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6C402" w14:textId="02839912" w:rsidR="00A2012A" w:rsidRPr="00EA6A05" w:rsidRDefault="00A2012A">
      <w:pPr>
        <w:pStyle w:val="Default"/>
        <w:rPr>
          <w:rFonts w:cs="Times New Roman"/>
          <w:sz w:val="36"/>
          <w:szCs w:val="36"/>
        </w:rPr>
      </w:pPr>
      <w:r w:rsidRPr="00FB328C">
        <w:rPr>
          <w:rFonts w:cs="Times New Roman"/>
          <w:sz w:val="22"/>
          <w:szCs w:val="22"/>
        </w:rPr>
        <w:t xml:space="preserve">  </w:t>
      </w:r>
      <w:r w:rsidR="002A5559" w:rsidRPr="00EA6A05">
        <w:rPr>
          <w:rFonts w:cs="Times New Roman"/>
          <w:b/>
          <w:bCs/>
          <w:color w:val="3299FF"/>
          <w:sz w:val="36"/>
          <w:szCs w:val="36"/>
        </w:rPr>
        <w:t>Trinity River Restoration Program</w:t>
      </w:r>
    </w:p>
    <w:p w14:paraId="087A522D" w14:textId="0E67D864" w:rsidR="00A2012A" w:rsidRPr="00EA6A05" w:rsidRDefault="002A5559">
      <w:pPr>
        <w:pStyle w:val="Default"/>
        <w:rPr>
          <w:rFonts w:cs="Times New Roman"/>
          <w:color w:val="3299FF"/>
          <w:sz w:val="22"/>
          <w:szCs w:val="22"/>
        </w:rPr>
      </w:pPr>
      <w:r w:rsidRPr="00EA6A05">
        <w:rPr>
          <w:rFonts w:cs="Times New Roman"/>
          <w:color w:val="3299FF"/>
          <w:sz w:val="22"/>
          <w:szCs w:val="22"/>
        </w:rPr>
        <w:t xml:space="preserve">  </w:t>
      </w:r>
      <w:r w:rsidR="00A2012A" w:rsidRPr="00EA6A05">
        <w:rPr>
          <w:rFonts w:cs="Times New Roman"/>
          <w:color w:val="3299FF"/>
          <w:sz w:val="22"/>
          <w:szCs w:val="22"/>
        </w:rPr>
        <w:t xml:space="preserve">P.O. Box 1300, 1313 South Main Street, Weaverville, California 96093 </w:t>
      </w:r>
    </w:p>
    <w:p w14:paraId="57AF4CD5" w14:textId="708C5F02" w:rsidR="00A2012A" w:rsidRPr="00EA6A05" w:rsidRDefault="002A5559">
      <w:pPr>
        <w:pStyle w:val="Default"/>
        <w:rPr>
          <w:rFonts w:cs="Times New Roman"/>
          <w:sz w:val="22"/>
          <w:szCs w:val="22"/>
        </w:rPr>
      </w:pPr>
      <w:r w:rsidRPr="00EA6A05">
        <w:rPr>
          <w:rFonts w:cs="Times New Roman"/>
          <w:color w:val="3299FF"/>
          <w:sz w:val="22"/>
          <w:szCs w:val="22"/>
        </w:rPr>
        <w:t xml:space="preserve">  </w:t>
      </w:r>
      <w:r w:rsidR="00A2012A" w:rsidRPr="00EA6A05">
        <w:rPr>
          <w:rFonts w:cs="Times New Roman"/>
          <w:color w:val="3299FF"/>
          <w:sz w:val="22"/>
          <w:szCs w:val="22"/>
        </w:rPr>
        <w:t xml:space="preserve">Telephone: 530-623-1800, Fax: 530-623-5944 </w:t>
      </w:r>
    </w:p>
    <w:p w14:paraId="7B2361F7" w14:textId="1783C664" w:rsidR="00A2012A" w:rsidRPr="00EA6A05" w:rsidRDefault="00A2012A">
      <w:pPr>
        <w:pStyle w:val="Default"/>
        <w:rPr>
          <w:rFonts w:cs="Times New Roman"/>
          <w:color w:val="3299FF"/>
          <w:sz w:val="22"/>
          <w:szCs w:val="22"/>
        </w:rPr>
      </w:pPr>
    </w:p>
    <w:p w14:paraId="299C9F1C" w14:textId="5741FA68" w:rsidR="00A2012A" w:rsidRPr="00EA6A05" w:rsidRDefault="00A2012A" w:rsidP="0098401D">
      <w:pPr>
        <w:pStyle w:val="Default"/>
        <w:jc w:val="center"/>
        <w:rPr>
          <w:rFonts w:cs="Times New Roman"/>
        </w:rPr>
      </w:pPr>
      <w:r w:rsidRPr="00EA6A05">
        <w:rPr>
          <w:rFonts w:cs="Times New Roman"/>
        </w:rPr>
        <w:t>MEMORANDUM</w:t>
      </w:r>
    </w:p>
    <w:p w14:paraId="7890B2E9" w14:textId="7F33850E" w:rsidR="009E75C1" w:rsidRPr="00EA6A05" w:rsidRDefault="009E75C1" w:rsidP="00EB7D26">
      <w:pPr>
        <w:pStyle w:val="Default"/>
        <w:rPr>
          <w:rFonts w:cs="Times New Roman"/>
        </w:rPr>
      </w:pPr>
    </w:p>
    <w:p w14:paraId="6174304E" w14:textId="516D0950" w:rsidR="00A2012A" w:rsidRPr="00EA6A05" w:rsidRDefault="00A2012A" w:rsidP="00F34320">
      <w:pPr>
        <w:pStyle w:val="Default"/>
        <w:tabs>
          <w:tab w:val="left" w:pos="990"/>
        </w:tabs>
        <w:rPr>
          <w:rFonts w:cs="Times New Roman"/>
        </w:rPr>
      </w:pPr>
      <w:r w:rsidRPr="00EA6A05">
        <w:rPr>
          <w:rFonts w:cs="Times New Roman"/>
          <w:bCs/>
        </w:rPr>
        <w:t>T</w:t>
      </w:r>
      <w:r w:rsidR="00F34320" w:rsidRPr="00EA6A05">
        <w:rPr>
          <w:rFonts w:cs="Times New Roman"/>
          <w:bCs/>
        </w:rPr>
        <w:t>o</w:t>
      </w:r>
      <w:r w:rsidR="00066D02" w:rsidRPr="00EA6A05">
        <w:rPr>
          <w:rFonts w:cs="Times New Roman"/>
        </w:rPr>
        <w:t>:</w:t>
      </w:r>
      <w:r w:rsidR="00376AB8" w:rsidRPr="00EA6A05">
        <w:rPr>
          <w:rFonts w:cs="Times New Roman"/>
        </w:rPr>
        <w:tab/>
      </w:r>
      <w:r w:rsidR="00915BA9" w:rsidRPr="00EA6A05">
        <w:rPr>
          <w:rFonts w:cs="Times New Roman"/>
        </w:rPr>
        <w:t xml:space="preserve">TMC </w:t>
      </w:r>
    </w:p>
    <w:p w14:paraId="416E027E" w14:textId="77777777" w:rsidR="00A2012A" w:rsidRPr="00EA6A05" w:rsidRDefault="00B147FA" w:rsidP="00BD72DC">
      <w:pPr>
        <w:pStyle w:val="Default"/>
        <w:framePr w:w="1866" w:wrap="auto" w:vAnchor="page" w:hAnchor="page" w:x="1008" w:y="864"/>
        <w:tabs>
          <w:tab w:val="left" w:pos="990"/>
        </w:tabs>
        <w:rPr>
          <w:rFonts w:cs="Times New Roman"/>
        </w:rPr>
      </w:pPr>
      <w:r w:rsidRPr="00EA6A05">
        <w:rPr>
          <w:rFonts w:cs="Times New Roman"/>
          <w:noProof/>
        </w:rPr>
        <w:drawing>
          <wp:inline distT="0" distB="0" distL="0" distR="0" wp14:anchorId="23D13581" wp14:editId="25CAE9D5">
            <wp:extent cx="1114425" cy="118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14425" cy="1181100"/>
                    </a:xfrm>
                    <a:prstGeom prst="rect">
                      <a:avLst/>
                    </a:prstGeom>
                    <a:noFill/>
                    <a:ln w="9525">
                      <a:noFill/>
                      <a:miter lim="800000"/>
                      <a:headEnd/>
                      <a:tailEnd/>
                    </a:ln>
                  </pic:spPr>
                </pic:pic>
              </a:graphicData>
            </a:graphic>
          </wp:inline>
        </w:drawing>
      </w:r>
      <w:r w:rsidR="002A5559" w:rsidRPr="00EA6A05">
        <w:rPr>
          <w:rFonts w:cs="Times New Roman"/>
        </w:rPr>
        <w:t xml:space="preserve"> </w:t>
      </w:r>
    </w:p>
    <w:p w14:paraId="346273AA" w14:textId="78E1ADAE" w:rsidR="00A2012A" w:rsidRPr="00EA6A05" w:rsidRDefault="00B147FA" w:rsidP="00F34320">
      <w:pPr>
        <w:pStyle w:val="Default"/>
        <w:framePr w:w="9073" w:wrap="auto" w:vAnchor="page" w:hAnchor="page" w:x="3006" w:y="2125"/>
        <w:tabs>
          <w:tab w:val="left" w:pos="990"/>
        </w:tabs>
        <w:rPr>
          <w:rFonts w:cs="Times New Roman"/>
        </w:rPr>
      </w:pPr>
      <w:r w:rsidRPr="00EA6A05">
        <w:rPr>
          <w:rFonts w:cs="Times New Roman"/>
          <w:noProof/>
        </w:rPr>
        <w:drawing>
          <wp:inline distT="0" distB="0" distL="0" distR="0" wp14:anchorId="591914B1" wp14:editId="3EB1B0D1">
            <wp:extent cx="5257800" cy="76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257800" cy="76200"/>
                    </a:xfrm>
                    <a:prstGeom prst="rect">
                      <a:avLst/>
                    </a:prstGeom>
                    <a:noFill/>
                    <a:ln w="9525">
                      <a:noFill/>
                      <a:miter lim="800000"/>
                      <a:headEnd/>
                      <a:tailEnd/>
                    </a:ln>
                  </pic:spPr>
                </pic:pic>
              </a:graphicData>
            </a:graphic>
          </wp:inline>
        </w:drawing>
      </w:r>
    </w:p>
    <w:p w14:paraId="3FFC1D12" w14:textId="77777777" w:rsidR="00A2012A" w:rsidRPr="00EA6A05" w:rsidRDefault="00A2012A" w:rsidP="00F34320">
      <w:pPr>
        <w:pStyle w:val="Default"/>
        <w:tabs>
          <w:tab w:val="left" w:pos="990"/>
          <w:tab w:val="left" w:pos="7860"/>
        </w:tabs>
        <w:rPr>
          <w:rFonts w:cs="Times New Roman"/>
        </w:rPr>
      </w:pPr>
      <w:r w:rsidRPr="00EA6A05">
        <w:rPr>
          <w:rFonts w:cs="Times New Roman"/>
        </w:rPr>
        <w:t xml:space="preserve"> </w:t>
      </w:r>
      <w:r w:rsidR="00BA2AE8" w:rsidRPr="00EA6A05">
        <w:rPr>
          <w:rFonts w:cs="Times New Roman"/>
        </w:rPr>
        <w:tab/>
      </w:r>
    </w:p>
    <w:p w14:paraId="45F40CFC" w14:textId="2EF7F5F0" w:rsidR="00A2012A" w:rsidRPr="00EA6A05" w:rsidRDefault="00A2012A" w:rsidP="00F34320">
      <w:pPr>
        <w:pStyle w:val="Default"/>
        <w:tabs>
          <w:tab w:val="left" w:pos="990"/>
        </w:tabs>
        <w:rPr>
          <w:rFonts w:cs="Times New Roman"/>
        </w:rPr>
      </w:pPr>
      <w:r w:rsidRPr="00EA6A05">
        <w:rPr>
          <w:rFonts w:cs="Times New Roman"/>
          <w:bCs/>
        </w:rPr>
        <w:t>F</w:t>
      </w:r>
      <w:r w:rsidR="00F34320" w:rsidRPr="00EA6A05">
        <w:rPr>
          <w:rFonts w:cs="Times New Roman"/>
          <w:bCs/>
        </w:rPr>
        <w:t>rom</w:t>
      </w:r>
      <w:r w:rsidR="00F34320" w:rsidRPr="00EA6A05">
        <w:rPr>
          <w:rFonts w:cs="Times New Roman"/>
        </w:rPr>
        <w:t xml:space="preserve">: </w:t>
      </w:r>
      <w:r w:rsidR="00F34320" w:rsidRPr="00EA6A05">
        <w:rPr>
          <w:rFonts w:cs="Times New Roman"/>
        </w:rPr>
        <w:tab/>
      </w:r>
      <w:r w:rsidR="00F11311">
        <w:rPr>
          <w:rFonts w:cs="Times New Roman"/>
        </w:rPr>
        <w:t>Mike Dixon</w:t>
      </w:r>
      <w:r w:rsidRPr="00EA6A05">
        <w:rPr>
          <w:rFonts w:cs="Times New Roman"/>
        </w:rPr>
        <w:t xml:space="preserve">, </w:t>
      </w:r>
      <w:r w:rsidR="00355E33" w:rsidRPr="00EA6A05">
        <w:rPr>
          <w:rFonts w:cs="Times New Roman"/>
        </w:rPr>
        <w:t>Executive Director</w:t>
      </w:r>
      <w:r w:rsidRPr="00EA6A05">
        <w:rPr>
          <w:rFonts w:cs="Times New Roman"/>
        </w:rPr>
        <w:t xml:space="preserve"> </w:t>
      </w:r>
    </w:p>
    <w:p w14:paraId="3EA30A65" w14:textId="22F05460" w:rsidR="00A2012A" w:rsidRPr="00EA6A05" w:rsidRDefault="00066D02" w:rsidP="00F34320">
      <w:pPr>
        <w:pStyle w:val="Default"/>
        <w:tabs>
          <w:tab w:val="left" w:pos="990"/>
        </w:tabs>
        <w:rPr>
          <w:rFonts w:cs="Times New Roman"/>
        </w:rPr>
      </w:pPr>
      <w:r w:rsidRPr="00EA6A05">
        <w:rPr>
          <w:rFonts w:cs="Times New Roman"/>
        </w:rPr>
        <w:tab/>
      </w:r>
      <w:r w:rsidR="00A2012A" w:rsidRPr="00EA6A05">
        <w:rPr>
          <w:rFonts w:cs="Times New Roman"/>
        </w:rPr>
        <w:t xml:space="preserve">Trinity River Restoration Program </w:t>
      </w:r>
    </w:p>
    <w:p w14:paraId="0FD29F48" w14:textId="579B03F2" w:rsidR="00A2012A" w:rsidRPr="00EA6A05" w:rsidRDefault="00A2012A" w:rsidP="00F34320">
      <w:pPr>
        <w:pStyle w:val="Default"/>
        <w:tabs>
          <w:tab w:val="left" w:pos="990"/>
        </w:tabs>
        <w:rPr>
          <w:rFonts w:cs="Times New Roman"/>
        </w:rPr>
      </w:pPr>
    </w:p>
    <w:p w14:paraId="1E3557CA" w14:textId="795F4687" w:rsidR="00A2012A" w:rsidRPr="00EA6A05" w:rsidRDefault="00A2012A" w:rsidP="00F34320">
      <w:pPr>
        <w:pStyle w:val="Default"/>
        <w:tabs>
          <w:tab w:val="left" w:pos="990"/>
        </w:tabs>
        <w:rPr>
          <w:rFonts w:cs="Times New Roman"/>
        </w:rPr>
      </w:pPr>
      <w:r w:rsidRPr="00EA6A05">
        <w:rPr>
          <w:rFonts w:cs="Times New Roman"/>
          <w:bCs/>
        </w:rPr>
        <w:t>S</w:t>
      </w:r>
      <w:r w:rsidR="00F34320" w:rsidRPr="00EA6A05">
        <w:rPr>
          <w:rFonts w:cs="Times New Roman"/>
          <w:bCs/>
        </w:rPr>
        <w:t>ubject:</w:t>
      </w:r>
      <w:r w:rsidR="00F34320" w:rsidRPr="00EA6A05">
        <w:rPr>
          <w:rFonts w:cs="Times New Roman"/>
          <w:bCs/>
        </w:rPr>
        <w:tab/>
      </w:r>
      <w:r w:rsidRPr="00EA6A05">
        <w:rPr>
          <w:rFonts w:cs="Times New Roman"/>
        </w:rPr>
        <w:t>Director’s Report</w:t>
      </w:r>
    </w:p>
    <w:p w14:paraId="7F75908F" w14:textId="70F342FD" w:rsidR="00A2012A" w:rsidRPr="00EA6A05" w:rsidRDefault="00A2012A" w:rsidP="00F34320">
      <w:pPr>
        <w:pStyle w:val="Default"/>
        <w:tabs>
          <w:tab w:val="left" w:pos="990"/>
        </w:tabs>
        <w:rPr>
          <w:rFonts w:cs="Times New Roman"/>
        </w:rPr>
      </w:pPr>
    </w:p>
    <w:p w14:paraId="5C37B648" w14:textId="550FF54B" w:rsidR="00E9090A" w:rsidRPr="00EA6A05" w:rsidRDefault="00A2012A" w:rsidP="00F34320">
      <w:pPr>
        <w:pStyle w:val="Default"/>
        <w:tabs>
          <w:tab w:val="left" w:pos="990"/>
        </w:tabs>
        <w:rPr>
          <w:rFonts w:cs="Times New Roman"/>
        </w:rPr>
      </w:pPr>
      <w:r w:rsidRPr="00EA6A05">
        <w:rPr>
          <w:rFonts w:cs="Times New Roman"/>
          <w:bCs/>
        </w:rPr>
        <w:t>D</w:t>
      </w:r>
      <w:r w:rsidR="00F34320" w:rsidRPr="00EA6A05">
        <w:rPr>
          <w:rFonts w:cs="Times New Roman"/>
          <w:bCs/>
        </w:rPr>
        <w:t>ate</w:t>
      </w:r>
      <w:r w:rsidR="00066D02" w:rsidRPr="00EA6A05">
        <w:rPr>
          <w:rFonts w:cs="Times New Roman"/>
        </w:rPr>
        <w:t>:</w:t>
      </w:r>
      <w:r w:rsidR="00066D02" w:rsidRPr="00EA6A05">
        <w:rPr>
          <w:rFonts w:cs="Times New Roman"/>
        </w:rPr>
        <w:tab/>
      </w:r>
      <w:r w:rsidR="00216671">
        <w:rPr>
          <w:rFonts w:cs="Times New Roman"/>
        </w:rPr>
        <w:t>March 10, 2021</w:t>
      </w:r>
    </w:p>
    <w:p w14:paraId="548694FD" w14:textId="77777777" w:rsidR="00901139" w:rsidRDefault="00901139" w:rsidP="00F34320">
      <w:pPr>
        <w:pStyle w:val="Default"/>
        <w:rPr>
          <w:rFonts w:cs="Times New Roman"/>
          <w:b/>
        </w:rPr>
      </w:pPr>
    </w:p>
    <w:p w14:paraId="22B56E6F" w14:textId="60BFC9ED" w:rsidR="00E1219E" w:rsidRPr="00901139" w:rsidRDefault="00066D02" w:rsidP="00E1219E">
      <w:pPr>
        <w:pStyle w:val="Default"/>
        <w:rPr>
          <w:rFonts w:cs="Times New Roman"/>
        </w:rPr>
      </w:pPr>
      <w:r w:rsidRPr="00831CF0">
        <w:rPr>
          <w:rFonts w:cs="Times New Roman"/>
          <w:b/>
        </w:rPr>
        <w:t>M</w:t>
      </w:r>
      <w:r w:rsidR="00184114" w:rsidRPr="00831CF0">
        <w:rPr>
          <w:rFonts w:cs="Times New Roman"/>
          <w:b/>
        </w:rPr>
        <w:t>ajor</w:t>
      </w:r>
      <w:r w:rsidR="00184114" w:rsidRPr="00550340">
        <w:rPr>
          <w:rFonts w:cs="Times New Roman"/>
          <w:b/>
        </w:rPr>
        <w:t xml:space="preserve"> </w:t>
      </w:r>
      <w:r w:rsidRPr="00550340">
        <w:rPr>
          <w:rFonts w:cs="Times New Roman"/>
          <w:b/>
        </w:rPr>
        <w:t xml:space="preserve">TRRP </w:t>
      </w:r>
      <w:r w:rsidR="00184114" w:rsidRPr="00550340">
        <w:rPr>
          <w:rFonts w:cs="Times New Roman"/>
          <w:b/>
        </w:rPr>
        <w:t>activities between</w:t>
      </w:r>
      <w:r w:rsidR="00C06ADF" w:rsidRPr="00550340">
        <w:rPr>
          <w:rFonts w:cs="Times New Roman"/>
          <w:b/>
        </w:rPr>
        <w:t xml:space="preserve"> </w:t>
      </w:r>
      <w:r w:rsidR="009C183F">
        <w:rPr>
          <w:rFonts w:cs="Times New Roman"/>
          <w:b/>
        </w:rPr>
        <w:t xml:space="preserve">December </w:t>
      </w:r>
      <w:r w:rsidR="006B59F2">
        <w:rPr>
          <w:rFonts w:cs="Times New Roman"/>
          <w:b/>
        </w:rPr>
        <w:t>2020</w:t>
      </w:r>
      <w:r w:rsidR="004D2950" w:rsidRPr="00550340">
        <w:rPr>
          <w:rFonts w:cs="Times New Roman"/>
          <w:b/>
        </w:rPr>
        <w:t xml:space="preserve"> </w:t>
      </w:r>
      <w:r w:rsidR="00216671">
        <w:rPr>
          <w:rFonts w:cs="Times New Roman"/>
          <w:b/>
        </w:rPr>
        <w:t xml:space="preserve">and March 2021 </w:t>
      </w:r>
      <w:r w:rsidR="004D2950" w:rsidRPr="00550340">
        <w:rPr>
          <w:rFonts w:cs="Times New Roman"/>
          <w:b/>
        </w:rPr>
        <w:t>include</w:t>
      </w:r>
      <w:r w:rsidR="00817FCE" w:rsidRPr="00550340">
        <w:rPr>
          <w:rFonts w:cs="Times New Roman"/>
          <w:b/>
        </w:rPr>
        <w:t>:</w:t>
      </w:r>
    </w:p>
    <w:p w14:paraId="41A56FD3" w14:textId="20FE2A0E" w:rsidR="0034280C" w:rsidRDefault="00216671" w:rsidP="0034280C">
      <w:pPr>
        <w:pStyle w:val="Default"/>
        <w:rPr>
          <w:rFonts w:cs="Times New Roman"/>
        </w:rPr>
      </w:pPr>
      <w:r>
        <w:rPr>
          <w:rFonts w:cs="Times New Roman"/>
        </w:rPr>
        <w:t>Public comment has closed on the Oregon Gulch Channel Rehabilitation Project</w:t>
      </w:r>
      <w:r w:rsidR="0057220C">
        <w:rPr>
          <w:rFonts w:cs="Times New Roman"/>
        </w:rPr>
        <w:t>.</w:t>
      </w:r>
      <w:r>
        <w:rPr>
          <w:rFonts w:cs="Times New Roman"/>
        </w:rPr>
        <w:t xml:space="preserve"> Early implementation steps are underway for the Chapman Ranch Phase B Channel Rehabilitation Project. The planning team for the ROD flow realignment EA has made progress on developing alternatives. Staff have developed flow and gravel augmentation proposals for this spring’s restoration flow release.</w:t>
      </w:r>
    </w:p>
    <w:p w14:paraId="2A80D9B5" w14:textId="77777777" w:rsidR="00917C3E" w:rsidRDefault="00917C3E" w:rsidP="0034280C">
      <w:pPr>
        <w:pStyle w:val="Default"/>
        <w:rPr>
          <w:rFonts w:cs="Times New Roman"/>
        </w:rPr>
      </w:pPr>
    </w:p>
    <w:p w14:paraId="68740985" w14:textId="29948314" w:rsidR="00B25C9E" w:rsidRPr="00223FFC" w:rsidRDefault="00976758" w:rsidP="0034280C">
      <w:pPr>
        <w:pStyle w:val="Default"/>
        <w:spacing w:after="120"/>
        <w:rPr>
          <w:rFonts w:cs="Times New Roman"/>
          <w:color w:val="000000" w:themeColor="text1"/>
          <w:u w:val="single"/>
          <w:shd w:val="clear" w:color="auto" w:fill="FFFFFF"/>
        </w:rPr>
      </w:pPr>
      <w:r w:rsidRPr="00223FFC">
        <w:rPr>
          <w:rFonts w:cs="Times New Roman"/>
          <w:b/>
          <w:u w:val="single"/>
        </w:rPr>
        <w:t>Organizational Updates</w:t>
      </w:r>
    </w:p>
    <w:p w14:paraId="07639912" w14:textId="7513CC4F" w:rsidR="00216671" w:rsidRDefault="00216671" w:rsidP="00C01F8A">
      <w:pPr>
        <w:pStyle w:val="ListParagraph"/>
        <w:numPr>
          <w:ilvl w:val="0"/>
          <w:numId w:val="12"/>
        </w:numPr>
        <w:shd w:val="clear" w:color="auto" w:fill="FFFFFF"/>
        <w:spacing w:after="120" w:line="240" w:lineRule="auto"/>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Kevin Held has moved on to a park ranger position in CO. His position will enter the recruitment queue in the coming months.</w:t>
      </w:r>
    </w:p>
    <w:p w14:paraId="26282C5F" w14:textId="762FFEC9" w:rsidR="00994704" w:rsidRDefault="0057220C" w:rsidP="00C01F8A">
      <w:pPr>
        <w:pStyle w:val="ListParagraph"/>
        <w:numPr>
          <w:ilvl w:val="0"/>
          <w:numId w:val="12"/>
        </w:numPr>
        <w:shd w:val="clear" w:color="auto" w:fill="FFFFFF"/>
        <w:spacing w:after="120" w:line="240" w:lineRule="auto"/>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 xml:space="preserve">We are </w:t>
      </w:r>
      <w:r w:rsidR="009C183F">
        <w:rPr>
          <w:rFonts w:ascii="Times New Roman" w:eastAsia="Times New Roman" w:hAnsi="Times New Roman" w:cs="Times New Roman"/>
          <w:bCs/>
          <w:color w:val="222222"/>
          <w:sz w:val="24"/>
          <w:szCs w:val="24"/>
        </w:rPr>
        <w:t>moving forward with filling our</w:t>
      </w:r>
      <w:r>
        <w:rPr>
          <w:rFonts w:ascii="Times New Roman" w:eastAsia="Times New Roman" w:hAnsi="Times New Roman" w:cs="Times New Roman"/>
          <w:bCs/>
          <w:color w:val="222222"/>
          <w:sz w:val="24"/>
          <w:szCs w:val="24"/>
        </w:rPr>
        <w:t xml:space="preserve"> fish biologist vacancy (formerly a physical scientist position) </w:t>
      </w:r>
      <w:r w:rsidR="00216671">
        <w:rPr>
          <w:rFonts w:ascii="Times New Roman" w:eastAsia="Times New Roman" w:hAnsi="Times New Roman" w:cs="Times New Roman"/>
          <w:bCs/>
          <w:color w:val="222222"/>
          <w:sz w:val="24"/>
          <w:szCs w:val="24"/>
        </w:rPr>
        <w:t>with a Yurok Tribe employee, pending signature of a Memorandum of Agreement</w:t>
      </w:r>
      <w:r w:rsidR="00994704">
        <w:rPr>
          <w:rFonts w:ascii="Times New Roman" w:eastAsia="Times New Roman" w:hAnsi="Times New Roman" w:cs="Times New Roman"/>
          <w:bCs/>
          <w:color w:val="222222"/>
          <w:sz w:val="24"/>
          <w:szCs w:val="24"/>
        </w:rPr>
        <w:t>.</w:t>
      </w:r>
    </w:p>
    <w:p w14:paraId="5834BA58" w14:textId="396DF581" w:rsidR="009C183F" w:rsidRDefault="009C183F" w:rsidP="00C01F8A">
      <w:pPr>
        <w:pStyle w:val="ListParagraph"/>
        <w:numPr>
          <w:ilvl w:val="0"/>
          <w:numId w:val="12"/>
        </w:numPr>
        <w:shd w:val="clear" w:color="auto" w:fill="FFFFFF"/>
        <w:spacing w:after="120" w:line="240" w:lineRule="auto"/>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A civil engineering technician position remains vacant</w:t>
      </w:r>
      <w:r w:rsidR="00216671">
        <w:rPr>
          <w:rFonts w:ascii="Times New Roman" w:eastAsia="Times New Roman" w:hAnsi="Times New Roman" w:cs="Times New Roman"/>
          <w:bCs/>
          <w:color w:val="222222"/>
          <w:sz w:val="24"/>
          <w:szCs w:val="24"/>
        </w:rPr>
        <w:t xml:space="preserve"> and should be advertised soon</w:t>
      </w:r>
      <w:r>
        <w:rPr>
          <w:rFonts w:ascii="Times New Roman" w:eastAsia="Times New Roman" w:hAnsi="Times New Roman" w:cs="Times New Roman"/>
          <w:bCs/>
          <w:color w:val="222222"/>
          <w:sz w:val="24"/>
          <w:szCs w:val="24"/>
        </w:rPr>
        <w:t>.</w:t>
      </w:r>
    </w:p>
    <w:p w14:paraId="0717CA6C" w14:textId="54E4D743" w:rsidR="00492E6C" w:rsidRPr="00492E6C" w:rsidRDefault="00492E6C" w:rsidP="00492E6C">
      <w:pPr>
        <w:spacing w:before="240"/>
        <w:rPr>
          <w:rFonts w:ascii="Times New Roman" w:hAnsi="Times New Roman" w:cs="Times New Roman"/>
          <w:b/>
          <w:sz w:val="24"/>
          <w:szCs w:val="24"/>
          <w:u w:val="single"/>
        </w:rPr>
      </w:pPr>
      <w:r w:rsidRPr="00492E6C">
        <w:rPr>
          <w:rFonts w:ascii="Times New Roman" w:hAnsi="Times New Roman" w:cs="Times New Roman"/>
          <w:b/>
          <w:sz w:val="24"/>
          <w:szCs w:val="24"/>
          <w:u w:val="single"/>
        </w:rPr>
        <w:t xml:space="preserve">FY21 Budget Update Adjustments since </w:t>
      </w:r>
      <w:r>
        <w:rPr>
          <w:rFonts w:ascii="Times New Roman" w:hAnsi="Times New Roman" w:cs="Times New Roman"/>
          <w:b/>
          <w:sz w:val="24"/>
          <w:szCs w:val="24"/>
          <w:u w:val="single"/>
        </w:rPr>
        <w:t>Dec</w:t>
      </w:r>
      <w:r w:rsidRPr="00492E6C">
        <w:rPr>
          <w:rFonts w:ascii="Times New Roman" w:hAnsi="Times New Roman" w:cs="Times New Roman"/>
          <w:b/>
          <w:sz w:val="24"/>
          <w:szCs w:val="24"/>
          <w:u w:val="single"/>
        </w:rPr>
        <w:t>ember TMC Meeting:</w:t>
      </w:r>
    </w:p>
    <w:p w14:paraId="36BD5379" w14:textId="77777777" w:rsidR="00492E6C" w:rsidRPr="00492E6C" w:rsidRDefault="00492E6C" w:rsidP="00492E6C">
      <w:pPr>
        <w:shd w:val="clear" w:color="auto" w:fill="FFFFFF"/>
        <w:spacing w:before="120" w:after="120" w:line="240" w:lineRule="auto"/>
        <w:rPr>
          <w:rFonts w:ascii="Times New Roman" w:eastAsia="Times New Roman" w:hAnsi="Times New Roman" w:cs="Times New Roman"/>
          <w:color w:val="222222"/>
          <w:sz w:val="24"/>
          <w:szCs w:val="24"/>
        </w:rPr>
      </w:pPr>
      <w:r w:rsidRPr="00492E6C">
        <w:rPr>
          <w:rFonts w:ascii="Times New Roman" w:eastAsia="Times New Roman" w:hAnsi="Times New Roman" w:cs="Times New Roman"/>
          <w:color w:val="222222"/>
          <w:sz w:val="24"/>
          <w:szCs w:val="24"/>
        </w:rPr>
        <w:t>A combination of salary savings and Reclamation receiving money from an unfunded needs request for hatchery O&amp;M to cover TRRP-funded hatchery costs has resulted in some funding being available in FY21 (see budget spreadsheet in Appendix III). TMC’s priorities for those funds will be addressed in an agenda topic on March 11.</w:t>
      </w:r>
    </w:p>
    <w:p w14:paraId="148922CC" w14:textId="051413BA" w:rsidR="00D86172" w:rsidRPr="00AC79C6" w:rsidRDefault="00D86172" w:rsidP="00492E6C">
      <w:pPr>
        <w:pStyle w:val="ListParagraph"/>
        <w:shd w:val="clear" w:color="auto" w:fill="FFFFFF"/>
        <w:spacing w:before="240" w:after="120" w:line="240" w:lineRule="auto"/>
        <w:ind w:left="0"/>
        <w:contextualSpacing w:val="0"/>
        <w:rPr>
          <w:rFonts w:ascii="Times New Roman" w:hAnsi="Times New Roman" w:cs="Times New Roman"/>
          <w:b/>
          <w:bCs/>
          <w:sz w:val="24"/>
          <w:szCs w:val="24"/>
          <w:u w:val="single"/>
        </w:rPr>
      </w:pPr>
      <w:r w:rsidRPr="00AC79C6">
        <w:rPr>
          <w:rFonts w:ascii="Times New Roman" w:hAnsi="Times New Roman" w:cs="Times New Roman"/>
          <w:b/>
          <w:bCs/>
          <w:sz w:val="24"/>
          <w:szCs w:val="24"/>
          <w:u w:val="single"/>
        </w:rPr>
        <w:t>Implementation Update</w:t>
      </w:r>
    </w:p>
    <w:p w14:paraId="038EBE76" w14:textId="1FB8B4E0" w:rsidR="00BA7F5D" w:rsidRPr="00BA7F5D" w:rsidRDefault="00BA7F5D" w:rsidP="00AC79C6">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Chapman B</w:t>
      </w:r>
      <w:r>
        <w:rPr>
          <w:rFonts w:ascii="Times New Roman" w:hAnsi="Times New Roman" w:cs="Times New Roman"/>
          <w:sz w:val="24"/>
          <w:szCs w:val="24"/>
        </w:rPr>
        <w:t xml:space="preserve">: All wheels are in motion to advance this project for implementation in the next 2-3 months. FS objection period is over, and FS is ready to provide FONSI. BLM and USBR have previously signed FONSIs. Yurok has completed veg removal on BLM land, starting Feb 18, to allow for an earlier start to the implementation period. Brandt has moved mountains to get the gamut of authorizations and permits in place. CLOMR was sent to FEMA in early December and is still in their hands. A Floodplain Development Permit is still needed from Trinity County. As of March 5, we are close to finalizing civil and </w:t>
      </w:r>
      <w:proofErr w:type="spellStart"/>
      <w:r>
        <w:rPr>
          <w:rFonts w:ascii="Times New Roman" w:hAnsi="Times New Roman" w:cs="Times New Roman"/>
          <w:sz w:val="24"/>
          <w:szCs w:val="24"/>
        </w:rPr>
        <w:t>reveg</w:t>
      </w:r>
      <w:proofErr w:type="spellEnd"/>
      <w:r>
        <w:rPr>
          <w:rFonts w:ascii="Times New Roman" w:hAnsi="Times New Roman" w:cs="Times New Roman"/>
          <w:sz w:val="24"/>
          <w:szCs w:val="24"/>
        </w:rPr>
        <w:t xml:space="preserve"> costs with our tribal partners.</w:t>
      </w:r>
    </w:p>
    <w:p w14:paraId="67D20096" w14:textId="77777777" w:rsidR="00BA7F5D" w:rsidRDefault="00BA7F5D" w:rsidP="00AC79C6">
      <w:pPr>
        <w:spacing w:after="120" w:line="240" w:lineRule="auto"/>
        <w:rPr>
          <w:rFonts w:ascii="Times New Roman" w:hAnsi="Times New Roman" w:cs="Times New Roman"/>
          <w:sz w:val="24"/>
          <w:szCs w:val="24"/>
          <w:u w:val="single"/>
        </w:rPr>
      </w:pPr>
    </w:p>
    <w:p w14:paraId="71A0DC40" w14:textId="162D6D97" w:rsidR="00D86172" w:rsidRPr="00CB05D6" w:rsidRDefault="00D86172" w:rsidP="00AC79C6">
      <w:pPr>
        <w:spacing w:after="120" w:line="240" w:lineRule="auto"/>
        <w:rPr>
          <w:rFonts w:ascii="Times New Roman" w:hAnsi="Times New Roman" w:cs="Times New Roman"/>
          <w:spacing w:val="-4"/>
          <w:sz w:val="24"/>
          <w:szCs w:val="24"/>
        </w:rPr>
      </w:pPr>
      <w:r w:rsidRPr="00CB05D6">
        <w:rPr>
          <w:rFonts w:ascii="Times New Roman" w:hAnsi="Times New Roman" w:cs="Times New Roman"/>
          <w:spacing w:val="-4"/>
          <w:sz w:val="24"/>
          <w:szCs w:val="24"/>
          <w:u w:val="single"/>
        </w:rPr>
        <w:lastRenderedPageBreak/>
        <w:t>Sky Ranch Channel Rehabilitation Site:</w:t>
      </w:r>
      <w:r w:rsidRPr="00CB05D6">
        <w:rPr>
          <w:rFonts w:ascii="Times New Roman" w:hAnsi="Times New Roman" w:cs="Times New Roman"/>
          <w:b/>
          <w:spacing w:val="-4"/>
          <w:sz w:val="24"/>
          <w:szCs w:val="24"/>
        </w:rPr>
        <w:t xml:space="preserve"> </w:t>
      </w:r>
      <w:r w:rsidR="00FB31EA" w:rsidRPr="00CB05D6">
        <w:rPr>
          <w:rFonts w:ascii="Times New Roman" w:hAnsi="Times New Roman" w:cs="Times New Roman"/>
          <w:spacing w:val="-4"/>
          <w:sz w:val="24"/>
          <w:szCs w:val="24"/>
        </w:rPr>
        <w:t xml:space="preserve">Design development has been paused pending progress on a portion of the project being </w:t>
      </w:r>
      <w:r w:rsidR="008834F5" w:rsidRPr="00CB05D6">
        <w:rPr>
          <w:rFonts w:ascii="Times New Roman" w:hAnsi="Times New Roman" w:cs="Times New Roman"/>
          <w:spacing w:val="-4"/>
          <w:sz w:val="24"/>
          <w:szCs w:val="24"/>
        </w:rPr>
        <w:t xml:space="preserve">public land following a multi-party land exchange. </w:t>
      </w:r>
      <w:r w:rsidR="007D5844" w:rsidRPr="00CB05D6">
        <w:rPr>
          <w:rFonts w:ascii="Times New Roman" w:hAnsi="Times New Roman" w:cs="Times New Roman"/>
          <w:spacing w:val="-4"/>
          <w:sz w:val="24"/>
          <w:szCs w:val="24"/>
        </w:rPr>
        <w:t>This</w:t>
      </w:r>
      <w:r w:rsidR="00E638D1" w:rsidRPr="00CB05D6">
        <w:rPr>
          <w:rFonts w:ascii="Times New Roman" w:hAnsi="Times New Roman" w:cs="Times New Roman"/>
          <w:spacing w:val="-4"/>
          <w:sz w:val="24"/>
          <w:szCs w:val="24"/>
        </w:rPr>
        <w:t xml:space="preserve"> land exchange is now scheduled for early 2022</w:t>
      </w:r>
      <w:r w:rsidR="008834F5" w:rsidRPr="00CB05D6">
        <w:rPr>
          <w:rFonts w:ascii="Times New Roman" w:hAnsi="Times New Roman" w:cs="Times New Roman"/>
          <w:spacing w:val="-4"/>
          <w:sz w:val="24"/>
          <w:szCs w:val="24"/>
        </w:rPr>
        <w:t>.</w:t>
      </w:r>
      <w:r w:rsidR="00023B9B" w:rsidRPr="00CB05D6">
        <w:rPr>
          <w:rFonts w:ascii="Times New Roman" w:hAnsi="Times New Roman" w:cs="Times New Roman"/>
          <w:spacing w:val="-4"/>
          <w:sz w:val="24"/>
          <w:szCs w:val="24"/>
        </w:rPr>
        <w:t xml:space="preserve"> </w:t>
      </w:r>
      <w:r w:rsidR="007D5844" w:rsidRPr="00CB05D6">
        <w:rPr>
          <w:rFonts w:ascii="Times New Roman" w:hAnsi="Times New Roman" w:cs="Times New Roman"/>
          <w:spacing w:val="-4"/>
          <w:sz w:val="24"/>
          <w:szCs w:val="24"/>
        </w:rPr>
        <w:t>Minor changes to the design in response to reviewer comments and private landowner concerns need to be completed prior to moving the design forward.</w:t>
      </w:r>
      <w:r w:rsidR="00023B9B" w:rsidRPr="00CB05D6">
        <w:rPr>
          <w:rFonts w:ascii="Times New Roman" w:hAnsi="Times New Roman" w:cs="Times New Roman"/>
          <w:spacing w:val="-4"/>
          <w:sz w:val="24"/>
          <w:szCs w:val="24"/>
        </w:rPr>
        <w:t xml:space="preserve"> There is an active mining claim within the footprint which could impact the design as well.</w:t>
      </w:r>
    </w:p>
    <w:p w14:paraId="2C705606" w14:textId="0E582059" w:rsidR="00E57260" w:rsidRDefault="00D86172" w:rsidP="00E57260">
      <w:pPr>
        <w:spacing w:after="120" w:line="240" w:lineRule="auto"/>
        <w:rPr>
          <w:rFonts w:ascii="Times New Roman" w:hAnsi="Times New Roman" w:cs="Times New Roman"/>
          <w:sz w:val="24"/>
          <w:szCs w:val="24"/>
        </w:rPr>
      </w:pPr>
      <w:r w:rsidRPr="00EC2C46">
        <w:rPr>
          <w:rFonts w:ascii="Times New Roman" w:hAnsi="Times New Roman" w:cs="Times New Roman"/>
          <w:sz w:val="24"/>
          <w:szCs w:val="24"/>
          <w:u w:val="single"/>
        </w:rPr>
        <w:t>Oregon Gulch Channel Rehabilitation Site</w:t>
      </w:r>
      <w:r w:rsidR="00F41E3E">
        <w:rPr>
          <w:rFonts w:ascii="Times New Roman" w:hAnsi="Times New Roman" w:cs="Times New Roman"/>
          <w:sz w:val="24"/>
          <w:szCs w:val="24"/>
          <w:u w:val="single"/>
        </w:rPr>
        <w:t>:</w:t>
      </w:r>
      <w:r w:rsidR="00E57260" w:rsidRPr="00E57260">
        <w:rPr>
          <w:rFonts w:ascii="Times New Roman" w:hAnsi="Times New Roman" w:cs="Times New Roman"/>
          <w:sz w:val="24"/>
          <w:szCs w:val="24"/>
        </w:rPr>
        <w:t xml:space="preserve"> </w:t>
      </w:r>
      <w:r w:rsidR="00687863">
        <w:rPr>
          <w:rFonts w:ascii="Times New Roman" w:hAnsi="Times New Roman" w:cs="Times New Roman"/>
          <w:sz w:val="24"/>
          <w:szCs w:val="24"/>
        </w:rPr>
        <w:t xml:space="preserve">Public comment for OR Gulch has closed. We are preparing written response to comments received, and the final EA/IS should be published in the next few weeks. Waiting on some additions to the 90% design from Yurok to begin floodplain modeling and CLOMR submission to FEMA. </w:t>
      </w:r>
      <w:r w:rsidR="00BA7F5D">
        <w:rPr>
          <w:rFonts w:ascii="Times New Roman" w:hAnsi="Times New Roman" w:cs="Times New Roman"/>
          <w:sz w:val="24"/>
          <w:szCs w:val="24"/>
        </w:rPr>
        <w:t>Barring the unexpected, OR Gulch would be the next implementation project following Chapman B.</w:t>
      </w:r>
    </w:p>
    <w:p w14:paraId="3731861F" w14:textId="72FC8858" w:rsidR="004E6DAC" w:rsidRDefault="004E6DAC" w:rsidP="00E57260">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Evans Bar Channel Rehabilitation Site</w:t>
      </w:r>
      <w:r>
        <w:rPr>
          <w:rFonts w:ascii="Times New Roman" w:hAnsi="Times New Roman" w:cs="Times New Roman"/>
          <w:sz w:val="24"/>
          <w:szCs w:val="24"/>
        </w:rPr>
        <w:t xml:space="preserve">: </w:t>
      </w:r>
      <w:r w:rsidR="008834F5">
        <w:rPr>
          <w:rFonts w:ascii="Times New Roman" w:hAnsi="Times New Roman" w:cs="Times New Roman"/>
          <w:sz w:val="24"/>
          <w:szCs w:val="24"/>
        </w:rPr>
        <w:t xml:space="preserve">Design development for this project </w:t>
      </w:r>
      <w:r w:rsidR="00E74A9C">
        <w:rPr>
          <w:rFonts w:ascii="Times New Roman" w:hAnsi="Times New Roman" w:cs="Times New Roman"/>
          <w:sz w:val="24"/>
          <w:szCs w:val="24"/>
        </w:rPr>
        <w:t xml:space="preserve">by the joint State/Yurok Tribe design group has been paused to allow for focus on design development for the </w:t>
      </w:r>
      <w:r w:rsidR="00117A22">
        <w:rPr>
          <w:rFonts w:ascii="Times New Roman" w:hAnsi="Times New Roman" w:cs="Times New Roman"/>
          <w:sz w:val="24"/>
          <w:szCs w:val="24"/>
        </w:rPr>
        <w:t xml:space="preserve">close-out of the </w:t>
      </w:r>
      <w:r w:rsidR="00E74A9C">
        <w:rPr>
          <w:rFonts w:ascii="Times New Roman" w:hAnsi="Times New Roman" w:cs="Times New Roman"/>
          <w:sz w:val="24"/>
          <w:szCs w:val="24"/>
        </w:rPr>
        <w:t>Sawmill gravel processing site</w:t>
      </w:r>
      <w:r w:rsidR="004F2B24">
        <w:rPr>
          <w:rFonts w:ascii="Times New Roman" w:hAnsi="Times New Roman" w:cs="Times New Roman"/>
          <w:sz w:val="24"/>
          <w:szCs w:val="24"/>
        </w:rPr>
        <w:t>.</w:t>
      </w:r>
    </w:p>
    <w:p w14:paraId="48EC55EE" w14:textId="5FFF5976" w:rsidR="009D55B8" w:rsidRPr="009D55B8" w:rsidRDefault="009D55B8" w:rsidP="00E57260">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Sawmill Gravel Processing Site</w:t>
      </w:r>
      <w:r>
        <w:rPr>
          <w:rFonts w:ascii="Times New Roman" w:hAnsi="Times New Roman" w:cs="Times New Roman"/>
          <w:sz w:val="24"/>
          <w:szCs w:val="24"/>
        </w:rPr>
        <w:t xml:space="preserve">: </w:t>
      </w:r>
      <w:r w:rsidR="00687863">
        <w:rPr>
          <w:rFonts w:ascii="Times New Roman" w:hAnsi="Times New Roman" w:cs="Times New Roman"/>
          <w:sz w:val="24"/>
          <w:szCs w:val="24"/>
        </w:rPr>
        <w:t>State-Yurok design team expects a conceptual design for vetting by Design WG in March.</w:t>
      </w:r>
    </w:p>
    <w:p w14:paraId="641E2A7C" w14:textId="0BFFB3B8" w:rsidR="00FD7CFF" w:rsidRDefault="00FD7CFF" w:rsidP="00AC79C6">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Upper Conner Creek Channel Rehabilitation Site</w:t>
      </w:r>
      <w:r>
        <w:rPr>
          <w:rFonts w:ascii="Times New Roman" w:hAnsi="Times New Roman" w:cs="Times New Roman"/>
          <w:sz w:val="24"/>
          <w:szCs w:val="24"/>
        </w:rPr>
        <w:t xml:space="preserve">: </w:t>
      </w:r>
      <w:r w:rsidR="008834F5">
        <w:rPr>
          <w:rFonts w:ascii="Times New Roman" w:hAnsi="Times New Roman" w:cs="Times New Roman"/>
          <w:sz w:val="24"/>
          <w:szCs w:val="24"/>
        </w:rPr>
        <w:t>A</w:t>
      </w:r>
      <w:r w:rsidR="00CB05D6">
        <w:rPr>
          <w:rFonts w:ascii="Times New Roman" w:hAnsi="Times New Roman" w:cs="Times New Roman"/>
          <w:sz w:val="24"/>
          <w:szCs w:val="24"/>
        </w:rPr>
        <w:t>n</w:t>
      </w:r>
      <w:r w:rsidR="008834F5">
        <w:rPr>
          <w:rFonts w:ascii="Times New Roman" w:hAnsi="Times New Roman" w:cs="Times New Roman"/>
          <w:sz w:val="24"/>
          <w:szCs w:val="24"/>
        </w:rPr>
        <w:t xml:space="preserve"> </w:t>
      </w:r>
      <w:r w:rsidR="00687863">
        <w:rPr>
          <w:rFonts w:ascii="Times New Roman" w:hAnsi="Times New Roman" w:cs="Times New Roman"/>
          <w:sz w:val="24"/>
          <w:szCs w:val="24"/>
        </w:rPr>
        <w:t xml:space="preserve">existing conditions and conceptual design report has been provided </w:t>
      </w:r>
      <w:r w:rsidR="00BA7F5D">
        <w:rPr>
          <w:rFonts w:ascii="Times New Roman" w:hAnsi="Times New Roman" w:cs="Times New Roman"/>
          <w:sz w:val="24"/>
          <w:szCs w:val="24"/>
        </w:rPr>
        <w:t xml:space="preserve">by Hoopa design team with request for comments by March 15. </w:t>
      </w:r>
      <w:r w:rsidR="00E638D1">
        <w:rPr>
          <w:rFonts w:ascii="Times New Roman" w:hAnsi="Times New Roman" w:cs="Times New Roman"/>
          <w:sz w:val="24"/>
          <w:szCs w:val="24"/>
        </w:rPr>
        <w:t>It is i</w:t>
      </w:r>
      <w:r w:rsidR="009678F9">
        <w:rPr>
          <w:rFonts w:ascii="Times New Roman" w:hAnsi="Times New Roman" w:cs="Times New Roman"/>
          <w:sz w:val="24"/>
          <w:szCs w:val="24"/>
        </w:rPr>
        <w:t>mportant to ascertain landowner cooperation before investing in further iterations of design.</w:t>
      </w:r>
    </w:p>
    <w:p w14:paraId="22DBFEB8" w14:textId="3B1829BE" w:rsidR="00BA7F5D" w:rsidRDefault="00BA7F5D" w:rsidP="009D55B8">
      <w:pPr>
        <w:spacing w:after="120" w:line="240" w:lineRule="auto"/>
        <w:rPr>
          <w:rFonts w:ascii="Times New Roman" w:hAnsi="Times New Roman" w:cs="Times New Roman"/>
          <w:sz w:val="24"/>
          <w:szCs w:val="24"/>
        </w:rPr>
      </w:pPr>
      <w:r w:rsidRPr="00BA7F5D">
        <w:rPr>
          <w:rFonts w:ascii="Times New Roman" w:hAnsi="Times New Roman" w:cs="Times New Roman"/>
          <w:sz w:val="24"/>
          <w:szCs w:val="24"/>
          <w:u w:val="single"/>
        </w:rPr>
        <w:t>Hatchery Gravel Augmentation</w:t>
      </w:r>
      <w:r>
        <w:rPr>
          <w:rFonts w:ascii="Times New Roman" w:hAnsi="Times New Roman" w:cs="Times New Roman"/>
          <w:sz w:val="24"/>
          <w:szCs w:val="24"/>
        </w:rPr>
        <w:t xml:space="preserve">: FS reported back to Brandt that augmentation can occur at the hatchery reach. Physical WG designated this reach as a priority after lengthy discussions with Fish WG on the decade-long hiatus of not augmenting this site. </w:t>
      </w:r>
      <w:r w:rsidR="00FA0631">
        <w:rPr>
          <w:rFonts w:ascii="Times New Roman" w:hAnsi="Times New Roman" w:cs="Times New Roman"/>
          <w:sz w:val="24"/>
          <w:szCs w:val="24"/>
        </w:rPr>
        <w:t>Meeting in coming week to plan our actions and coordinate with Yurok</w:t>
      </w:r>
      <w:r w:rsidR="00CB05D6">
        <w:rPr>
          <w:rFonts w:ascii="Times New Roman" w:hAnsi="Times New Roman" w:cs="Times New Roman"/>
          <w:sz w:val="24"/>
          <w:szCs w:val="24"/>
        </w:rPr>
        <w:t xml:space="preserve"> </w:t>
      </w:r>
      <w:r w:rsidR="00FA0631">
        <w:rPr>
          <w:rFonts w:ascii="Times New Roman" w:hAnsi="Times New Roman" w:cs="Times New Roman"/>
          <w:sz w:val="24"/>
          <w:szCs w:val="24"/>
        </w:rPr>
        <w:t>to advance summer gravel augmentation</w:t>
      </w:r>
      <w:r w:rsidR="00CB05D6">
        <w:rPr>
          <w:rFonts w:ascii="Times New Roman" w:hAnsi="Times New Roman" w:cs="Times New Roman"/>
          <w:sz w:val="24"/>
          <w:szCs w:val="24"/>
        </w:rPr>
        <w:t xml:space="preserve"> (augmentation is already funded in their AFA)</w:t>
      </w:r>
      <w:r w:rsidR="00FA0631">
        <w:rPr>
          <w:rFonts w:ascii="Times New Roman" w:hAnsi="Times New Roman" w:cs="Times New Roman"/>
          <w:sz w:val="24"/>
          <w:szCs w:val="24"/>
        </w:rPr>
        <w:t>.</w:t>
      </w:r>
    </w:p>
    <w:p w14:paraId="3200259C" w14:textId="7348983A" w:rsidR="00FA0631" w:rsidRDefault="00FA0631" w:rsidP="009D55B8">
      <w:pPr>
        <w:spacing w:after="120" w:line="240" w:lineRule="auto"/>
        <w:rPr>
          <w:rFonts w:ascii="Times New Roman" w:hAnsi="Times New Roman" w:cs="Times New Roman"/>
          <w:sz w:val="24"/>
          <w:szCs w:val="24"/>
        </w:rPr>
      </w:pPr>
      <w:r w:rsidRPr="00FA0631">
        <w:rPr>
          <w:rFonts w:ascii="Times New Roman" w:hAnsi="Times New Roman" w:cs="Times New Roman"/>
          <w:sz w:val="24"/>
          <w:szCs w:val="24"/>
          <w:u w:val="single"/>
        </w:rPr>
        <w:t>Winter Flow EA</w:t>
      </w:r>
      <w:r>
        <w:rPr>
          <w:rFonts w:ascii="Times New Roman" w:hAnsi="Times New Roman" w:cs="Times New Roman"/>
          <w:sz w:val="24"/>
          <w:szCs w:val="24"/>
        </w:rPr>
        <w:t xml:space="preserve">: A team has been meeting weekly in developing the skeletal structure of the EA and the schedule for analysis and drafting. We are on target to have completed the EA process by mid-December. We will be taking a briefing/update document to CVO the week of March 22 to achieve concurrence in the path we’d like to take moving forward. The involvement of Ken Lindke, Seth Naman, and Kyle de Julio has been invaluable to our progress. </w:t>
      </w:r>
    </w:p>
    <w:p w14:paraId="4304CB74" w14:textId="77777777" w:rsidR="00FA0631" w:rsidRPr="00BA7F5D" w:rsidRDefault="00FA0631" w:rsidP="009D55B8">
      <w:pPr>
        <w:spacing w:after="120" w:line="240" w:lineRule="auto"/>
        <w:rPr>
          <w:rFonts w:ascii="Times New Roman" w:hAnsi="Times New Roman" w:cs="Times New Roman"/>
          <w:sz w:val="24"/>
          <w:szCs w:val="24"/>
        </w:rPr>
      </w:pPr>
    </w:p>
    <w:p w14:paraId="2652D253" w14:textId="77777777" w:rsidR="00660689" w:rsidRPr="008236ED" w:rsidRDefault="00660689" w:rsidP="00660689">
      <w:pPr>
        <w:spacing w:after="120"/>
        <w:rPr>
          <w:rFonts w:ascii="Times New Roman" w:hAnsi="Times New Roman" w:cs="Times New Roman"/>
          <w:sz w:val="16"/>
          <w:szCs w:val="16"/>
          <w:u w:val="single"/>
        </w:rPr>
      </w:pPr>
      <w:r w:rsidRPr="00AC79C6">
        <w:rPr>
          <w:rFonts w:ascii="Times New Roman" w:hAnsi="Times New Roman" w:cs="Times New Roman"/>
          <w:b/>
          <w:bCs/>
          <w:sz w:val="24"/>
          <w:szCs w:val="24"/>
          <w:u w:val="single"/>
        </w:rPr>
        <w:t>Public Outreach Update</w:t>
      </w:r>
    </w:p>
    <w:p w14:paraId="4C70DB99" w14:textId="77777777" w:rsidR="00E86938" w:rsidRPr="00E86938" w:rsidRDefault="00E86938" w:rsidP="00E86938">
      <w:pPr>
        <w:spacing w:after="0"/>
        <w:rPr>
          <w:rFonts w:ascii="Times New Roman" w:hAnsi="Times New Roman" w:cs="Times New Roman"/>
          <w:u w:val="single"/>
        </w:rPr>
      </w:pPr>
      <w:r w:rsidRPr="00E86938">
        <w:rPr>
          <w:rFonts w:ascii="Times New Roman" w:hAnsi="Times New Roman" w:cs="Times New Roman"/>
          <w:u w:val="single"/>
        </w:rPr>
        <w:t xml:space="preserve">Publications and Education Materials </w:t>
      </w:r>
    </w:p>
    <w:p w14:paraId="20A549AF" w14:textId="6A128054" w:rsidR="00E86938" w:rsidRPr="00E86938" w:rsidRDefault="00E86938" w:rsidP="00E86938">
      <w:pPr>
        <w:pStyle w:val="ListParagraph"/>
        <w:numPr>
          <w:ilvl w:val="0"/>
          <w:numId w:val="15"/>
        </w:numPr>
        <w:spacing w:after="0"/>
        <w:rPr>
          <w:rFonts w:ascii="Times New Roman" w:hAnsi="Times New Roman" w:cs="Times New Roman"/>
          <w:i/>
          <w:u w:val="single"/>
        </w:rPr>
      </w:pPr>
      <w:r w:rsidRPr="00E86938">
        <w:rPr>
          <w:rFonts w:ascii="Times New Roman" w:hAnsi="Times New Roman" w:cs="Times New Roman"/>
        </w:rPr>
        <w:t>April 2021: submission on TRRP river restoration efforts will appear in Fishing the California Alps yearly newsletter</w:t>
      </w:r>
    </w:p>
    <w:p w14:paraId="000894E5" w14:textId="7223FFA0" w:rsidR="00E86938" w:rsidRPr="00E86938" w:rsidRDefault="00E86938" w:rsidP="00E86938">
      <w:pPr>
        <w:pStyle w:val="ListParagraph"/>
        <w:numPr>
          <w:ilvl w:val="0"/>
          <w:numId w:val="15"/>
        </w:numPr>
        <w:spacing w:after="0" w:line="259" w:lineRule="auto"/>
        <w:rPr>
          <w:rFonts w:ascii="Times New Roman" w:hAnsi="Times New Roman" w:cs="Times New Roman"/>
        </w:rPr>
      </w:pPr>
      <w:r w:rsidRPr="00E86938">
        <w:rPr>
          <w:rFonts w:ascii="Times New Roman" w:hAnsi="Times New Roman" w:cs="Times New Roman"/>
        </w:rPr>
        <w:t>Article in Trinity County’s</w:t>
      </w:r>
      <w:r w:rsidRPr="00E86938">
        <w:rPr>
          <w:rFonts w:ascii="Times New Roman" w:hAnsi="Times New Roman" w:cs="Times New Roman"/>
          <w:i/>
        </w:rPr>
        <w:t xml:space="preserve"> Conservation Almanac</w:t>
      </w:r>
      <w:r w:rsidRPr="00E86938">
        <w:rPr>
          <w:rFonts w:ascii="Times New Roman" w:hAnsi="Times New Roman" w:cs="Times New Roman"/>
        </w:rPr>
        <w:t xml:space="preserve"> Winter newsletter the Dutch Creek channel rehabilitation project; an overview of TRRP activities in 2020 will appear in the Spring 2021 newsletter</w:t>
      </w:r>
    </w:p>
    <w:p w14:paraId="6444D242" w14:textId="59C4E8CE" w:rsidR="00E86938" w:rsidRPr="00E86938" w:rsidRDefault="00E86938" w:rsidP="00E86938">
      <w:pPr>
        <w:pStyle w:val="ListParagraph"/>
        <w:numPr>
          <w:ilvl w:val="0"/>
          <w:numId w:val="15"/>
        </w:numPr>
        <w:shd w:val="clear" w:color="auto" w:fill="FFFFFF"/>
        <w:rPr>
          <w:rFonts w:ascii="Times New Roman" w:hAnsi="Times New Roman" w:cs="Times New Roman"/>
          <w:i/>
          <w:u w:val="single"/>
        </w:rPr>
      </w:pPr>
      <w:r w:rsidRPr="00E86938">
        <w:rPr>
          <w:rFonts w:ascii="Times New Roman" w:hAnsi="Times New Roman" w:cs="Times New Roman"/>
        </w:rPr>
        <w:t>TRRP 2020 Annual Report is in progress and draft content expected mid-April</w:t>
      </w:r>
    </w:p>
    <w:p w14:paraId="6637C845" w14:textId="51B08ADC" w:rsidR="00E86938" w:rsidRPr="00E86938" w:rsidRDefault="00E86938" w:rsidP="00E86938">
      <w:pPr>
        <w:pStyle w:val="ListParagraph"/>
        <w:numPr>
          <w:ilvl w:val="0"/>
          <w:numId w:val="15"/>
        </w:numPr>
        <w:shd w:val="clear" w:color="auto" w:fill="FFFFFF"/>
        <w:spacing w:after="120" w:line="240" w:lineRule="auto"/>
        <w:rPr>
          <w:rFonts w:ascii="Times New Roman" w:hAnsi="Times New Roman" w:cs="Times New Roman"/>
          <w:i/>
          <w:u w:val="single"/>
        </w:rPr>
      </w:pPr>
      <w:r w:rsidRPr="00E86938">
        <w:rPr>
          <w:rFonts w:ascii="Times New Roman" w:hAnsi="Times New Roman" w:cs="Times New Roman"/>
        </w:rPr>
        <w:t xml:space="preserve">Provided resources for regular Trinity River spotlight articles in </w:t>
      </w:r>
      <w:r w:rsidRPr="00E86938">
        <w:rPr>
          <w:rFonts w:ascii="Times New Roman" w:hAnsi="Times New Roman" w:cs="Times New Roman"/>
          <w:i/>
        </w:rPr>
        <w:t>Trinity Journal</w:t>
      </w:r>
    </w:p>
    <w:p w14:paraId="000B8687" w14:textId="3C4CB7E6" w:rsidR="00E86938" w:rsidRPr="00E86938" w:rsidRDefault="00E86938" w:rsidP="00E86938">
      <w:pPr>
        <w:pStyle w:val="ListParagraph"/>
        <w:numPr>
          <w:ilvl w:val="0"/>
          <w:numId w:val="15"/>
        </w:numPr>
        <w:shd w:val="clear" w:color="auto" w:fill="FFFFFF"/>
        <w:spacing w:after="120" w:line="240" w:lineRule="auto"/>
        <w:rPr>
          <w:rFonts w:ascii="Times New Roman" w:hAnsi="Times New Roman" w:cs="Times New Roman"/>
          <w:i/>
          <w:u w:val="single"/>
        </w:rPr>
      </w:pPr>
      <w:r w:rsidRPr="00E86938">
        <w:rPr>
          <w:rFonts w:ascii="Times New Roman" w:hAnsi="Times New Roman" w:cs="Times New Roman"/>
        </w:rPr>
        <w:t>Jan. – March: Trinity River survey to be distributed electronically</w:t>
      </w:r>
    </w:p>
    <w:p w14:paraId="5C86422C" w14:textId="77777777" w:rsidR="00CB05D6" w:rsidRDefault="00CB05D6" w:rsidP="00E86938">
      <w:pPr>
        <w:spacing w:after="0"/>
        <w:rPr>
          <w:rFonts w:ascii="Times New Roman" w:hAnsi="Times New Roman" w:cs="Times New Roman"/>
          <w:u w:val="single"/>
        </w:rPr>
      </w:pPr>
    </w:p>
    <w:p w14:paraId="56966A48" w14:textId="77777777" w:rsidR="00CB05D6" w:rsidRDefault="00CB05D6" w:rsidP="00E86938">
      <w:pPr>
        <w:spacing w:after="0"/>
        <w:rPr>
          <w:rFonts w:ascii="Times New Roman" w:hAnsi="Times New Roman" w:cs="Times New Roman"/>
          <w:u w:val="single"/>
        </w:rPr>
      </w:pPr>
    </w:p>
    <w:p w14:paraId="122E66A2" w14:textId="77777777" w:rsidR="00CB05D6" w:rsidRDefault="00CB05D6" w:rsidP="00E86938">
      <w:pPr>
        <w:spacing w:after="0"/>
        <w:rPr>
          <w:rFonts w:ascii="Times New Roman" w:hAnsi="Times New Roman" w:cs="Times New Roman"/>
          <w:u w:val="single"/>
        </w:rPr>
      </w:pPr>
    </w:p>
    <w:p w14:paraId="16ADECB3" w14:textId="77777777" w:rsidR="00CB05D6" w:rsidRDefault="00CB05D6" w:rsidP="00E86938">
      <w:pPr>
        <w:spacing w:after="0"/>
        <w:rPr>
          <w:rFonts w:ascii="Times New Roman" w:hAnsi="Times New Roman" w:cs="Times New Roman"/>
          <w:u w:val="single"/>
        </w:rPr>
      </w:pPr>
    </w:p>
    <w:p w14:paraId="09C659C8" w14:textId="19240A5A" w:rsidR="00E86938" w:rsidRPr="00E86938" w:rsidRDefault="00E86938" w:rsidP="00E86938">
      <w:pPr>
        <w:spacing w:after="0"/>
        <w:rPr>
          <w:rFonts w:ascii="Times New Roman" w:hAnsi="Times New Roman" w:cs="Times New Roman"/>
          <w:u w:val="single"/>
        </w:rPr>
      </w:pPr>
      <w:r w:rsidRPr="00E86938">
        <w:rPr>
          <w:rFonts w:ascii="Times New Roman" w:hAnsi="Times New Roman" w:cs="Times New Roman"/>
          <w:u w:val="single"/>
        </w:rPr>
        <w:lastRenderedPageBreak/>
        <w:t>Public Events and Environmental Education</w:t>
      </w:r>
    </w:p>
    <w:p w14:paraId="196F015C" w14:textId="2DD30424" w:rsidR="00E86938" w:rsidRPr="00E86938" w:rsidRDefault="00E86938" w:rsidP="00E86938">
      <w:pPr>
        <w:pStyle w:val="ListParagraph"/>
        <w:numPr>
          <w:ilvl w:val="0"/>
          <w:numId w:val="22"/>
        </w:numPr>
        <w:spacing w:after="120" w:line="240" w:lineRule="auto"/>
        <w:rPr>
          <w:rFonts w:ascii="Times New Roman" w:hAnsi="Times New Roman" w:cs="Times New Roman"/>
        </w:rPr>
      </w:pPr>
      <w:r w:rsidRPr="00E86938">
        <w:rPr>
          <w:rFonts w:ascii="Times New Roman" w:hAnsi="Times New Roman" w:cs="Times New Roman"/>
        </w:rPr>
        <w:t>Jan. 15: Participated in Shasta County’s virtual stem event for north state 9</w:t>
      </w:r>
      <w:r w:rsidRPr="00E86938">
        <w:rPr>
          <w:rFonts w:ascii="Times New Roman" w:hAnsi="Times New Roman" w:cs="Times New Roman"/>
          <w:vertAlign w:val="superscript"/>
        </w:rPr>
        <w:t>th</w:t>
      </w:r>
      <w:r w:rsidRPr="00E86938">
        <w:rPr>
          <w:rFonts w:ascii="Times New Roman" w:hAnsi="Times New Roman" w:cs="Times New Roman"/>
        </w:rPr>
        <w:t xml:space="preserve"> graders</w:t>
      </w:r>
    </w:p>
    <w:p w14:paraId="7CC9F8A7" w14:textId="77777777" w:rsidR="00DA7411" w:rsidRDefault="00DA7411" w:rsidP="00E86938">
      <w:pPr>
        <w:spacing w:after="0"/>
        <w:rPr>
          <w:rFonts w:ascii="Times New Roman" w:hAnsi="Times New Roman" w:cs="Times New Roman"/>
          <w:u w:val="single"/>
        </w:rPr>
      </w:pPr>
    </w:p>
    <w:p w14:paraId="5293E6A2" w14:textId="24C03550" w:rsidR="00E86938" w:rsidRPr="00E86938" w:rsidRDefault="00E86938" w:rsidP="00E86938">
      <w:pPr>
        <w:spacing w:after="0"/>
        <w:rPr>
          <w:rFonts w:ascii="Times New Roman" w:hAnsi="Times New Roman" w:cs="Times New Roman"/>
          <w:u w:val="single"/>
        </w:rPr>
      </w:pPr>
      <w:r w:rsidRPr="00E86938">
        <w:rPr>
          <w:rFonts w:ascii="Times New Roman" w:hAnsi="Times New Roman" w:cs="Times New Roman"/>
          <w:u w:val="single"/>
        </w:rPr>
        <w:t>Landowner and Stakeholder Meetings</w:t>
      </w:r>
    </w:p>
    <w:p w14:paraId="0F03C83F" w14:textId="0413441C" w:rsidR="00E86938" w:rsidRDefault="00E86938" w:rsidP="00E86938">
      <w:pPr>
        <w:pStyle w:val="ListParagraph"/>
        <w:numPr>
          <w:ilvl w:val="0"/>
          <w:numId w:val="16"/>
        </w:numPr>
        <w:spacing w:after="0"/>
        <w:rPr>
          <w:rFonts w:ascii="Times New Roman" w:hAnsi="Times New Roman" w:cs="Times New Roman"/>
        </w:rPr>
      </w:pPr>
      <w:r w:rsidRPr="00E86938">
        <w:rPr>
          <w:rFonts w:ascii="Times New Roman" w:hAnsi="Times New Roman" w:cs="Times New Roman"/>
        </w:rPr>
        <w:t>Design team members continue working with landowners and residents near the Chapman Ranch Phase B site to develop temporary access and monitoring agreements.</w:t>
      </w:r>
    </w:p>
    <w:p w14:paraId="72289333" w14:textId="77777777" w:rsidR="00CB05D6" w:rsidRPr="00CB05D6" w:rsidRDefault="00CB05D6" w:rsidP="00CB05D6">
      <w:pPr>
        <w:spacing w:after="0"/>
        <w:rPr>
          <w:rFonts w:ascii="Times New Roman" w:hAnsi="Times New Roman" w:cs="Times New Roman"/>
        </w:rPr>
      </w:pPr>
    </w:p>
    <w:p w14:paraId="1F25C1E0" w14:textId="77777777" w:rsidR="00E86938" w:rsidRPr="00E86938" w:rsidRDefault="00E86938" w:rsidP="00E86938">
      <w:pPr>
        <w:spacing w:after="0"/>
        <w:rPr>
          <w:rFonts w:ascii="Times New Roman" w:hAnsi="Times New Roman" w:cs="Times New Roman"/>
          <w:u w:val="single"/>
        </w:rPr>
      </w:pPr>
      <w:r w:rsidRPr="00E86938">
        <w:rPr>
          <w:rFonts w:ascii="Times New Roman" w:hAnsi="Times New Roman" w:cs="Times New Roman"/>
          <w:u w:val="single"/>
        </w:rPr>
        <w:t>Upcoming</w:t>
      </w:r>
    </w:p>
    <w:p w14:paraId="068B6F91" w14:textId="6BC5BB36" w:rsidR="00E86938" w:rsidRPr="00E86938" w:rsidRDefault="00E86938" w:rsidP="00E86938">
      <w:pPr>
        <w:pStyle w:val="ListParagraph"/>
        <w:numPr>
          <w:ilvl w:val="0"/>
          <w:numId w:val="18"/>
        </w:numPr>
      </w:pPr>
      <w:r w:rsidRPr="00E86938">
        <w:rPr>
          <w:rFonts w:ascii="Times New Roman" w:hAnsi="Times New Roman" w:cs="Times New Roman"/>
        </w:rPr>
        <w:t>April 9: TRRP will send postcard notifications to river front property owners on the WY21 flow release schedule</w:t>
      </w:r>
      <w:r w:rsidR="00FA0631">
        <w:rPr>
          <w:rFonts w:ascii="Times New Roman" w:hAnsi="Times New Roman" w:cs="Times New Roman"/>
        </w:rPr>
        <w:t>. We are coordinating our usual means to inform residents of the water year type and restoration release schedule.</w:t>
      </w:r>
    </w:p>
    <w:p w14:paraId="5E2E9276" w14:textId="51B84449" w:rsidR="00254F48" w:rsidRDefault="00254F48" w:rsidP="00254F48">
      <w:pPr>
        <w:pStyle w:val="Default"/>
        <w:widowControl/>
        <w:rPr>
          <w:sz w:val="23"/>
          <w:szCs w:val="23"/>
        </w:rPr>
      </w:pPr>
    </w:p>
    <w:p w14:paraId="073EFD98" w14:textId="16935AC8" w:rsidR="00C579A2" w:rsidRPr="00F6787E" w:rsidRDefault="00C579A2" w:rsidP="00C579A2">
      <w:pPr>
        <w:shd w:val="clear" w:color="auto" w:fill="FFFFFF"/>
        <w:spacing w:after="120" w:line="240" w:lineRule="auto"/>
        <w:rPr>
          <w:rFonts w:ascii="Times New Roman" w:eastAsia="Times New Roman" w:hAnsi="Times New Roman" w:cs="Times New Roman"/>
          <w:b/>
          <w:bCs/>
          <w:color w:val="222222"/>
          <w:sz w:val="24"/>
          <w:szCs w:val="24"/>
          <w:u w:val="single"/>
        </w:rPr>
      </w:pPr>
      <w:r w:rsidRPr="00F6787E">
        <w:rPr>
          <w:rFonts w:ascii="Times New Roman" w:eastAsia="Times New Roman" w:hAnsi="Times New Roman" w:cs="Times New Roman"/>
          <w:b/>
          <w:bCs/>
          <w:color w:val="222222"/>
          <w:sz w:val="24"/>
          <w:szCs w:val="24"/>
          <w:u w:val="single"/>
        </w:rPr>
        <w:t>Science Update</w:t>
      </w:r>
    </w:p>
    <w:p w14:paraId="322C2C7E" w14:textId="75E5F1F4" w:rsidR="00111A70" w:rsidRDefault="00D25F2A" w:rsidP="00D25F2A">
      <w:pPr>
        <w:shd w:val="clear" w:color="auto" w:fill="FFFFFF"/>
        <w:spacing w:after="120" w:line="240" w:lineRule="auto"/>
        <w:rPr>
          <w:rFonts w:ascii="Times New Roman" w:hAnsi="Times New Roman" w:cs="Times New Roman"/>
          <w:sz w:val="24"/>
          <w:szCs w:val="24"/>
          <w:u w:val="single"/>
        </w:rPr>
      </w:pPr>
      <w:r w:rsidRPr="00F6787E">
        <w:rPr>
          <w:rFonts w:ascii="Times New Roman" w:hAnsi="Times New Roman" w:cs="Times New Roman"/>
          <w:sz w:val="24"/>
          <w:szCs w:val="24"/>
          <w:u w:val="single"/>
        </w:rPr>
        <w:t>In Peer Review</w:t>
      </w:r>
    </w:p>
    <w:p w14:paraId="11801A8D" w14:textId="494127EF" w:rsidR="00111A70" w:rsidRDefault="00111A70" w:rsidP="00D25F2A">
      <w:p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rPr>
        <w:t>The draft report, “Water Year 2019 Trinity River Hardwood Recruitment Monitoring” (Hoopa Valley Tribe and McBain Associates) was received and is in the queue for peer review.</w:t>
      </w:r>
    </w:p>
    <w:p w14:paraId="6950C8EE" w14:textId="77777777" w:rsidR="00D25F2A" w:rsidRPr="00866AB2" w:rsidRDefault="00D25F2A" w:rsidP="00D25F2A">
      <w:pPr>
        <w:shd w:val="clear" w:color="auto" w:fill="FFFFFF"/>
        <w:spacing w:after="120" w:line="240" w:lineRule="auto"/>
        <w:rPr>
          <w:rFonts w:ascii="Times New Roman" w:hAnsi="Times New Roman" w:cs="Times New Roman"/>
          <w:sz w:val="24"/>
          <w:szCs w:val="24"/>
          <w:u w:val="single"/>
        </w:rPr>
      </w:pPr>
      <w:r w:rsidRPr="00866AB2">
        <w:rPr>
          <w:rFonts w:ascii="Times New Roman" w:hAnsi="Times New Roman" w:cs="Times New Roman"/>
          <w:sz w:val="24"/>
          <w:szCs w:val="24"/>
          <w:u w:val="single"/>
        </w:rPr>
        <w:t>In Final Edits</w:t>
      </w:r>
    </w:p>
    <w:p w14:paraId="5B394E8A" w14:textId="7435019D" w:rsidR="00D25F2A" w:rsidRDefault="00D25F2A" w:rsidP="00D25F2A">
      <w:pPr>
        <w:shd w:val="clear" w:color="auto" w:fill="FFFFFF"/>
        <w:spacing w:after="120" w:line="240" w:lineRule="auto"/>
        <w:rPr>
          <w:rFonts w:ascii="Times New Roman" w:hAnsi="Times New Roman" w:cs="Times New Roman"/>
          <w:sz w:val="24"/>
          <w:szCs w:val="24"/>
        </w:rPr>
      </w:pPr>
      <w:r w:rsidRPr="00866AB2">
        <w:rPr>
          <w:rFonts w:ascii="Times New Roman" w:hAnsi="Times New Roman" w:cs="Times New Roman"/>
          <w:sz w:val="24"/>
          <w:szCs w:val="24"/>
        </w:rPr>
        <w:t xml:space="preserve">Bair, J., S. </w:t>
      </w:r>
      <w:proofErr w:type="spellStart"/>
      <w:r w:rsidRPr="00866AB2">
        <w:rPr>
          <w:rFonts w:ascii="Times New Roman" w:hAnsi="Times New Roman" w:cs="Times New Roman"/>
          <w:sz w:val="24"/>
          <w:szCs w:val="24"/>
        </w:rPr>
        <w:t>Loya</w:t>
      </w:r>
      <w:proofErr w:type="spellEnd"/>
      <w:r w:rsidRPr="00866AB2">
        <w:rPr>
          <w:rFonts w:ascii="Times New Roman" w:hAnsi="Times New Roman" w:cs="Times New Roman"/>
          <w:sz w:val="24"/>
          <w:szCs w:val="24"/>
        </w:rPr>
        <w:t>, and J. Lee. Vegetation encroachment synthesis for the Trinity River.</w:t>
      </w:r>
    </w:p>
    <w:p w14:paraId="7D5BDC65" w14:textId="6AC60B84" w:rsidR="00C65E58" w:rsidRPr="00866AB2" w:rsidRDefault="00C65E58" w:rsidP="00C65E58">
      <w:pPr>
        <w:shd w:val="clear" w:color="auto" w:fill="FFFFFF"/>
        <w:spacing w:after="120" w:line="240" w:lineRule="auto"/>
        <w:rPr>
          <w:rFonts w:ascii="Times New Roman" w:hAnsi="Times New Roman" w:cs="Times New Roman"/>
          <w:sz w:val="24"/>
          <w:szCs w:val="24"/>
          <w:u w:val="single"/>
        </w:rPr>
      </w:pPr>
      <w:r w:rsidRPr="00866AB2">
        <w:rPr>
          <w:rFonts w:ascii="Times New Roman" w:hAnsi="Times New Roman" w:cs="Times New Roman"/>
          <w:sz w:val="24"/>
          <w:szCs w:val="24"/>
        </w:rPr>
        <w:t xml:space="preserve">The effectiveness monitoring report, “Sheridan Creek/Deep Gulch Rehabilitation Effectiveness Monitoring Report, WY 2018-2020 (D. Gaeuman, K. DeJuilio, A. Martin, D. Bandrowski) was submitted to </w:t>
      </w:r>
      <w:r>
        <w:rPr>
          <w:rFonts w:ascii="Times New Roman" w:hAnsi="Times New Roman" w:cs="Times New Roman"/>
          <w:sz w:val="24"/>
          <w:szCs w:val="24"/>
        </w:rPr>
        <w:t>TRRP after addressing final peer-review comments and is in the queue for posting</w:t>
      </w:r>
      <w:r w:rsidRPr="00866AB2">
        <w:rPr>
          <w:rFonts w:ascii="Times New Roman" w:hAnsi="Times New Roman" w:cs="Times New Roman"/>
          <w:sz w:val="24"/>
          <w:szCs w:val="24"/>
        </w:rPr>
        <w:t>.</w:t>
      </w:r>
    </w:p>
    <w:p w14:paraId="4086FC8B" w14:textId="77777777" w:rsidR="00D25F2A" w:rsidRDefault="00D25F2A" w:rsidP="00D25F2A">
      <w:pPr>
        <w:shd w:val="clear" w:color="auto" w:fill="FFFFFF"/>
        <w:spacing w:after="120" w:line="240" w:lineRule="auto"/>
        <w:rPr>
          <w:rFonts w:ascii="Times New Roman" w:hAnsi="Times New Roman" w:cs="Times New Roman"/>
          <w:sz w:val="24"/>
          <w:szCs w:val="24"/>
          <w:u w:val="single"/>
        </w:rPr>
      </w:pPr>
      <w:r w:rsidRPr="00F6787E">
        <w:rPr>
          <w:rFonts w:ascii="Times New Roman" w:hAnsi="Times New Roman" w:cs="Times New Roman"/>
          <w:sz w:val="24"/>
          <w:szCs w:val="24"/>
          <w:u w:val="single"/>
        </w:rPr>
        <w:t>Final Publications and Reports</w:t>
      </w:r>
    </w:p>
    <w:p w14:paraId="1593365E" w14:textId="7E5B8C47" w:rsidR="00D25F2A" w:rsidRDefault="00C65E58" w:rsidP="00D25F2A">
      <w:pPr>
        <w:shd w:val="clear" w:color="auto" w:fill="FFFFFF"/>
        <w:spacing w:after="120" w:line="240" w:lineRule="auto"/>
        <w:rPr>
          <w:rStyle w:val="Hyperlink"/>
          <w:rFonts w:ascii="Times New Roman" w:hAnsi="Times New Roman" w:cs="Times New Roman"/>
          <w:sz w:val="24"/>
          <w:szCs w:val="24"/>
        </w:rPr>
      </w:pPr>
      <w:r>
        <w:rPr>
          <w:rFonts w:ascii="Times New Roman" w:hAnsi="Times New Roman" w:cs="Times New Roman"/>
          <w:sz w:val="24"/>
          <w:szCs w:val="24"/>
        </w:rPr>
        <w:t xml:space="preserve">The synthesis report, </w:t>
      </w:r>
      <w:r w:rsidRPr="00866AB2">
        <w:rPr>
          <w:rFonts w:ascii="Times New Roman" w:hAnsi="Times New Roman" w:cs="Times New Roman"/>
          <w:sz w:val="24"/>
          <w:szCs w:val="24"/>
        </w:rPr>
        <w:t>“History of fine sediment and its impacts on physical processes and biological populations in the restoration reach of the Trinity River, California” (Todd Buxton)</w:t>
      </w:r>
      <w:r>
        <w:rPr>
          <w:rFonts w:ascii="Times New Roman" w:hAnsi="Times New Roman" w:cs="Times New Roman"/>
          <w:sz w:val="24"/>
          <w:szCs w:val="24"/>
        </w:rPr>
        <w:t xml:space="preserve"> was completed and posted on the TRRP website at </w:t>
      </w:r>
      <w:hyperlink r:id="rId10" w:history="1">
        <w:r w:rsidR="00CB05D6" w:rsidRPr="009477B3">
          <w:rPr>
            <w:rStyle w:val="Hyperlink"/>
            <w:rFonts w:ascii="Times New Roman" w:hAnsi="Times New Roman" w:cs="Times New Roman"/>
            <w:sz w:val="24"/>
            <w:szCs w:val="24"/>
          </w:rPr>
          <w:t>https://www.trrp.net/library/document/?id=2483</w:t>
        </w:r>
      </w:hyperlink>
    </w:p>
    <w:p w14:paraId="5D70A88C" w14:textId="79D8FD77" w:rsidR="00DE62C7" w:rsidRDefault="00DE62C7" w:rsidP="00D25F2A">
      <w:p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rPr>
        <w:t>The synthesis report, “Analysis and Model Evaluation of Long-Term Data Collected at the Willow Creek Outmigrant Trap” (Yurok Tribe and Thomas Gast &amp; Associates) was received by TRRP on 09 March 2021. This is a component of the outmigrant synthesis reporting effort and is intended to support the USFWS analysis and report. It will be posted following a TRRP review.</w:t>
      </w:r>
    </w:p>
    <w:p w14:paraId="4B996DC5" w14:textId="5CF295DF" w:rsidR="00D25F2A" w:rsidRPr="00F6787E" w:rsidRDefault="00D25F2A" w:rsidP="00D25F2A">
      <w:pPr>
        <w:shd w:val="clear" w:color="auto" w:fill="FFFFFF"/>
        <w:spacing w:after="120" w:line="240" w:lineRule="auto"/>
        <w:rPr>
          <w:rFonts w:ascii="Times New Roman" w:eastAsia="Times New Roman" w:hAnsi="Times New Roman" w:cs="Times New Roman"/>
          <w:color w:val="000000" w:themeColor="text1"/>
          <w:sz w:val="24"/>
          <w:szCs w:val="24"/>
        </w:rPr>
      </w:pPr>
      <w:r w:rsidRPr="00F6787E">
        <w:rPr>
          <w:rFonts w:ascii="Times New Roman" w:eastAsia="Times New Roman" w:hAnsi="Times New Roman" w:cs="Times New Roman"/>
          <w:bCs/>
          <w:color w:val="000000" w:themeColor="text1"/>
          <w:sz w:val="24"/>
          <w:szCs w:val="24"/>
          <w:u w:val="single"/>
        </w:rPr>
        <w:t>Synthesis Reports</w:t>
      </w:r>
      <w:r w:rsidRPr="00F6787E">
        <w:rPr>
          <w:rFonts w:ascii="Times New Roman" w:eastAsia="Times New Roman" w:hAnsi="Times New Roman" w:cs="Times New Roman"/>
          <w:bCs/>
          <w:color w:val="000000" w:themeColor="text1"/>
          <w:sz w:val="24"/>
          <w:szCs w:val="24"/>
        </w:rPr>
        <w:t xml:space="preserve"> (</w:t>
      </w:r>
      <w:r w:rsidRPr="00F6787E">
        <w:rPr>
          <w:rFonts w:ascii="Times New Roman" w:eastAsia="Times New Roman" w:hAnsi="Times New Roman" w:cs="Times New Roman"/>
          <w:bCs/>
          <w:i/>
          <w:color w:val="000000" w:themeColor="text1"/>
          <w:sz w:val="24"/>
          <w:szCs w:val="24"/>
        </w:rPr>
        <w:t>Appendix II</w:t>
      </w:r>
      <w:r w:rsidRPr="00F6787E">
        <w:rPr>
          <w:rFonts w:ascii="Times New Roman" w:eastAsia="Times New Roman" w:hAnsi="Times New Roman" w:cs="Times New Roman"/>
          <w:b/>
          <w:bCs/>
          <w:i/>
          <w:color w:val="000000" w:themeColor="text1"/>
          <w:sz w:val="24"/>
          <w:szCs w:val="24"/>
        </w:rPr>
        <w:t>:</w:t>
      </w:r>
      <w:r w:rsidRPr="00F6787E">
        <w:rPr>
          <w:rFonts w:ascii="Times New Roman" w:eastAsia="Times New Roman" w:hAnsi="Times New Roman" w:cs="Times New Roman"/>
          <w:i/>
          <w:color w:val="000000" w:themeColor="text1"/>
          <w:sz w:val="24"/>
          <w:szCs w:val="24"/>
        </w:rPr>
        <w:t xml:space="preserve"> Synthesis Reports Tracking and Estimated Completion Dates</w:t>
      </w:r>
      <w:r w:rsidRPr="00F6787E">
        <w:rPr>
          <w:rFonts w:ascii="Times New Roman" w:eastAsia="Times New Roman" w:hAnsi="Times New Roman" w:cs="Times New Roman"/>
          <w:color w:val="000000" w:themeColor="text1"/>
          <w:sz w:val="24"/>
          <w:szCs w:val="24"/>
        </w:rPr>
        <w:t>)</w:t>
      </w:r>
    </w:p>
    <w:p w14:paraId="5814EC31" w14:textId="74AEB2D0" w:rsidR="00D25F2A" w:rsidRPr="00F6787E" w:rsidRDefault="00D25F2A" w:rsidP="00D25F2A">
      <w:pPr>
        <w:shd w:val="clear" w:color="auto" w:fill="FFFFFF"/>
        <w:spacing w:after="120" w:line="240" w:lineRule="auto"/>
        <w:rPr>
          <w:rFonts w:ascii="Times New Roman" w:eastAsia="Times New Roman" w:hAnsi="Times New Roman" w:cs="Times New Roman"/>
          <w:color w:val="000000" w:themeColor="text1"/>
          <w:sz w:val="24"/>
          <w:szCs w:val="24"/>
        </w:rPr>
      </w:pPr>
      <w:r w:rsidRPr="00F6787E">
        <w:rPr>
          <w:rFonts w:ascii="Times New Roman" w:eastAsia="Times New Roman" w:hAnsi="Times New Roman" w:cs="Times New Roman"/>
          <w:color w:val="000000" w:themeColor="text1"/>
          <w:sz w:val="24"/>
          <w:szCs w:val="24"/>
        </w:rPr>
        <w:t>TRRP staff have created a web page for linking synthesis reports as they are completed. It incorporates additional reports that have had a synthesis intent but were not specifically funded by the FY2018 effort</w:t>
      </w:r>
      <w:r w:rsidR="00CB05D6">
        <w:rPr>
          <w:rFonts w:ascii="Times New Roman" w:eastAsia="Times New Roman" w:hAnsi="Times New Roman" w:cs="Times New Roman"/>
          <w:color w:val="000000" w:themeColor="text1"/>
          <w:sz w:val="24"/>
          <w:szCs w:val="24"/>
        </w:rPr>
        <w:t>.</w:t>
      </w:r>
      <w:r w:rsidRPr="00F6787E">
        <w:rPr>
          <w:rFonts w:ascii="Times New Roman" w:eastAsia="Times New Roman" w:hAnsi="Times New Roman" w:cs="Times New Roman"/>
          <w:color w:val="000000" w:themeColor="text1"/>
          <w:sz w:val="24"/>
          <w:szCs w:val="24"/>
        </w:rPr>
        <w:t xml:space="preserve"> The page is live at </w:t>
      </w:r>
      <w:hyperlink r:id="rId11" w:history="1">
        <w:r w:rsidRPr="00F6787E">
          <w:rPr>
            <w:rStyle w:val="Hyperlink"/>
            <w:rFonts w:ascii="Times New Roman" w:hAnsi="Times New Roman" w:cs="Times New Roman"/>
            <w:sz w:val="24"/>
            <w:szCs w:val="24"/>
          </w:rPr>
          <w:t>https://www.trrp.net/restoration/adaptive-management/synthesis-reports/</w:t>
        </w:r>
      </w:hyperlink>
      <w:r w:rsidRPr="00F6787E">
        <w:rPr>
          <w:rFonts w:ascii="Times New Roman" w:hAnsi="Times New Roman" w:cs="Times New Roman"/>
          <w:sz w:val="24"/>
          <w:szCs w:val="24"/>
        </w:rPr>
        <w:t>.</w:t>
      </w:r>
    </w:p>
    <w:p w14:paraId="35B5F489" w14:textId="25372076" w:rsidR="00D25F2A" w:rsidRDefault="00D25F2A" w:rsidP="00D25F2A">
      <w:pPr>
        <w:shd w:val="clear" w:color="auto" w:fill="FFFFFF"/>
        <w:spacing w:after="120" w:line="240" w:lineRule="auto"/>
        <w:rPr>
          <w:rFonts w:ascii="Times New Roman" w:eastAsia="Times New Roman" w:hAnsi="Times New Roman" w:cs="Times New Roman"/>
          <w:bCs/>
          <w:color w:val="000000" w:themeColor="text1"/>
          <w:sz w:val="24"/>
          <w:szCs w:val="24"/>
        </w:rPr>
      </w:pPr>
      <w:r w:rsidRPr="00F6787E">
        <w:rPr>
          <w:rFonts w:ascii="Times New Roman" w:eastAsia="Times New Roman" w:hAnsi="Times New Roman" w:cs="Times New Roman"/>
          <w:bCs/>
          <w:color w:val="000000" w:themeColor="text1"/>
          <w:sz w:val="24"/>
          <w:szCs w:val="24"/>
          <w:u w:val="single"/>
        </w:rPr>
        <w:t>Program Science Metrics Objectives and Targets</w:t>
      </w:r>
      <w:r w:rsidRPr="00F6787E">
        <w:rPr>
          <w:rFonts w:ascii="Times New Roman" w:eastAsia="Times New Roman" w:hAnsi="Times New Roman" w:cs="Times New Roman"/>
          <w:bCs/>
          <w:color w:val="000000" w:themeColor="text1"/>
          <w:sz w:val="24"/>
          <w:szCs w:val="24"/>
        </w:rPr>
        <w:t xml:space="preserve"> </w:t>
      </w:r>
    </w:p>
    <w:p w14:paraId="4EE52376" w14:textId="7E15CAC3" w:rsidR="00111A70" w:rsidRPr="00F6787E" w:rsidRDefault="00111A70" w:rsidP="00D25F2A">
      <w:pPr>
        <w:shd w:val="clear" w:color="auto" w:fill="FFFFFF"/>
        <w:spacing w:after="120" w:line="24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Workgroup coordinators submitted reports, which were compiled into a global report and is being reviewed by the IDT for recommendation to TMC. Objectives and targets were compiled into a single list for use in Refinements Science and Monitoring planning</w:t>
      </w:r>
    </w:p>
    <w:p w14:paraId="29A37F3F" w14:textId="77777777" w:rsidR="00DE62C7" w:rsidRDefault="00DE62C7" w:rsidP="00D25F2A">
      <w:pPr>
        <w:shd w:val="clear" w:color="auto" w:fill="FFFFFF"/>
        <w:spacing w:after="120" w:line="240" w:lineRule="auto"/>
        <w:rPr>
          <w:rFonts w:ascii="Times New Roman" w:hAnsi="Times New Roman" w:cs="Times New Roman"/>
          <w:sz w:val="24"/>
          <w:szCs w:val="24"/>
          <w:u w:val="single"/>
        </w:rPr>
      </w:pPr>
    </w:p>
    <w:p w14:paraId="74C84494" w14:textId="1480BB70" w:rsidR="00D25F2A" w:rsidRDefault="00D25F2A" w:rsidP="00D25F2A">
      <w:pPr>
        <w:shd w:val="clear" w:color="auto" w:fill="FFFFFF"/>
        <w:spacing w:after="120" w:line="240" w:lineRule="auto"/>
        <w:rPr>
          <w:rFonts w:ascii="Times New Roman" w:hAnsi="Times New Roman" w:cs="Times New Roman"/>
          <w:sz w:val="24"/>
          <w:szCs w:val="24"/>
          <w:u w:val="single"/>
        </w:rPr>
      </w:pPr>
      <w:r w:rsidRPr="00F6787E">
        <w:rPr>
          <w:rFonts w:ascii="Times New Roman" w:hAnsi="Times New Roman" w:cs="Times New Roman"/>
          <w:sz w:val="24"/>
          <w:szCs w:val="24"/>
          <w:u w:val="single"/>
        </w:rPr>
        <w:lastRenderedPageBreak/>
        <w:t>Final Data Packages</w:t>
      </w:r>
    </w:p>
    <w:p w14:paraId="649D4E00" w14:textId="7F7837C1" w:rsidR="00005311" w:rsidRDefault="00DA0CBC" w:rsidP="00D25F2A">
      <w:pPr>
        <w:shd w:val="clear" w:color="auto" w:fill="FFFFFF"/>
        <w:spacing w:after="120" w:line="240" w:lineRule="auto"/>
        <w:rPr>
          <w:rStyle w:val="Hyperlink"/>
          <w:rFonts w:ascii="Times New Roman" w:hAnsi="Times New Roman" w:cs="Times New Roman"/>
          <w:color w:val="02027D"/>
          <w:bdr w:val="none" w:sz="0" w:space="0" w:color="auto" w:frame="1"/>
          <w:shd w:val="clear" w:color="auto" w:fill="FCFCFC"/>
        </w:rPr>
      </w:pPr>
      <w:r w:rsidRPr="00DA0CBC">
        <w:rPr>
          <w:rFonts w:ascii="Times New Roman" w:hAnsi="Times New Roman" w:cs="Times New Roman"/>
          <w:i/>
          <w:iCs/>
          <w:color w:val="000000"/>
          <w:bdr w:val="none" w:sz="0" w:space="0" w:color="auto" w:frame="1"/>
          <w:shd w:val="clear" w:color="auto" w:fill="FCFCFC"/>
        </w:rPr>
        <w:t>Updated</w:t>
      </w:r>
      <w:r w:rsidRPr="00DA0CBC">
        <w:rPr>
          <w:rFonts w:ascii="Times New Roman" w:hAnsi="Times New Roman" w:cs="Times New Roman"/>
          <w:color w:val="000000"/>
          <w:bdr w:val="none" w:sz="0" w:space="0" w:color="auto" w:frame="1"/>
          <w:shd w:val="clear" w:color="auto" w:fill="FCFCFC"/>
        </w:rPr>
        <w:t xml:space="preserve"> TRRP (Trinity River Restoration Program) 2021. TRRP Environmental Study Limit (ESL) Boundaries, Version 2021-02-08. Data Package for the Trinity River Restoration Program (TRRP) TRRP, Weaverville, California. Available: </w:t>
      </w:r>
      <w:hyperlink r:id="rId12" w:tgtFrame="_blank" w:tooltip="Original URL: https://www.trrp.net/library/data?id=24. Click or tap if you trust this link." w:history="1">
        <w:r w:rsidRPr="00DA0CBC">
          <w:rPr>
            <w:rStyle w:val="Hyperlink"/>
            <w:rFonts w:ascii="Times New Roman" w:hAnsi="Times New Roman" w:cs="Times New Roman"/>
            <w:color w:val="02027D"/>
            <w:bdr w:val="none" w:sz="0" w:space="0" w:color="auto" w:frame="1"/>
            <w:shd w:val="clear" w:color="auto" w:fill="FCFCFC"/>
          </w:rPr>
          <w:t>https://www.trrp.net/library/data?id=24</w:t>
        </w:r>
      </w:hyperlink>
      <w:r w:rsidRPr="00DA0CBC">
        <w:rPr>
          <w:rFonts w:ascii="Times New Roman" w:hAnsi="Times New Roman" w:cs="Times New Roman"/>
          <w:color w:val="000000"/>
          <w:bdr w:val="none" w:sz="0" w:space="0" w:color="auto" w:frame="1"/>
          <w:shd w:val="clear" w:color="auto" w:fill="FCFCFC"/>
        </w:rPr>
        <w:t>.</w:t>
      </w:r>
    </w:p>
    <w:p w14:paraId="3E23D8B3" w14:textId="77777777" w:rsidR="00D03E1F" w:rsidRPr="00D03E1F" w:rsidRDefault="00D03E1F" w:rsidP="00D03E1F">
      <w:pPr>
        <w:rPr>
          <w:rFonts w:ascii="Times New Roman" w:hAnsi="Times New Roman" w:cs="Times New Roman"/>
        </w:rPr>
      </w:pPr>
    </w:p>
    <w:p w14:paraId="177BB5B8" w14:textId="2CFB200B" w:rsidR="00D03E1F" w:rsidRPr="00D03E1F" w:rsidRDefault="00D03E1F" w:rsidP="00D03E1F">
      <w:pPr>
        <w:tabs>
          <w:tab w:val="left" w:pos="3585"/>
        </w:tabs>
        <w:rPr>
          <w:rFonts w:ascii="Times New Roman" w:hAnsi="Times New Roman" w:cs="Times New Roman"/>
          <w:color w:val="02027D"/>
          <w:u w:val="single"/>
          <w:bdr w:val="none" w:sz="0" w:space="0" w:color="auto" w:frame="1"/>
          <w:shd w:val="clear" w:color="auto" w:fill="FCFCFC"/>
        </w:rPr>
        <w:sectPr w:rsidR="00D03E1F" w:rsidRPr="00D03E1F" w:rsidSect="00BD72DC">
          <w:footerReference w:type="default" r:id="rId13"/>
          <w:pgSz w:w="12240" w:h="15840"/>
          <w:pgMar w:top="1170" w:right="1440" w:bottom="720" w:left="1440" w:header="720" w:footer="471" w:gutter="0"/>
          <w:cols w:space="720"/>
          <w:docGrid w:linePitch="360"/>
        </w:sectPr>
      </w:pPr>
    </w:p>
    <w:p w14:paraId="684AFBB3" w14:textId="1FC05AA4" w:rsidR="00281997" w:rsidRPr="00AC79C6" w:rsidRDefault="00281997" w:rsidP="00281997">
      <w:pPr>
        <w:spacing w:after="0" w:line="240" w:lineRule="auto"/>
        <w:jc w:val="center"/>
        <w:rPr>
          <w:rFonts w:ascii="Times New Roman" w:hAnsi="Times New Roman" w:cs="Times New Roman"/>
          <w:b/>
        </w:rPr>
      </w:pPr>
      <w:r w:rsidRPr="00665918">
        <w:rPr>
          <w:rFonts w:ascii="Times New Roman" w:hAnsi="Times New Roman" w:cs="Times New Roman"/>
          <w:b/>
        </w:rPr>
        <w:lastRenderedPageBreak/>
        <w:t xml:space="preserve">Appendix I: Technical Workgroup Briefings </w:t>
      </w:r>
    </w:p>
    <w:p w14:paraId="63A05EFE" w14:textId="7EDC6C30" w:rsidR="00281997" w:rsidRPr="00665918" w:rsidRDefault="0064239A" w:rsidP="00281997">
      <w:pPr>
        <w:spacing w:after="0" w:line="240" w:lineRule="auto"/>
        <w:jc w:val="center"/>
        <w:rPr>
          <w:rFonts w:ascii="Times New Roman" w:hAnsi="Times New Roman" w:cs="Times New Roman"/>
          <w:b/>
        </w:rPr>
      </w:pPr>
      <w:r>
        <w:rPr>
          <w:rFonts w:ascii="Times New Roman" w:hAnsi="Times New Roman" w:cs="Times New Roman"/>
          <w:b/>
        </w:rPr>
        <w:t>December</w:t>
      </w:r>
      <w:r w:rsidR="003C4DCC">
        <w:rPr>
          <w:rFonts w:ascii="Times New Roman" w:hAnsi="Times New Roman" w:cs="Times New Roman"/>
          <w:b/>
        </w:rPr>
        <w:t xml:space="preserve"> 2020</w:t>
      </w:r>
    </w:p>
    <w:p w14:paraId="1A69204D" w14:textId="77777777" w:rsidR="00281997" w:rsidRPr="00665918" w:rsidRDefault="00281997" w:rsidP="00281997">
      <w:pPr>
        <w:spacing w:after="0" w:line="240" w:lineRule="auto"/>
        <w:jc w:val="center"/>
        <w:rPr>
          <w:rFonts w:ascii="Times New Roman" w:hAnsi="Times New Roman" w:cs="Times New Roman"/>
          <w:b/>
        </w:rPr>
      </w:pPr>
    </w:p>
    <w:p w14:paraId="4E08DE46" w14:textId="22DBC03E" w:rsidR="00281997" w:rsidRPr="00665918" w:rsidRDefault="00281997" w:rsidP="00AC79C6">
      <w:pPr>
        <w:spacing w:after="240" w:line="240" w:lineRule="auto"/>
        <w:rPr>
          <w:rFonts w:ascii="Times New Roman" w:hAnsi="Times New Roman" w:cs="Times New Roman"/>
          <w:b/>
        </w:rPr>
      </w:pPr>
      <w:r w:rsidRPr="00665918">
        <w:rPr>
          <w:rFonts w:ascii="Times New Roman" w:hAnsi="Times New Roman" w:cs="Times New Roman"/>
          <w:b/>
        </w:rPr>
        <w:t xml:space="preserve">Updates have been prepared </w:t>
      </w:r>
      <w:r w:rsidR="006242E2" w:rsidRPr="00665918">
        <w:rPr>
          <w:rFonts w:ascii="Times New Roman" w:hAnsi="Times New Roman" w:cs="Times New Roman"/>
          <w:b/>
        </w:rPr>
        <w:t xml:space="preserve">for the Trinity Management Council </w:t>
      </w:r>
      <w:r w:rsidRPr="00665918">
        <w:rPr>
          <w:rFonts w:ascii="Times New Roman" w:hAnsi="Times New Roman" w:cs="Times New Roman"/>
          <w:b/>
        </w:rPr>
        <w:t>by the Tri</w:t>
      </w:r>
      <w:r w:rsidR="005673EB" w:rsidRPr="00665918">
        <w:rPr>
          <w:rFonts w:ascii="Times New Roman" w:hAnsi="Times New Roman" w:cs="Times New Roman"/>
          <w:b/>
        </w:rPr>
        <w:t xml:space="preserve">nity River Restoration Program </w:t>
      </w:r>
      <w:r w:rsidR="005910A5">
        <w:rPr>
          <w:rFonts w:ascii="Times New Roman" w:hAnsi="Times New Roman" w:cs="Times New Roman"/>
          <w:b/>
        </w:rPr>
        <w:t>T</w:t>
      </w:r>
      <w:r w:rsidRPr="00665918">
        <w:rPr>
          <w:rFonts w:ascii="Times New Roman" w:hAnsi="Times New Roman" w:cs="Times New Roman"/>
          <w:b/>
        </w:rPr>
        <w:t xml:space="preserve">echnical </w:t>
      </w:r>
      <w:r w:rsidR="005673EB" w:rsidRPr="00665918">
        <w:rPr>
          <w:rFonts w:ascii="Times New Roman" w:hAnsi="Times New Roman" w:cs="Times New Roman"/>
          <w:b/>
        </w:rPr>
        <w:t>W</w:t>
      </w:r>
      <w:r w:rsidRPr="00665918">
        <w:rPr>
          <w:rFonts w:ascii="Times New Roman" w:hAnsi="Times New Roman" w:cs="Times New Roman"/>
          <w:b/>
        </w:rPr>
        <w:t xml:space="preserve">orkgroup (WG) </w:t>
      </w:r>
      <w:r w:rsidR="005673EB" w:rsidRPr="00665918">
        <w:rPr>
          <w:rFonts w:ascii="Times New Roman" w:hAnsi="Times New Roman" w:cs="Times New Roman"/>
          <w:b/>
        </w:rPr>
        <w:t>C</w:t>
      </w:r>
      <w:r w:rsidRPr="00665918">
        <w:rPr>
          <w:rFonts w:ascii="Times New Roman" w:hAnsi="Times New Roman" w:cs="Times New Roman"/>
          <w:b/>
        </w:rPr>
        <w:t>oordinators.</w:t>
      </w:r>
    </w:p>
    <w:p w14:paraId="485A2C74" w14:textId="77777777" w:rsidR="00D25F2A" w:rsidRPr="007B616F" w:rsidRDefault="00D25F2A" w:rsidP="00D25F2A">
      <w:pPr>
        <w:spacing w:after="120" w:line="240" w:lineRule="auto"/>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hAnsi="Times New Roman" w:cs="Times New Roman"/>
        </w:rPr>
        <w:t>Fish</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b/>
        </w:rPr>
        <w:t xml:space="preserve">Coordinator: </w:t>
      </w:r>
      <w:r w:rsidRPr="007B616F">
        <w:rPr>
          <w:rFonts w:ascii="Times New Roman" w:hAnsi="Times New Roman" w:cs="Times New Roman"/>
        </w:rPr>
        <w:t>Ken Lindke</w:t>
      </w:r>
    </w:p>
    <w:p w14:paraId="455C47D1" w14:textId="471C2A8F" w:rsidR="00D25F2A" w:rsidRPr="00111A70" w:rsidRDefault="00111A70" w:rsidP="00D25F2A">
      <w:pPr>
        <w:shd w:val="clear" w:color="auto" w:fill="FFFFFF"/>
        <w:spacing w:after="0" w:line="240" w:lineRule="auto"/>
        <w:rPr>
          <w:rFonts w:ascii="Times New Roman" w:eastAsia="Times New Roman" w:hAnsi="Times New Roman" w:cs="Times New Roman"/>
          <w:color w:val="201F1E"/>
        </w:rPr>
      </w:pPr>
      <w:r w:rsidRPr="00111A70">
        <w:rPr>
          <w:rFonts w:ascii="Times New Roman" w:hAnsi="Times New Roman" w:cs="Times New Roman"/>
          <w:color w:val="201F1E"/>
          <w:shd w:val="clear" w:color="auto" w:fill="FFFFFF"/>
        </w:rPr>
        <w:t xml:space="preserve">The Fish Work Group met once in the last quarter, on 6 January. Objectives and targets refinement is essentially complete for this work group with the exception of one target in development and a few deferred until additional information is available. The work group coordinator prepared a memo to the Science Coordinator detailing the effort over the past 2 ½ years, including a description of the effort, the refined set of objectives and targets proposed by the work group, and written justifications for each newly proposed target. This memo and additional information was incorporated into the draft “Trinity River Restoration Program Objectives and Targets Summary” report along with similar efforts from other work groups. The group also discussed a request from the Physical Work Group to reconsider an earlier recommendation to end gravel augmentation at Trinity River Hatchery. The Fish Work Group agreed that gravel augmentation at the hatchery can resume, and the coordinator prepared a memo to the Science Coordinator detailing </w:t>
      </w:r>
      <w:r w:rsidR="00871BD4">
        <w:rPr>
          <w:rFonts w:ascii="Times New Roman" w:hAnsi="Times New Roman" w:cs="Times New Roman"/>
          <w:color w:val="201F1E"/>
          <w:shd w:val="clear" w:color="auto" w:fill="FFFFFF"/>
        </w:rPr>
        <w:t>the</w:t>
      </w:r>
      <w:r w:rsidRPr="00111A70">
        <w:rPr>
          <w:rFonts w:ascii="Times New Roman" w:hAnsi="Times New Roman" w:cs="Times New Roman"/>
          <w:color w:val="201F1E"/>
          <w:shd w:val="clear" w:color="auto" w:fill="FFFFFF"/>
        </w:rPr>
        <w:t xml:space="preserve"> will of the group. The work group will likely meet again in the next quarter, but a meeting(s) has not yet been scheduled.</w:t>
      </w:r>
      <w:r w:rsidR="00D25F2A" w:rsidRPr="00111A70">
        <w:rPr>
          <w:rFonts w:ascii="Times New Roman" w:eastAsia="Times New Roman" w:hAnsi="Times New Roman" w:cs="Times New Roman"/>
          <w:color w:val="201F1E"/>
        </w:rPr>
        <w:t> </w:t>
      </w:r>
    </w:p>
    <w:p w14:paraId="7F0AC925" w14:textId="77777777" w:rsidR="00111A70" w:rsidRDefault="00111A70" w:rsidP="00D25F2A">
      <w:pPr>
        <w:spacing w:after="120" w:line="240" w:lineRule="auto"/>
        <w:rPr>
          <w:rFonts w:ascii="Times New Roman" w:hAnsi="Times New Roman" w:cs="Times New Roman"/>
          <w:b/>
        </w:rPr>
      </w:pPr>
    </w:p>
    <w:p w14:paraId="003BEEAD" w14:textId="56CC84AD" w:rsidR="00D25F2A" w:rsidRPr="007B616F" w:rsidRDefault="00D25F2A" w:rsidP="00D25F2A">
      <w:pPr>
        <w:spacing w:after="120" w:line="240" w:lineRule="auto"/>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hAnsi="Times New Roman" w:cs="Times New Roman"/>
        </w:rPr>
        <w:t>Design</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b/>
        </w:rPr>
        <w:t xml:space="preserve">Coordinator: </w:t>
      </w:r>
      <w:r w:rsidRPr="007B616F">
        <w:rPr>
          <w:rFonts w:ascii="Times New Roman" w:hAnsi="Times New Roman" w:cs="Times New Roman"/>
        </w:rPr>
        <w:t>Justin Alvarez</w:t>
      </w:r>
    </w:p>
    <w:p w14:paraId="2FC9793E" w14:textId="483EDCBD" w:rsidR="00B41F76" w:rsidRPr="00B41F76" w:rsidRDefault="00D25F2A" w:rsidP="00D25F2A">
      <w:pPr>
        <w:spacing w:after="120" w:line="240" w:lineRule="auto"/>
        <w:rPr>
          <w:rFonts w:ascii="Times New Roman" w:hAnsi="Times New Roman" w:cs="Times New Roman"/>
          <w:color w:val="201F1E"/>
          <w:shd w:val="clear" w:color="auto" w:fill="FFFFFF"/>
        </w:rPr>
      </w:pPr>
      <w:r w:rsidRPr="007B616F">
        <w:rPr>
          <w:rFonts w:ascii="Times New Roman" w:hAnsi="Times New Roman" w:cs="Times New Roman"/>
          <w:color w:val="201F1E"/>
          <w:shd w:val="clear" w:color="auto" w:fill="FFFFFF"/>
        </w:rPr>
        <w:t xml:space="preserve">The </w:t>
      </w:r>
      <w:r w:rsidR="00871BD4">
        <w:rPr>
          <w:rFonts w:ascii="Times New Roman" w:hAnsi="Times New Roman" w:cs="Times New Roman"/>
          <w:color w:val="201F1E"/>
          <w:shd w:val="clear" w:color="auto" w:fill="FFFFFF"/>
        </w:rPr>
        <w:t>D</w:t>
      </w:r>
      <w:r w:rsidRPr="007B616F">
        <w:rPr>
          <w:rFonts w:ascii="Times New Roman" w:hAnsi="Times New Roman" w:cs="Times New Roman"/>
          <w:color w:val="201F1E"/>
          <w:shd w:val="clear" w:color="auto" w:fill="FFFFFF"/>
        </w:rPr>
        <w:t xml:space="preserve">esign </w:t>
      </w:r>
      <w:r w:rsidR="00871BD4">
        <w:rPr>
          <w:rFonts w:ascii="Times New Roman" w:hAnsi="Times New Roman" w:cs="Times New Roman"/>
          <w:color w:val="201F1E"/>
          <w:shd w:val="clear" w:color="auto" w:fill="FFFFFF"/>
        </w:rPr>
        <w:t>W</w:t>
      </w:r>
      <w:r w:rsidRPr="007B616F">
        <w:rPr>
          <w:rFonts w:ascii="Times New Roman" w:hAnsi="Times New Roman" w:cs="Times New Roman"/>
          <w:color w:val="201F1E"/>
          <w:shd w:val="clear" w:color="auto" w:fill="FFFFFF"/>
        </w:rPr>
        <w:t>ork</w:t>
      </w:r>
      <w:r w:rsidR="00871BD4">
        <w:rPr>
          <w:rFonts w:ascii="Times New Roman" w:hAnsi="Times New Roman" w:cs="Times New Roman"/>
          <w:color w:val="201F1E"/>
          <w:shd w:val="clear" w:color="auto" w:fill="FFFFFF"/>
        </w:rPr>
        <w:t xml:space="preserve"> G</w:t>
      </w:r>
      <w:r w:rsidRPr="007B616F">
        <w:rPr>
          <w:rFonts w:ascii="Times New Roman" w:hAnsi="Times New Roman" w:cs="Times New Roman"/>
          <w:color w:val="201F1E"/>
          <w:shd w:val="clear" w:color="auto" w:fill="FFFFFF"/>
        </w:rPr>
        <w:t xml:space="preserve">roup </w:t>
      </w:r>
      <w:r w:rsidR="00B41F76">
        <w:rPr>
          <w:rFonts w:ascii="Times New Roman" w:hAnsi="Times New Roman" w:cs="Times New Roman"/>
          <w:color w:val="201F1E"/>
          <w:shd w:val="clear" w:color="auto" w:fill="FFFFFF"/>
        </w:rPr>
        <w:t xml:space="preserve">completed a status check on all projects that the design teams are working on. The project list includes Sky Ranch Channel Rehabilitation Project, Chapman Ranch Phase B Channel Rehabilitation Project, West Weaver Creek Flow Enhancement, Development of TRRP Programmatic Encroachment Permit, Inclusion of TRRP in BLM Resource Management Plan, Upper Conner Creek Channel Rehabilitation Project, Dutch Creek Channel Rehabilitation Project revegetation as-builts, Evans Bar Channel Rehabilitation Project, and Sawmill Channel Rehabilitation Project. These projects are in various states of planning. </w:t>
      </w:r>
    </w:p>
    <w:p w14:paraId="21071725" w14:textId="77777777" w:rsidR="005202B3" w:rsidRDefault="005202B3" w:rsidP="00D25F2A">
      <w:pPr>
        <w:spacing w:after="120" w:line="240" w:lineRule="auto"/>
        <w:rPr>
          <w:rFonts w:ascii="Times New Roman" w:hAnsi="Times New Roman" w:cs="Times New Roman"/>
          <w:b/>
        </w:rPr>
      </w:pPr>
    </w:p>
    <w:p w14:paraId="349F5493" w14:textId="4E0B429B" w:rsidR="00D25F2A" w:rsidRPr="007B616F" w:rsidRDefault="00D25F2A" w:rsidP="00D25F2A">
      <w:pPr>
        <w:spacing w:after="120" w:line="240" w:lineRule="auto"/>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hAnsi="Times New Roman" w:cs="Times New Roman"/>
        </w:rPr>
        <w:t>Flow</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b/>
        </w:rPr>
        <w:t xml:space="preserve">Coordinator: </w:t>
      </w:r>
      <w:r w:rsidRPr="007B616F">
        <w:rPr>
          <w:rFonts w:ascii="Times New Roman" w:hAnsi="Times New Roman" w:cs="Times New Roman"/>
        </w:rPr>
        <w:t>Seth Naman</w:t>
      </w:r>
    </w:p>
    <w:p w14:paraId="3D349DBB" w14:textId="453531B1" w:rsidR="005202B3" w:rsidRPr="005202B3" w:rsidRDefault="005202B3" w:rsidP="00871BD4">
      <w:pPr>
        <w:numPr>
          <w:ilvl w:val="0"/>
          <w:numId w:val="38"/>
        </w:numPr>
        <w:shd w:val="clear" w:color="auto" w:fill="FFFFFF"/>
        <w:spacing w:before="100" w:beforeAutospacing="1" w:after="120" w:line="240" w:lineRule="auto"/>
        <w:textAlignment w:val="baseline"/>
        <w:rPr>
          <w:rFonts w:ascii="Times New Roman" w:eastAsia="Times New Roman" w:hAnsi="Times New Roman" w:cs="Times New Roman"/>
          <w:color w:val="201F1E"/>
        </w:rPr>
      </w:pPr>
      <w:r w:rsidRPr="005202B3">
        <w:rPr>
          <w:rFonts w:ascii="Times New Roman" w:eastAsia="Times New Roman" w:hAnsi="Times New Roman" w:cs="Times New Roman"/>
          <w:color w:val="201F1E"/>
        </w:rPr>
        <w:t>The Flow Work Group (WG) met January 8, Feb 1, and March 1 at the combined F</w:t>
      </w:r>
      <w:r w:rsidR="00DA7411">
        <w:rPr>
          <w:rFonts w:ascii="Times New Roman" w:eastAsia="Times New Roman" w:hAnsi="Times New Roman" w:cs="Times New Roman"/>
          <w:color w:val="201F1E"/>
        </w:rPr>
        <w:t>l</w:t>
      </w:r>
      <w:r w:rsidRPr="005202B3">
        <w:rPr>
          <w:rFonts w:ascii="Times New Roman" w:eastAsia="Times New Roman" w:hAnsi="Times New Roman" w:cs="Times New Roman"/>
          <w:color w:val="201F1E"/>
        </w:rPr>
        <w:t>ow WG and IDT meeting.</w:t>
      </w:r>
    </w:p>
    <w:p w14:paraId="2693D90A" w14:textId="178274B8" w:rsidR="005202B3" w:rsidRPr="005202B3" w:rsidRDefault="005202B3" w:rsidP="00871BD4">
      <w:pPr>
        <w:numPr>
          <w:ilvl w:val="0"/>
          <w:numId w:val="38"/>
        </w:numPr>
        <w:shd w:val="clear" w:color="auto" w:fill="FFFFFF"/>
        <w:spacing w:before="100" w:beforeAutospacing="1" w:after="120" w:line="240" w:lineRule="auto"/>
        <w:textAlignment w:val="baseline"/>
        <w:rPr>
          <w:rFonts w:ascii="Times New Roman" w:eastAsia="Times New Roman" w:hAnsi="Times New Roman" w:cs="Times New Roman"/>
          <w:color w:val="201F1E"/>
        </w:rPr>
      </w:pPr>
      <w:r w:rsidRPr="005202B3">
        <w:rPr>
          <w:rFonts w:ascii="Times New Roman" w:eastAsia="Times New Roman" w:hAnsi="Times New Roman" w:cs="Times New Roman"/>
          <w:color w:val="201F1E"/>
        </w:rPr>
        <w:t>At the January 8 meeting, the F</w:t>
      </w:r>
      <w:r w:rsidR="00DA7411">
        <w:rPr>
          <w:rFonts w:ascii="Times New Roman" w:eastAsia="Times New Roman" w:hAnsi="Times New Roman" w:cs="Times New Roman"/>
          <w:color w:val="201F1E"/>
        </w:rPr>
        <w:t>l</w:t>
      </w:r>
      <w:r w:rsidRPr="005202B3">
        <w:rPr>
          <w:rFonts w:ascii="Times New Roman" w:eastAsia="Times New Roman" w:hAnsi="Times New Roman" w:cs="Times New Roman"/>
          <w:color w:val="201F1E"/>
        </w:rPr>
        <w:t>ow WG reviewed current hydrologic conditions which were below average at the time. The group discussed objectives for water year 2021, past years' flow releases, and the need for scour of willows established due to the previous critically dry water year. Work group members were asked to develop flow alternatives for dry and critically dry water year types to propose for the following meeting if desired, and modelers were chosen to analyze the alternatives.</w:t>
      </w:r>
    </w:p>
    <w:p w14:paraId="10FA20C3" w14:textId="77777777" w:rsidR="005202B3" w:rsidRPr="00871BD4" w:rsidRDefault="005202B3" w:rsidP="00871BD4">
      <w:pPr>
        <w:numPr>
          <w:ilvl w:val="0"/>
          <w:numId w:val="38"/>
        </w:numPr>
        <w:shd w:val="clear" w:color="auto" w:fill="FFFFFF"/>
        <w:spacing w:before="100" w:beforeAutospacing="1" w:after="120" w:line="240" w:lineRule="auto"/>
        <w:textAlignment w:val="baseline"/>
        <w:rPr>
          <w:rFonts w:ascii="Times New Roman" w:eastAsia="Times New Roman" w:hAnsi="Times New Roman" w:cs="Times New Roman"/>
          <w:color w:val="201F1E"/>
          <w:spacing w:val="-6"/>
        </w:rPr>
      </w:pPr>
      <w:r w:rsidRPr="00871BD4">
        <w:rPr>
          <w:rFonts w:ascii="Times New Roman" w:eastAsia="Times New Roman" w:hAnsi="Times New Roman" w:cs="Times New Roman"/>
          <w:color w:val="201F1E"/>
          <w:spacing w:val="-6"/>
        </w:rPr>
        <w:t>At the Feb 1 meeting the Flow WG reviewed four flow alternatives, two for dry and two for critically dry. The merits of these were discussed, including the maximum peak of each, magnitude, duration, and other attributes, along with the ROD alternatives. Modelers were tasked with analyzing this suite of alternatives, and reporting results back to the group at the following meeting.</w:t>
      </w:r>
    </w:p>
    <w:p w14:paraId="66C7A14B" w14:textId="77777777" w:rsidR="005202B3" w:rsidRPr="005202B3" w:rsidRDefault="005202B3" w:rsidP="005202B3">
      <w:pPr>
        <w:numPr>
          <w:ilvl w:val="0"/>
          <w:numId w:val="38"/>
        </w:numPr>
        <w:shd w:val="clear" w:color="auto" w:fill="FFFFFF"/>
        <w:spacing w:before="100" w:beforeAutospacing="1" w:after="100" w:afterAutospacing="1" w:line="240" w:lineRule="auto"/>
        <w:textAlignment w:val="baseline"/>
        <w:rPr>
          <w:rFonts w:ascii="Times New Roman" w:eastAsia="Times New Roman" w:hAnsi="Times New Roman" w:cs="Times New Roman"/>
          <w:color w:val="201F1E"/>
        </w:rPr>
      </w:pPr>
      <w:r w:rsidRPr="005202B3">
        <w:rPr>
          <w:rFonts w:ascii="Times New Roman" w:eastAsia="Times New Roman" w:hAnsi="Times New Roman" w:cs="Times New Roman"/>
          <w:color w:val="201F1E"/>
        </w:rPr>
        <w:t>At the March 1 combined Flow WG and IDT meeting, results of modeling were presented to the group and the various concerns and benefits of each hydrograph were discussed. Consensus on two hydrographs, one for dry and one for critically dry water years, was reached among the group and will be discussed during the March TMC meeting.</w:t>
      </w:r>
    </w:p>
    <w:p w14:paraId="7A9ED1E2" w14:textId="748DF218" w:rsidR="005202B3" w:rsidRDefault="005202B3" w:rsidP="00005311">
      <w:pPr>
        <w:tabs>
          <w:tab w:val="left" w:pos="2925"/>
        </w:tabs>
        <w:spacing w:after="120"/>
        <w:rPr>
          <w:rFonts w:ascii="Times New Roman" w:hAnsi="Times New Roman" w:cs="Times New Roman"/>
          <w:b/>
          <w:bCs/>
        </w:rPr>
      </w:pPr>
    </w:p>
    <w:p w14:paraId="048D889F" w14:textId="77777777" w:rsidR="00871BD4" w:rsidRDefault="00871BD4" w:rsidP="00005311">
      <w:pPr>
        <w:tabs>
          <w:tab w:val="left" w:pos="2925"/>
        </w:tabs>
        <w:spacing w:after="120"/>
        <w:rPr>
          <w:rFonts w:ascii="Times New Roman" w:hAnsi="Times New Roman" w:cs="Times New Roman"/>
          <w:b/>
          <w:bCs/>
        </w:rPr>
      </w:pPr>
    </w:p>
    <w:p w14:paraId="553AFE0F" w14:textId="280FA0F6" w:rsidR="00D25F2A" w:rsidRPr="007B616F" w:rsidRDefault="00D25F2A" w:rsidP="00D25F2A">
      <w:pPr>
        <w:spacing w:after="120"/>
        <w:rPr>
          <w:rFonts w:ascii="Times New Roman" w:hAnsi="Times New Roman" w:cs="Times New Roman"/>
        </w:rPr>
      </w:pPr>
      <w:r w:rsidRPr="007B616F">
        <w:rPr>
          <w:rFonts w:ascii="Times New Roman" w:hAnsi="Times New Roman" w:cs="Times New Roman"/>
          <w:b/>
          <w:bCs/>
        </w:rPr>
        <w:t xml:space="preserve">Workgroup:  </w:t>
      </w:r>
      <w:r w:rsidRPr="007B616F">
        <w:rPr>
          <w:rFonts w:ascii="Times New Roman" w:hAnsi="Times New Roman" w:cs="Times New Roman"/>
        </w:rPr>
        <w:t>Watershed</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b/>
          <w:bCs/>
        </w:rPr>
        <w:t xml:space="preserve">Coordinator: </w:t>
      </w:r>
      <w:r w:rsidRPr="007B616F">
        <w:rPr>
          <w:rFonts w:ascii="Times New Roman" w:hAnsi="Times New Roman" w:cs="Times New Roman"/>
        </w:rPr>
        <w:t>Chad Abel</w:t>
      </w:r>
    </w:p>
    <w:p w14:paraId="2F4F91E7" w14:textId="75B2695B" w:rsidR="00FA0631" w:rsidRDefault="00FA0631" w:rsidP="00D25F2A">
      <w:pPr>
        <w:shd w:val="clear" w:color="auto" w:fill="FFFFFF"/>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WG last met in November, with plans to not meet again until the third-party administrator was brought on and the </w:t>
      </w:r>
      <w:r w:rsidR="00871BD4">
        <w:rPr>
          <w:rFonts w:ascii="Times New Roman" w:eastAsia="Times New Roman" w:hAnsi="Times New Roman" w:cs="Times New Roman"/>
          <w:color w:val="000000"/>
        </w:rPr>
        <w:t>FY</w:t>
      </w:r>
      <w:r>
        <w:rPr>
          <w:rFonts w:ascii="Times New Roman" w:eastAsia="Times New Roman" w:hAnsi="Times New Roman" w:cs="Times New Roman"/>
          <w:color w:val="000000"/>
        </w:rPr>
        <w:t>21 request for proposals was solicited. Movement has been slow on getting the NOFA out for the 3</w:t>
      </w:r>
      <w:r w:rsidRPr="00FA0631">
        <w:rPr>
          <w:rFonts w:ascii="Times New Roman" w:eastAsia="Times New Roman" w:hAnsi="Times New Roman" w:cs="Times New Roman"/>
          <w:color w:val="000000"/>
          <w:vertAlign w:val="superscript"/>
        </w:rPr>
        <w:t>rd</w:t>
      </w:r>
      <w:r>
        <w:rPr>
          <w:rFonts w:ascii="Times New Roman" w:eastAsia="Times New Roman" w:hAnsi="Times New Roman" w:cs="Times New Roman"/>
          <w:color w:val="000000"/>
        </w:rPr>
        <w:t xml:space="preserve"> party administrator within Reclamation. I have been in contact with a few grantees who are just seeing their </w:t>
      </w:r>
      <w:r w:rsidR="00871BD4">
        <w:rPr>
          <w:rFonts w:ascii="Times New Roman" w:eastAsia="Times New Roman" w:hAnsi="Times New Roman" w:cs="Times New Roman"/>
          <w:color w:val="000000"/>
        </w:rPr>
        <w:t>FY</w:t>
      </w:r>
      <w:r>
        <w:rPr>
          <w:rFonts w:ascii="Times New Roman" w:eastAsia="Times New Roman" w:hAnsi="Times New Roman" w:cs="Times New Roman"/>
          <w:color w:val="000000"/>
        </w:rPr>
        <w:t>20 funds arrive in grantsolutions now.</w:t>
      </w:r>
    </w:p>
    <w:p w14:paraId="0AA81D13" w14:textId="77777777" w:rsidR="00FA0631" w:rsidRPr="007B616F" w:rsidRDefault="00FA0631" w:rsidP="00D25F2A">
      <w:pPr>
        <w:shd w:val="clear" w:color="auto" w:fill="FFFFFF"/>
        <w:spacing w:after="0" w:line="240" w:lineRule="auto"/>
        <w:textAlignment w:val="baseline"/>
        <w:rPr>
          <w:rFonts w:ascii="Times New Roman" w:hAnsi="Times New Roman" w:cs="Times New Roman"/>
        </w:rPr>
      </w:pPr>
    </w:p>
    <w:p w14:paraId="19806D62" w14:textId="1912DFB8" w:rsidR="00D25F2A" w:rsidRPr="007B616F" w:rsidRDefault="00D25F2A" w:rsidP="00D25F2A">
      <w:pPr>
        <w:spacing w:after="120" w:line="240" w:lineRule="auto"/>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hAnsi="Times New Roman" w:cs="Times New Roman"/>
        </w:rPr>
        <w:t xml:space="preserve">Physical </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t>C</w:t>
      </w:r>
      <w:r w:rsidRPr="007B616F">
        <w:rPr>
          <w:rFonts w:ascii="Times New Roman" w:hAnsi="Times New Roman" w:cs="Times New Roman"/>
          <w:b/>
        </w:rPr>
        <w:t xml:space="preserve">oordinator: </w:t>
      </w:r>
      <w:r w:rsidRPr="007B616F">
        <w:rPr>
          <w:rFonts w:ascii="Times New Roman" w:hAnsi="Times New Roman" w:cs="Times New Roman"/>
        </w:rPr>
        <w:t xml:space="preserve">Conor Shea </w:t>
      </w:r>
    </w:p>
    <w:p w14:paraId="0C089C7B" w14:textId="617918EA" w:rsidR="005202B3" w:rsidRPr="005202B3" w:rsidRDefault="00871BD4" w:rsidP="00871BD4">
      <w:pPr>
        <w:numPr>
          <w:ilvl w:val="0"/>
          <w:numId w:val="39"/>
        </w:numPr>
        <w:shd w:val="clear" w:color="auto" w:fill="FFFFFF"/>
        <w:spacing w:after="12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 xml:space="preserve">The Physical Workgroup (PWG) </w:t>
      </w:r>
      <w:r w:rsidR="005202B3" w:rsidRPr="005202B3">
        <w:rPr>
          <w:rFonts w:ascii="Times New Roman" w:eastAsia="Times New Roman" w:hAnsi="Times New Roman" w:cs="Times New Roman"/>
          <w:color w:val="201F1E"/>
        </w:rPr>
        <w:t>worked with the Fish Workgroup to review the perceived moratorium of placement of gravel in the reach adjacent to the Trinity River Hatchery. The discussion resulted in a recommendation from the Fish Workgroup to resume gravel augmentation adjacent to Trinity River Hatchery in 2021.</w:t>
      </w:r>
    </w:p>
    <w:p w14:paraId="4167C3D2" w14:textId="0AF48403" w:rsidR="005202B3" w:rsidRPr="005202B3" w:rsidRDefault="005202B3" w:rsidP="00871BD4">
      <w:pPr>
        <w:numPr>
          <w:ilvl w:val="0"/>
          <w:numId w:val="39"/>
        </w:numPr>
        <w:shd w:val="clear" w:color="auto" w:fill="FFFFFF"/>
        <w:spacing w:after="12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PWG completed a set of seven objective and associated metric definitions for inclusion in the revised program objectives.</w:t>
      </w:r>
    </w:p>
    <w:p w14:paraId="44D01E6A" w14:textId="77777777" w:rsidR="005202B3" w:rsidRPr="005202B3" w:rsidRDefault="005202B3" w:rsidP="00871BD4">
      <w:pPr>
        <w:numPr>
          <w:ilvl w:val="0"/>
          <w:numId w:val="39"/>
        </w:numPr>
        <w:shd w:val="clear" w:color="auto" w:fill="FFFFFF"/>
        <w:spacing w:after="12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PWG worked with IDT to develop draft report and to revise IAP objectives.</w:t>
      </w:r>
    </w:p>
    <w:p w14:paraId="7F2B9B26" w14:textId="77777777" w:rsidR="005202B3" w:rsidRPr="005202B3" w:rsidRDefault="005202B3" w:rsidP="00871BD4">
      <w:pPr>
        <w:numPr>
          <w:ilvl w:val="0"/>
          <w:numId w:val="39"/>
        </w:numPr>
        <w:shd w:val="clear" w:color="auto" w:fill="FFFFFF"/>
        <w:spacing w:after="12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PWG worked with TRRP program staff to develop proposals for Spring 2021 gravel augmentation.</w:t>
      </w:r>
    </w:p>
    <w:p w14:paraId="46EC0E6B" w14:textId="77777777" w:rsidR="005202B3" w:rsidRPr="005202B3" w:rsidRDefault="005202B3" w:rsidP="00871BD4">
      <w:pPr>
        <w:numPr>
          <w:ilvl w:val="0"/>
          <w:numId w:val="39"/>
        </w:numPr>
        <w:shd w:val="clear" w:color="auto" w:fill="FFFFFF"/>
        <w:spacing w:after="12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PWG met on March 3, 2021 to review the gravel augmentation proposal and to discuss future work with objectives and targets.</w:t>
      </w:r>
    </w:p>
    <w:p w14:paraId="68F20466" w14:textId="77777777" w:rsidR="005202B3" w:rsidRPr="005202B3" w:rsidRDefault="005202B3" w:rsidP="005202B3">
      <w:pPr>
        <w:numPr>
          <w:ilvl w:val="0"/>
          <w:numId w:val="39"/>
        </w:numPr>
        <w:shd w:val="clear" w:color="auto" w:fill="FFFFFF"/>
        <w:spacing w:after="0" w:line="240" w:lineRule="auto"/>
        <w:rPr>
          <w:rFonts w:ascii="Times New Roman" w:eastAsia="Times New Roman" w:hAnsi="Times New Roman" w:cs="Times New Roman"/>
          <w:color w:val="201F1E"/>
        </w:rPr>
      </w:pPr>
      <w:r w:rsidRPr="005202B3">
        <w:rPr>
          <w:rFonts w:ascii="Times New Roman" w:eastAsia="Times New Roman" w:hAnsi="Times New Roman" w:cs="Times New Roman"/>
          <w:color w:val="201F1E"/>
        </w:rPr>
        <w:t>PWG decided to not implement gravel augmentation plan developed by TRRP staff, but to instead develop a plan for summer placement in the Hatchery Reach which would produce better spawning habitat.</w:t>
      </w:r>
    </w:p>
    <w:p w14:paraId="3E99A5DD" w14:textId="77777777" w:rsidR="005202B3" w:rsidRDefault="005202B3" w:rsidP="00D25F2A">
      <w:pPr>
        <w:shd w:val="clear" w:color="auto" w:fill="FFFFFF"/>
        <w:spacing w:before="240" w:after="120" w:line="240" w:lineRule="auto"/>
        <w:rPr>
          <w:rFonts w:ascii="Times New Roman" w:hAnsi="Times New Roman" w:cs="Times New Roman"/>
          <w:b/>
        </w:rPr>
      </w:pPr>
    </w:p>
    <w:p w14:paraId="2D318661" w14:textId="75B1BC81" w:rsidR="00D25F2A" w:rsidRPr="007B616F" w:rsidRDefault="00D25F2A" w:rsidP="00D25F2A">
      <w:pPr>
        <w:shd w:val="clear" w:color="auto" w:fill="FFFFFF"/>
        <w:spacing w:before="240" w:after="120" w:line="240" w:lineRule="auto"/>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eastAsia="Times New Roman" w:hAnsi="Times New Roman" w:cs="Times New Roman"/>
          <w:color w:val="222222"/>
        </w:rPr>
        <w:t>Riparian and Aquatic Ecology</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b/>
        </w:rPr>
        <w:t xml:space="preserve">Coordinator: </w:t>
      </w:r>
      <w:r w:rsidRPr="007B616F">
        <w:rPr>
          <w:rFonts w:ascii="Times New Roman" w:hAnsi="Times New Roman" w:cs="Times New Roman"/>
        </w:rPr>
        <w:t>Chris Laskodi</w:t>
      </w:r>
    </w:p>
    <w:p w14:paraId="33BCBDA4" w14:textId="73A95C20" w:rsidR="005202B3" w:rsidRDefault="005202B3" w:rsidP="00D25F2A">
      <w:pPr>
        <w:shd w:val="clear" w:color="auto" w:fill="FFFFFF"/>
        <w:spacing w:after="0" w:line="240" w:lineRule="auto"/>
        <w:textAlignment w:val="baseline"/>
        <w:rPr>
          <w:rFonts w:ascii="Times New Roman" w:hAnsi="Times New Roman" w:cs="Times New Roman"/>
          <w:color w:val="201F1E"/>
          <w:sz w:val="23"/>
          <w:szCs w:val="23"/>
          <w:shd w:val="clear" w:color="auto" w:fill="FFFFFF"/>
        </w:rPr>
      </w:pPr>
      <w:r w:rsidRPr="005202B3">
        <w:rPr>
          <w:rFonts w:ascii="Times New Roman" w:hAnsi="Times New Roman" w:cs="Times New Roman"/>
          <w:color w:val="201F1E"/>
          <w:sz w:val="23"/>
          <w:szCs w:val="23"/>
          <w:shd w:val="clear" w:color="auto" w:fill="FFFFFF"/>
        </w:rPr>
        <w:t>The RAE</w:t>
      </w:r>
      <w:r w:rsidR="00871BD4">
        <w:rPr>
          <w:rFonts w:ascii="Times New Roman" w:hAnsi="Times New Roman" w:cs="Times New Roman"/>
          <w:color w:val="201F1E"/>
          <w:sz w:val="23"/>
          <w:szCs w:val="23"/>
          <w:shd w:val="clear" w:color="auto" w:fill="FFFFFF"/>
        </w:rPr>
        <w:t xml:space="preserve"> </w:t>
      </w:r>
      <w:r w:rsidRPr="005202B3">
        <w:rPr>
          <w:rFonts w:ascii="Times New Roman" w:hAnsi="Times New Roman" w:cs="Times New Roman"/>
          <w:color w:val="201F1E"/>
          <w:sz w:val="23"/>
          <w:szCs w:val="23"/>
          <w:shd w:val="clear" w:color="auto" w:fill="FFFFFF"/>
        </w:rPr>
        <w:t>WG met on January 11 to discuss future restoration projects as directed by the Design Team. An update of the objective and target exercise was also discussed. Otherwise, subgroups within the RAE</w:t>
      </w:r>
      <w:r w:rsidR="00871BD4">
        <w:rPr>
          <w:rFonts w:ascii="Times New Roman" w:hAnsi="Times New Roman" w:cs="Times New Roman"/>
          <w:color w:val="201F1E"/>
          <w:sz w:val="23"/>
          <w:szCs w:val="23"/>
          <w:shd w:val="clear" w:color="auto" w:fill="FFFFFF"/>
        </w:rPr>
        <w:t xml:space="preserve"> </w:t>
      </w:r>
      <w:r w:rsidRPr="005202B3">
        <w:rPr>
          <w:rFonts w:ascii="Times New Roman" w:hAnsi="Times New Roman" w:cs="Times New Roman"/>
          <w:color w:val="201F1E"/>
          <w:sz w:val="23"/>
          <w:szCs w:val="23"/>
          <w:shd w:val="clear" w:color="auto" w:fill="FFFFFF"/>
        </w:rPr>
        <w:t>WG worked to characterize the objectives that were developed. These four objectives were presented to the IDT in January and February.</w:t>
      </w:r>
    </w:p>
    <w:p w14:paraId="7E7A859A" w14:textId="77777777" w:rsidR="005202B3" w:rsidRDefault="005202B3" w:rsidP="00D25F2A">
      <w:pPr>
        <w:shd w:val="clear" w:color="auto" w:fill="FFFFFF"/>
        <w:spacing w:after="0" w:line="240" w:lineRule="auto"/>
        <w:textAlignment w:val="baseline"/>
        <w:rPr>
          <w:rFonts w:ascii="Times New Roman" w:hAnsi="Times New Roman" w:cs="Times New Roman"/>
          <w:color w:val="201F1E"/>
          <w:sz w:val="23"/>
          <w:szCs w:val="23"/>
          <w:shd w:val="clear" w:color="auto" w:fill="FFFFFF"/>
        </w:rPr>
      </w:pPr>
    </w:p>
    <w:p w14:paraId="58B3A8BC" w14:textId="6AC40ED9" w:rsidR="00D25F2A" w:rsidRDefault="00D25F2A" w:rsidP="00D25F2A">
      <w:pPr>
        <w:shd w:val="clear" w:color="auto" w:fill="FFFFFF"/>
        <w:spacing w:after="0" w:line="240" w:lineRule="auto"/>
        <w:textAlignment w:val="baseline"/>
        <w:rPr>
          <w:rFonts w:ascii="Times New Roman" w:hAnsi="Times New Roman" w:cs="Times New Roman"/>
        </w:rPr>
      </w:pPr>
      <w:r w:rsidRPr="007B616F">
        <w:rPr>
          <w:rFonts w:ascii="Times New Roman" w:hAnsi="Times New Roman" w:cs="Times New Roman"/>
          <w:b/>
        </w:rPr>
        <w:t xml:space="preserve">Workgroup:  </w:t>
      </w:r>
      <w:r w:rsidRPr="007B616F">
        <w:rPr>
          <w:rFonts w:ascii="Times New Roman" w:hAnsi="Times New Roman" w:cs="Times New Roman"/>
        </w:rPr>
        <w:t>Interdisciplinary Team</w:t>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r>
      <w:r w:rsidRPr="007B616F">
        <w:rPr>
          <w:rFonts w:ascii="Times New Roman" w:hAnsi="Times New Roman" w:cs="Times New Roman"/>
        </w:rPr>
        <w:tab/>
        <w:t>C</w:t>
      </w:r>
      <w:r w:rsidRPr="007B616F">
        <w:rPr>
          <w:rFonts w:ascii="Times New Roman" w:hAnsi="Times New Roman" w:cs="Times New Roman"/>
          <w:b/>
        </w:rPr>
        <w:t xml:space="preserve">oordinator: </w:t>
      </w:r>
      <w:r w:rsidRPr="007B616F">
        <w:rPr>
          <w:rFonts w:ascii="Times New Roman" w:hAnsi="Times New Roman" w:cs="Times New Roman"/>
        </w:rPr>
        <w:t>James Lee</w:t>
      </w:r>
    </w:p>
    <w:p w14:paraId="7F5D0F42" w14:textId="77777777" w:rsidR="00D25F2A" w:rsidRPr="007B616F" w:rsidRDefault="00D25F2A" w:rsidP="00D25F2A">
      <w:pPr>
        <w:shd w:val="clear" w:color="auto" w:fill="FFFFFF"/>
        <w:spacing w:after="0" w:line="240" w:lineRule="auto"/>
        <w:textAlignment w:val="baseline"/>
        <w:rPr>
          <w:rFonts w:ascii="Times New Roman" w:hAnsi="Times New Roman" w:cs="Times New Roman"/>
        </w:rPr>
      </w:pPr>
    </w:p>
    <w:p w14:paraId="301F4473" w14:textId="057BDF43" w:rsidR="00D25F2A" w:rsidRPr="007B616F" w:rsidRDefault="00D25F2A" w:rsidP="00D25F2A">
      <w:pPr>
        <w:rPr>
          <w:rFonts w:ascii="Segoe UI" w:hAnsi="Segoe UI" w:cs="Segoe UI"/>
          <w:color w:val="201F1E"/>
          <w:shd w:val="clear" w:color="auto" w:fill="FFFFFF"/>
        </w:rPr>
      </w:pPr>
      <w:r w:rsidRPr="007B616F">
        <w:rPr>
          <w:rFonts w:ascii="Times New Roman" w:hAnsi="Times New Roman" w:cs="Times New Roman"/>
          <w:color w:val="201F1E"/>
          <w:shd w:val="clear" w:color="auto" w:fill="FFFFFF"/>
        </w:rPr>
        <w:t xml:space="preserve">The Interdisciplinary Team met twice last quarter: 15 </w:t>
      </w:r>
      <w:r w:rsidR="00DA0CBC">
        <w:rPr>
          <w:rFonts w:ascii="Times New Roman" w:hAnsi="Times New Roman" w:cs="Times New Roman"/>
          <w:color w:val="201F1E"/>
          <w:shd w:val="clear" w:color="auto" w:fill="FFFFFF"/>
        </w:rPr>
        <w:t>January</w:t>
      </w:r>
      <w:r w:rsidRPr="007B616F">
        <w:rPr>
          <w:rFonts w:ascii="Times New Roman" w:hAnsi="Times New Roman" w:cs="Times New Roman"/>
          <w:color w:val="201F1E"/>
          <w:shd w:val="clear" w:color="auto" w:fill="FFFFFF"/>
        </w:rPr>
        <w:t xml:space="preserve"> and </w:t>
      </w:r>
      <w:r w:rsidR="00DA0CBC">
        <w:rPr>
          <w:rFonts w:ascii="Times New Roman" w:hAnsi="Times New Roman" w:cs="Times New Roman"/>
          <w:color w:val="201F1E"/>
          <w:shd w:val="clear" w:color="auto" w:fill="FFFFFF"/>
        </w:rPr>
        <w:t>0</w:t>
      </w:r>
      <w:r w:rsidRPr="007B616F">
        <w:rPr>
          <w:rFonts w:ascii="Times New Roman" w:hAnsi="Times New Roman" w:cs="Times New Roman"/>
          <w:color w:val="201F1E"/>
          <w:shd w:val="clear" w:color="auto" w:fill="FFFFFF"/>
        </w:rPr>
        <w:t xml:space="preserve">1 </w:t>
      </w:r>
      <w:r w:rsidR="00DA0CBC">
        <w:rPr>
          <w:rFonts w:ascii="Times New Roman" w:hAnsi="Times New Roman" w:cs="Times New Roman"/>
          <w:color w:val="201F1E"/>
          <w:shd w:val="clear" w:color="auto" w:fill="FFFFFF"/>
        </w:rPr>
        <w:t>March</w:t>
      </w:r>
      <w:r w:rsidRPr="007B616F">
        <w:rPr>
          <w:rFonts w:ascii="Times New Roman" w:hAnsi="Times New Roman" w:cs="Times New Roman"/>
          <w:color w:val="201F1E"/>
          <w:shd w:val="clear" w:color="auto" w:fill="FFFFFF"/>
        </w:rPr>
        <w:t xml:space="preserve">. </w:t>
      </w:r>
      <w:r w:rsidR="00DA0CBC">
        <w:rPr>
          <w:rFonts w:ascii="Times New Roman" w:hAnsi="Times New Roman" w:cs="Times New Roman"/>
          <w:color w:val="201F1E"/>
          <w:shd w:val="clear" w:color="auto" w:fill="FFFFFF"/>
        </w:rPr>
        <w:t xml:space="preserve">The January meeting was entirely focused on the objectives and targets refinements exercise, and each workgroup coordinator presented their results to the IDT. The 01 March meeting followed up on this work, and the IDT decided to move forward with the objectives and targets provided by the workgroups for the purposes of science planning. Other topics included an update to the TRRP Workgroup Manual, sediment augmentation in the hatchery reach, and WY 21 hydrographs. The 01 March </w:t>
      </w:r>
      <w:r w:rsidRPr="007B616F">
        <w:rPr>
          <w:rFonts w:ascii="Times New Roman" w:hAnsi="Times New Roman" w:cs="Times New Roman"/>
          <w:color w:val="201F1E"/>
          <w:shd w:val="clear" w:color="auto" w:fill="FFFFFF"/>
        </w:rPr>
        <w:t xml:space="preserve">Meeting </w:t>
      </w:r>
      <w:r w:rsidR="00DA0CBC">
        <w:rPr>
          <w:rFonts w:ascii="Times New Roman" w:hAnsi="Times New Roman" w:cs="Times New Roman"/>
          <w:color w:val="201F1E"/>
          <w:shd w:val="clear" w:color="auto" w:fill="FFFFFF"/>
        </w:rPr>
        <w:t xml:space="preserve">was held jointly with the Flow Workgroup, and hydrographs to recommend to TMC were selected. </w:t>
      </w:r>
    </w:p>
    <w:p w14:paraId="3A91B1CA" w14:textId="77777777" w:rsidR="00D25F2A" w:rsidRPr="007B616F" w:rsidRDefault="00D25F2A" w:rsidP="00D25F2A">
      <w:pPr>
        <w:rPr>
          <w:rFonts w:ascii="Segoe UI" w:hAnsi="Segoe UI" w:cs="Segoe UI"/>
          <w:color w:val="201F1E"/>
          <w:shd w:val="clear" w:color="auto" w:fill="FFFFFF"/>
        </w:rPr>
      </w:pPr>
    </w:p>
    <w:p w14:paraId="74924486" w14:textId="0CDC8D09" w:rsidR="000F5A96" w:rsidRPr="00750F80" w:rsidRDefault="000F5A96" w:rsidP="00571C8B">
      <w:pPr>
        <w:rPr>
          <w:rFonts w:ascii="Times New Roman" w:eastAsia="Calibri" w:hAnsi="Times New Roman" w:cs="Times New Roman"/>
          <w:b/>
          <w:sz w:val="24"/>
          <w:szCs w:val="24"/>
        </w:rPr>
        <w:sectPr w:rsidR="000F5A96" w:rsidRPr="00750F80" w:rsidSect="00BD72DC">
          <w:footerReference w:type="default" r:id="rId14"/>
          <w:pgSz w:w="12240" w:h="15840"/>
          <w:pgMar w:top="1170" w:right="1440" w:bottom="720" w:left="1440" w:header="720" w:footer="471" w:gutter="0"/>
          <w:cols w:space="720"/>
          <w:docGrid w:linePitch="360"/>
        </w:sectPr>
      </w:pPr>
    </w:p>
    <w:p w14:paraId="5270C0B1" w14:textId="3B4EE1A8" w:rsidR="008F5AD8" w:rsidRDefault="00F33875" w:rsidP="009A17E5">
      <w:pPr>
        <w:spacing w:after="0" w:line="240" w:lineRule="auto"/>
        <w:jc w:val="center"/>
        <w:rPr>
          <w:rFonts w:ascii="Times New Roman" w:hAnsi="Times New Roman" w:cs="Times New Roman"/>
          <w:b/>
        </w:rPr>
      </w:pPr>
      <w:r w:rsidRPr="00665918">
        <w:rPr>
          <w:rFonts w:ascii="Times New Roman" w:hAnsi="Times New Roman" w:cs="Times New Roman"/>
          <w:b/>
        </w:rPr>
        <w:lastRenderedPageBreak/>
        <w:t xml:space="preserve">Appendix </w:t>
      </w:r>
      <w:r>
        <w:rPr>
          <w:rFonts w:ascii="Times New Roman" w:hAnsi="Times New Roman" w:cs="Times New Roman"/>
          <w:b/>
        </w:rPr>
        <w:t>I</w:t>
      </w:r>
      <w:r w:rsidRPr="00665918">
        <w:rPr>
          <w:rFonts w:ascii="Times New Roman" w:hAnsi="Times New Roman" w:cs="Times New Roman"/>
          <w:b/>
        </w:rPr>
        <w:t xml:space="preserve">I: </w:t>
      </w:r>
      <w:r>
        <w:rPr>
          <w:rFonts w:ascii="Times New Roman" w:hAnsi="Times New Roman" w:cs="Times New Roman"/>
          <w:b/>
        </w:rPr>
        <w:t xml:space="preserve"> </w:t>
      </w:r>
      <w:r w:rsidRPr="00F33875">
        <w:rPr>
          <w:rFonts w:ascii="Times New Roman" w:hAnsi="Times New Roman" w:cs="Times New Roman"/>
          <w:b/>
        </w:rPr>
        <w:t>Synthesis Reports Tracking and Estimated Completion Dates</w:t>
      </w:r>
    </w:p>
    <w:tbl>
      <w:tblPr>
        <w:tblpPr w:leftFromText="180" w:rightFromText="180" w:vertAnchor="page" w:horzAnchor="margin" w:tblpXSpec="center" w:tblpY="1156"/>
        <w:tblW w:w="14881" w:type="dxa"/>
        <w:jc w:val="center"/>
        <w:tblLook w:val="04A0" w:firstRow="1" w:lastRow="0" w:firstColumn="1" w:lastColumn="0" w:noHBand="0" w:noVBand="1"/>
      </w:tblPr>
      <w:tblGrid>
        <w:gridCol w:w="1075"/>
        <w:gridCol w:w="2430"/>
        <w:gridCol w:w="3451"/>
        <w:gridCol w:w="13"/>
        <w:gridCol w:w="1036"/>
        <w:gridCol w:w="630"/>
        <w:gridCol w:w="630"/>
        <w:gridCol w:w="630"/>
        <w:gridCol w:w="630"/>
        <w:gridCol w:w="881"/>
        <w:gridCol w:w="647"/>
        <w:gridCol w:w="881"/>
        <w:gridCol w:w="741"/>
        <w:gridCol w:w="1206"/>
      </w:tblGrid>
      <w:tr w:rsidR="00D25F2A" w:rsidRPr="00204984" w14:paraId="50FA646D" w14:textId="77777777" w:rsidTr="000D1327">
        <w:trPr>
          <w:trHeight w:val="300"/>
          <w:jc w:val="center"/>
        </w:trPr>
        <w:tc>
          <w:tcPr>
            <w:tcW w:w="3505" w:type="dxa"/>
            <w:gridSpan w:val="2"/>
            <w:tcBorders>
              <w:top w:val="single" w:sz="4" w:space="0" w:color="auto"/>
              <w:left w:val="single" w:sz="4" w:space="0" w:color="auto"/>
              <w:bottom w:val="single" w:sz="4" w:space="0" w:color="auto"/>
              <w:right w:val="nil"/>
            </w:tcBorders>
            <w:shd w:val="clear" w:color="000000" w:fill="FFF793"/>
            <w:noWrap/>
            <w:hideMark/>
          </w:tcPr>
          <w:p w14:paraId="4DFA9374" w14:textId="77777777" w:rsidR="00D25F2A" w:rsidRPr="00204984" w:rsidRDefault="00D25F2A" w:rsidP="000D1327">
            <w:pPr>
              <w:spacing w:after="0" w:line="240" w:lineRule="auto"/>
              <w:rPr>
                <w:rFonts w:ascii="Arial" w:eastAsia="Times New Roman" w:hAnsi="Arial" w:cs="Arial"/>
                <w:b/>
                <w:bCs/>
                <w:sz w:val="24"/>
                <w:szCs w:val="24"/>
              </w:rPr>
            </w:pPr>
            <w:r w:rsidRPr="00204984">
              <w:rPr>
                <w:rFonts w:ascii="Arial" w:eastAsia="Times New Roman" w:hAnsi="Arial" w:cs="Arial"/>
                <w:b/>
                <w:bCs/>
                <w:sz w:val="24"/>
                <w:szCs w:val="24"/>
              </w:rPr>
              <w:t>Synthesis Reports</w:t>
            </w:r>
          </w:p>
        </w:tc>
        <w:tc>
          <w:tcPr>
            <w:tcW w:w="3451" w:type="dxa"/>
            <w:tcBorders>
              <w:top w:val="single" w:sz="4" w:space="0" w:color="auto"/>
              <w:left w:val="nil"/>
              <w:bottom w:val="single" w:sz="4" w:space="0" w:color="auto"/>
              <w:right w:val="nil"/>
            </w:tcBorders>
            <w:shd w:val="clear" w:color="000000" w:fill="FFF793"/>
            <w:noWrap/>
            <w:hideMark/>
          </w:tcPr>
          <w:p w14:paraId="20F79B1D" w14:textId="77777777" w:rsidR="00D25F2A" w:rsidRPr="00204984" w:rsidRDefault="00D25F2A" w:rsidP="000D1327">
            <w:pPr>
              <w:spacing w:after="0" w:line="240" w:lineRule="auto"/>
              <w:rPr>
                <w:rFonts w:ascii="Arial" w:eastAsia="Times New Roman" w:hAnsi="Arial" w:cs="Arial"/>
                <w:b/>
                <w:bCs/>
                <w:i/>
                <w:iCs/>
                <w:sz w:val="20"/>
                <w:szCs w:val="20"/>
              </w:rPr>
            </w:pPr>
            <w:r w:rsidRPr="00204984">
              <w:rPr>
                <w:rFonts w:ascii="Arial" w:eastAsia="Times New Roman" w:hAnsi="Arial" w:cs="Arial"/>
                <w:b/>
                <w:bCs/>
                <w:i/>
                <w:iCs/>
                <w:sz w:val="20"/>
                <w:szCs w:val="20"/>
              </w:rPr>
              <w:t> </w:t>
            </w:r>
          </w:p>
        </w:tc>
        <w:tc>
          <w:tcPr>
            <w:tcW w:w="7925" w:type="dxa"/>
            <w:gridSpan w:val="11"/>
            <w:tcBorders>
              <w:top w:val="single" w:sz="4" w:space="0" w:color="auto"/>
              <w:left w:val="nil"/>
              <w:bottom w:val="single" w:sz="4" w:space="0" w:color="auto"/>
              <w:right w:val="single" w:sz="4" w:space="0" w:color="auto"/>
            </w:tcBorders>
            <w:shd w:val="clear" w:color="000000" w:fill="FFF793"/>
            <w:noWrap/>
            <w:hideMark/>
          </w:tcPr>
          <w:p w14:paraId="5606766F" w14:textId="77777777" w:rsidR="00D25F2A" w:rsidRPr="00204984" w:rsidRDefault="00D25F2A" w:rsidP="000D1327">
            <w:pPr>
              <w:spacing w:after="0" w:line="240" w:lineRule="auto"/>
              <w:rPr>
                <w:rFonts w:ascii="Arial" w:eastAsia="Times New Roman" w:hAnsi="Arial" w:cs="Arial"/>
                <w:b/>
                <w:bCs/>
                <w:sz w:val="20"/>
                <w:szCs w:val="20"/>
              </w:rPr>
            </w:pPr>
            <w:r w:rsidRPr="00204984">
              <w:rPr>
                <w:rFonts w:ascii="Arial" w:eastAsia="Times New Roman" w:hAnsi="Arial" w:cs="Arial"/>
                <w:b/>
                <w:bCs/>
                <w:sz w:val="20"/>
                <w:szCs w:val="20"/>
              </w:rPr>
              <w:t> </w:t>
            </w:r>
          </w:p>
        </w:tc>
      </w:tr>
      <w:tr w:rsidR="00D25F2A" w:rsidRPr="00204984" w14:paraId="7CFDC122" w14:textId="77777777" w:rsidTr="000D1327">
        <w:trPr>
          <w:trHeight w:val="288"/>
          <w:jc w:val="center"/>
        </w:trPr>
        <w:tc>
          <w:tcPr>
            <w:tcW w:w="1075" w:type="dxa"/>
            <w:tcBorders>
              <w:top w:val="nil"/>
              <w:left w:val="single" w:sz="4" w:space="0" w:color="auto"/>
              <w:bottom w:val="single" w:sz="4" w:space="0" w:color="auto"/>
              <w:right w:val="single" w:sz="4" w:space="0" w:color="auto"/>
            </w:tcBorders>
            <w:shd w:val="clear" w:color="000000" w:fill="FFE699"/>
            <w:noWrap/>
            <w:vAlign w:val="bottom"/>
            <w:hideMark/>
          </w:tcPr>
          <w:p w14:paraId="30EB9D37" w14:textId="77777777" w:rsidR="00D25F2A" w:rsidRPr="00204984" w:rsidRDefault="00D25F2A" w:rsidP="000D1327">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Project No.</w:t>
            </w:r>
          </w:p>
        </w:tc>
        <w:tc>
          <w:tcPr>
            <w:tcW w:w="2430" w:type="dxa"/>
            <w:tcBorders>
              <w:top w:val="nil"/>
              <w:left w:val="nil"/>
              <w:bottom w:val="single" w:sz="4" w:space="0" w:color="auto"/>
              <w:right w:val="single" w:sz="4" w:space="0" w:color="auto"/>
            </w:tcBorders>
            <w:shd w:val="clear" w:color="000000" w:fill="FFE699"/>
            <w:noWrap/>
            <w:vAlign w:val="bottom"/>
            <w:hideMark/>
          </w:tcPr>
          <w:p w14:paraId="59FB04DF" w14:textId="77777777" w:rsidR="00D25F2A" w:rsidRPr="00204984" w:rsidRDefault="00D25F2A" w:rsidP="000D1327">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Brief Title</w:t>
            </w:r>
          </w:p>
        </w:tc>
        <w:tc>
          <w:tcPr>
            <w:tcW w:w="3464" w:type="dxa"/>
            <w:gridSpan w:val="2"/>
            <w:tcBorders>
              <w:top w:val="nil"/>
              <w:left w:val="nil"/>
              <w:bottom w:val="single" w:sz="4" w:space="0" w:color="auto"/>
              <w:right w:val="single" w:sz="4" w:space="0" w:color="auto"/>
            </w:tcBorders>
            <w:shd w:val="clear" w:color="000000" w:fill="FFE699"/>
            <w:noWrap/>
            <w:vAlign w:val="bottom"/>
            <w:hideMark/>
          </w:tcPr>
          <w:p w14:paraId="0DF6BA34" w14:textId="77777777" w:rsidR="00D25F2A" w:rsidRPr="00204984" w:rsidRDefault="00D25F2A" w:rsidP="000D1327">
            <w:pPr>
              <w:spacing w:after="0" w:line="240" w:lineRule="auto"/>
              <w:rPr>
                <w:rFonts w:ascii="Calibri" w:eastAsia="Times New Roman" w:hAnsi="Calibri" w:cs="Calibri"/>
                <w:bCs/>
                <w:color w:val="000000"/>
              </w:rPr>
            </w:pPr>
            <w:r w:rsidRPr="00204984">
              <w:rPr>
                <w:rFonts w:ascii="Calibri" w:eastAsia="Times New Roman" w:hAnsi="Calibri" w:cs="Calibri"/>
                <w:bCs/>
                <w:color w:val="000000"/>
              </w:rPr>
              <w:t>Involved Entities</w:t>
            </w:r>
          </w:p>
        </w:tc>
        <w:tc>
          <w:tcPr>
            <w:tcW w:w="1036" w:type="dxa"/>
            <w:tcBorders>
              <w:top w:val="nil"/>
              <w:left w:val="nil"/>
              <w:bottom w:val="single" w:sz="4" w:space="0" w:color="auto"/>
              <w:right w:val="single" w:sz="4" w:space="0" w:color="auto"/>
            </w:tcBorders>
            <w:shd w:val="clear" w:color="000000" w:fill="FFE699"/>
            <w:noWrap/>
            <w:vAlign w:val="bottom"/>
            <w:hideMark/>
          </w:tcPr>
          <w:p w14:paraId="4D52128A" w14:textId="77777777" w:rsidR="00D25F2A" w:rsidRDefault="00D25F2A" w:rsidP="000D1327">
            <w:pPr>
              <w:spacing w:after="0" w:line="240" w:lineRule="auto"/>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Proposed</w:t>
            </w:r>
          </w:p>
          <w:p w14:paraId="609E1411"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Due</w:t>
            </w:r>
          </w:p>
        </w:tc>
        <w:tc>
          <w:tcPr>
            <w:tcW w:w="630" w:type="dxa"/>
            <w:tcBorders>
              <w:top w:val="nil"/>
              <w:left w:val="nil"/>
              <w:bottom w:val="single" w:sz="4" w:space="0" w:color="auto"/>
              <w:right w:val="single" w:sz="4" w:space="0" w:color="auto"/>
            </w:tcBorders>
            <w:shd w:val="clear" w:color="000000" w:fill="FFE699"/>
            <w:noWrap/>
            <w:vAlign w:val="bottom"/>
            <w:hideMark/>
          </w:tcPr>
          <w:p w14:paraId="2B74CB82"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q2</w:t>
            </w:r>
          </w:p>
        </w:tc>
        <w:tc>
          <w:tcPr>
            <w:tcW w:w="630" w:type="dxa"/>
            <w:tcBorders>
              <w:top w:val="nil"/>
              <w:left w:val="nil"/>
              <w:bottom w:val="single" w:sz="4" w:space="0" w:color="auto"/>
              <w:right w:val="single" w:sz="4" w:space="0" w:color="auto"/>
            </w:tcBorders>
            <w:shd w:val="clear" w:color="000000" w:fill="FFE699"/>
            <w:noWrap/>
            <w:vAlign w:val="bottom"/>
            <w:hideMark/>
          </w:tcPr>
          <w:p w14:paraId="3AB01351"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q3</w:t>
            </w:r>
          </w:p>
        </w:tc>
        <w:tc>
          <w:tcPr>
            <w:tcW w:w="630" w:type="dxa"/>
            <w:tcBorders>
              <w:top w:val="nil"/>
              <w:left w:val="nil"/>
              <w:bottom w:val="single" w:sz="4" w:space="0" w:color="auto"/>
              <w:right w:val="single" w:sz="4" w:space="0" w:color="auto"/>
            </w:tcBorders>
            <w:shd w:val="clear" w:color="000000" w:fill="FFE699"/>
            <w:noWrap/>
            <w:vAlign w:val="bottom"/>
            <w:hideMark/>
          </w:tcPr>
          <w:p w14:paraId="0FE1E325"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q4</w:t>
            </w:r>
          </w:p>
        </w:tc>
        <w:tc>
          <w:tcPr>
            <w:tcW w:w="630" w:type="dxa"/>
            <w:tcBorders>
              <w:top w:val="nil"/>
              <w:left w:val="nil"/>
              <w:bottom w:val="single" w:sz="4" w:space="0" w:color="auto"/>
              <w:right w:val="single" w:sz="4" w:space="0" w:color="auto"/>
            </w:tcBorders>
            <w:shd w:val="clear" w:color="000000" w:fill="FFE699"/>
            <w:noWrap/>
            <w:vAlign w:val="bottom"/>
            <w:hideMark/>
          </w:tcPr>
          <w:p w14:paraId="67D3B850"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q1</w:t>
            </w:r>
          </w:p>
        </w:tc>
        <w:tc>
          <w:tcPr>
            <w:tcW w:w="881" w:type="dxa"/>
            <w:tcBorders>
              <w:top w:val="nil"/>
              <w:left w:val="nil"/>
              <w:bottom w:val="single" w:sz="4" w:space="0" w:color="auto"/>
              <w:right w:val="single" w:sz="4" w:space="0" w:color="auto"/>
            </w:tcBorders>
            <w:shd w:val="clear" w:color="000000" w:fill="FFE699"/>
            <w:noWrap/>
            <w:vAlign w:val="bottom"/>
            <w:hideMark/>
          </w:tcPr>
          <w:p w14:paraId="4052C5E8"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q2</w:t>
            </w:r>
          </w:p>
        </w:tc>
        <w:tc>
          <w:tcPr>
            <w:tcW w:w="647" w:type="dxa"/>
            <w:tcBorders>
              <w:top w:val="nil"/>
              <w:left w:val="nil"/>
              <w:bottom w:val="single" w:sz="4" w:space="0" w:color="auto"/>
              <w:right w:val="single" w:sz="4" w:space="0" w:color="auto"/>
            </w:tcBorders>
            <w:shd w:val="clear" w:color="000000" w:fill="FFE699"/>
            <w:noWrap/>
            <w:vAlign w:val="bottom"/>
            <w:hideMark/>
          </w:tcPr>
          <w:p w14:paraId="427F1DE3" w14:textId="77777777" w:rsidR="00D25F2A" w:rsidRPr="00204984" w:rsidRDefault="00D25F2A" w:rsidP="000D1327">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q3</w:t>
            </w:r>
          </w:p>
        </w:tc>
        <w:tc>
          <w:tcPr>
            <w:tcW w:w="881" w:type="dxa"/>
            <w:tcBorders>
              <w:top w:val="nil"/>
              <w:left w:val="nil"/>
              <w:bottom w:val="single" w:sz="4" w:space="0" w:color="auto"/>
              <w:right w:val="single" w:sz="4" w:space="0" w:color="auto"/>
            </w:tcBorders>
            <w:shd w:val="clear" w:color="000000" w:fill="FFE699"/>
            <w:noWrap/>
            <w:vAlign w:val="bottom"/>
            <w:hideMark/>
          </w:tcPr>
          <w:p w14:paraId="21AA67AE" w14:textId="77777777" w:rsidR="00D25F2A" w:rsidRPr="00EB2A7E" w:rsidRDefault="00D25F2A" w:rsidP="000D1327">
            <w:pPr>
              <w:spacing w:after="0" w:line="240" w:lineRule="auto"/>
              <w:jc w:val="center"/>
              <w:rPr>
                <w:rFonts w:ascii="Calibri" w:eastAsia="Times New Roman" w:hAnsi="Calibri" w:cs="Calibri"/>
                <w:color w:val="000000"/>
                <w:sz w:val="18"/>
                <w:szCs w:val="18"/>
              </w:rPr>
            </w:pPr>
            <w:r w:rsidRPr="00EB2A7E">
              <w:rPr>
                <w:rFonts w:ascii="Calibri" w:eastAsia="Times New Roman" w:hAnsi="Calibri" w:cs="Calibri"/>
                <w:color w:val="000000"/>
                <w:sz w:val="18"/>
                <w:szCs w:val="18"/>
              </w:rPr>
              <w:t>FY20 q4</w:t>
            </w:r>
          </w:p>
        </w:tc>
        <w:tc>
          <w:tcPr>
            <w:tcW w:w="741" w:type="dxa"/>
            <w:tcBorders>
              <w:top w:val="nil"/>
              <w:left w:val="nil"/>
              <w:bottom w:val="single" w:sz="4" w:space="0" w:color="auto"/>
              <w:right w:val="single" w:sz="4" w:space="0" w:color="auto"/>
            </w:tcBorders>
            <w:shd w:val="clear" w:color="000000" w:fill="FFE699"/>
            <w:noWrap/>
            <w:vAlign w:val="bottom"/>
          </w:tcPr>
          <w:p w14:paraId="21584C5D" w14:textId="77777777" w:rsidR="00D25F2A" w:rsidRPr="00EB2A7E" w:rsidRDefault="00D25F2A" w:rsidP="000D1327">
            <w:pPr>
              <w:spacing w:after="0" w:line="240" w:lineRule="auto"/>
              <w:rPr>
                <w:rFonts w:ascii="Calibri" w:eastAsia="Times New Roman" w:hAnsi="Calibri" w:cs="Calibri"/>
                <w:color w:val="000000"/>
                <w:sz w:val="18"/>
                <w:szCs w:val="18"/>
              </w:rPr>
            </w:pPr>
            <w:r w:rsidRPr="00EB2A7E">
              <w:rPr>
                <w:rFonts w:ascii="Calibri" w:eastAsia="Times New Roman" w:hAnsi="Calibri" w:cs="Calibri"/>
                <w:color w:val="000000"/>
                <w:sz w:val="18"/>
                <w:szCs w:val="18"/>
              </w:rPr>
              <w:t>FY21 q1</w:t>
            </w:r>
          </w:p>
        </w:tc>
        <w:tc>
          <w:tcPr>
            <w:tcW w:w="1206" w:type="dxa"/>
            <w:tcBorders>
              <w:top w:val="nil"/>
              <w:left w:val="nil"/>
              <w:bottom w:val="single" w:sz="4" w:space="0" w:color="auto"/>
              <w:right w:val="single" w:sz="4" w:space="0" w:color="auto"/>
            </w:tcBorders>
            <w:shd w:val="clear" w:color="000000" w:fill="FFE699"/>
            <w:vAlign w:val="bottom"/>
          </w:tcPr>
          <w:p w14:paraId="53765092" w14:textId="77777777" w:rsidR="00D25F2A" w:rsidRPr="00204984" w:rsidRDefault="00D25F2A" w:rsidP="000D1327">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Notes</w:t>
            </w:r>
          </w:p>
        </w:tc>
      </w:tr>
      <w:tr w:rsidR="00D25F2A" w:rsidRPr="00204984" w14:paraId="7C9F7925"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2DE73C39"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TRRP-2018-002</w:t>
            </w:r>
          </w:p>
        </w:tc>
        <w:tc>
          <w:tcPr>
            <w:tcW w:w="2430" w:type="dxa"/>
            <w:tcBorders>
              <w:top w:val="nil"/>
              <w:left w:val="nil"/>
              <w:bottom w:val="single" w:sz="4" w:space="0" w:color="auto"/>
              <w:right w:val="single" w:sz="4" w:space="0" w:color="auto"/>
            </w:tcBorders>
            <w:shd w:val="clear" w:color="auto" w:fill="auto"/>
            <w:noWrap/>
            <w:vAlign w:val="bottom"/>
            <w:hideMark/>
          </w:tcPr>
          <w:p w14:paraId="1AFE2EC0"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Tributary Delta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24543FA3"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Program Office</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Todd Buxton, TRRP)</w:t>
            </w:r>
          </w:p>
        </w:tc>
        <w:tc>
          <w:tcPr>
            <w:tcW w:w="1036" w:type="dxa"/>
            <w:tcBorders>
              <w:top w:val="nil"/>
              <w:left w:val="nil"/>
              <w:bottom w:val="single" w:sz="4" w:space="0" w:color="auto"/>
              <w:right w:val="single" w:sz="4" w:space="0" w:color="auto"/>
            </w:tcBorders>
            <w:shd w:val="clear" w:color="auto" w:fill="auto"/>
            <w:noWrap/>
            <w:vAlign w:val="center"/>
            <w:hideMark/>
          </w:tcPr>
          <w:p w14:paraId="4F1A196B"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March 2019</w:t>
            </w:r>
          </w:p>
        </w:tc>
        <w:tc>
          <w:tcPr>
            <w:tcW w:w="630" w:type="dxa"/>
            <w:tcBorders>
              <w:top w:val="nil"/>
              <w:left w:val="nil"/>
              <w:bottom w:val="single" w:sz="4" w:space="0" w:color="auto"/>
              <w:right w:val="single" w:sz="4" w:space="0" w:color="auto"/>
            </w:tcBorders>
            <w:shd w:val="clear" w:color="000000" w:fill="D9D9D9"/>
            <w:noWrap/>
            <w:vAlign w:val="bottom"/>
            <w:hideMark/>
          </w:tcPr>
          <w:p w14:paraId="374E0978"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nil"/>
              <w:left w:val="nil"/>
              <w:bottom w:val="single" w:sz="4" w:space="0" w:color="auto"/>
              <w:right w:val="single" w:sz="4" w:space="0" w:color="auto"/>
            </w:tcBorders>
            <w:shd w:val="clear" w:color="000000" w:fill="D9D9D9"/>
            <w:noWrap/>
            <w:vAlign w:val="bottom"/>
            <w:hideMark/>
          </w:tcPr>
          <w:p w14:paraId="47CE1423"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47E770D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4E18237"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881" w:type="dxa"/>
            <w:tcBorders>
              <w:top w:val="nil"/>
              <w:left w:val="nil"/>
              <w:bottom w:val="single" w:sz="4" w:space="0" w:color="auto"/>
              <w:right w:val="single" w:sz="4" w:space="0" w:color="auto"/>
            </w:tcBorders>
            <w:shd w:val="clear" w:color="auto" w:fill="FFC000"/>
            <w:noWrap/>
            <w:vAlign w:val="bottom"/>
            <w:hideMark/>
          </w:tcPr>
          <w:p w14:paraId="2A4D26B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FFC000"/>
            <w:noWrap/>
            <w:vAlign w:val="bottom"/>
            <w:hideMark/>
          </w:tcPr>
          <w:p w14:paraId="6CD3E152"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1777FDA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7149C042"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35619BB7" w14:textId="77777777" w:rsidR="00D25F2A" w:rsidRDefault="00D25F2A" w:rsidP="000D1327">
            <w:pPr>
              <w:spacing w:after="0" w:line="240" w:lineRule="auto"/>
              <w:rPr>
                <w:rFonts w:ascii="Calibri" w:eastAsia="Times New Roman" w:hAnsi="Calibri" w:cs="Calibri"/>
                <w:color w:val="000000"/>
                <w:sz w:val="18"/>
                <w:szCs w:val="18"/>
              </w:rPr>
            </w:pPr>
            <w:r>
              <w:rPr>
                <w:rFonts w:ascii="Calibri" w:eastAsia="Times New Roman" w:hAnsi="Calibri" w:cs="Calibri"/>
                <w:color w:val="000000"/>
                <w:sz w:val="18"/>
                <w:szCs w:val="18"/>
              </w:rPr>
              <w:t>incorporating WY19 and 20</w:t>
            </w:r>
          </w:p>
        </w:tc>
      </w:tr>
      <w:tr w:rsidR="00D25F2A" w:rsidRPr="00204984" w14:paraId="262B13EF"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0CF76D17"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TRRP-2018-003</w:t>
            </w:r>
          </w:p>
        </w:tc>
        <w:tc>
          <w:tcPr>
            <w:tcW w:w="2430" w:type="dxa"/>
            <w:tcBorders>
              <w:top w:val="nil"/>
              <w:left w:val="nil"/>
              <w:bottom w:val="single" w:sz="4" w:space="0" w:color="auto"/>
              <w:right w:val="single" w:sz="4" w:space="0" w:color="auto"/>
            </w:tcBorders>
            <w:shd w:val="clear" w:color="auto" w:fill="auto"/>
            <w:noWrap/>
            <w:vAlign w:val="bottom"/>
            <w:hideMark/>
          </w:tcPr>
          <w:p w14:paraId="0B20CD85"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Fish Habitat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047929B5"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 YT, USBR TSC</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Damon Goodman, USFWS)</w:t>
            </w:r>
          </w:p>
        </w:tc>
        <w:tc>
          <w:tcPr>
            <w:tcW w:w="1036" w:type="dxa"/>
            <w:tcBorders>
              <w:top w:val="nil"/>
              <w:left w:val="nil"/>
              <w:bottom w:val="single" w:sz="4" w:space="0" w:color="auto"/>
              <w:right w:val="single" w:sz="4" w:space="0" w:color="auto"/>
            </w:tcBorders>
            <w:shd w:val="clear" w:color="auto" w:fill="auto"/>
            <w:noWrap/>
            <w:vAlign w:val="center"/>
            <w:hideMark/>
          </w:tcPr>
          <w:p w14:paraId="3741B5AF"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r w:rsidRPr="003F272D">
              <w:rPr>
                <w:rFonts w:ascii="Calibri" w:eastAsia="Times New Roman" w:hAnsi="Calibri" w:cs="Calibri"/>
                <w:color w:val="000000"/>
                <w:sz w:val="18"/>
                <w:szCs w:val="18"/>
                <w:vertAlign w:val="superscript"/>
              </w:rPr>
              <w:t>nd</w:t>
            </w:r>
            <w:r>
              <w:rPr>
                <w:rFonts w:ascii="Calibri" w:eastAsia="Times New Roman" w:hAnsi="Calibri" w:cs="Calibri"/>
                <w:color w:val="000000"/>
                <w:sz w:val="18"/>
                <w:szCs w:val="18"/>
              </w:rPr>
              <w:t xml:space="preserve"> Q 2019</w:t>
            </w:r>
          </w:p>
        </w:tc>
        <w:tc>
          <w:tcPr>
            <w:tcW w:w="630" w:type="dxa"/>
            <w:tcBorders>
              <w:top w:val="nil"/>
              <w:left w:val="nil"/>
              <w:bottom w:val="single" w:sz="4" w:space="0" w:color="auto"/>
              <w:right w:val="single" w:sz="4" w:space="0" w:color="auto"/>
            </w:tcBorders>
            <w:shd w:val="clear" w:color="000000" w:fill="D9D9D9"/>
            <w:noWrap/>
            <w:vAlign w:val="bottom"/>
            <w:hideMark/>
          </w:tcPr>
          <w:p w14:paraId="6EE3C580"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nil"/>
              <w:left w:val="nil"/>
              <w:bottom w:val="single" w:sz="4" w:space="0" w:color="auto"/>
              <w:right w:val="single" w:sz="4" w:space="0" w:color="auto"/>
            </w:tcBorders>
            <w:shd w:val="clear" w:color="000000" w:fill="D9D9D9"/>
            <w:noWrap/>
            <w:vAlign w:val="bottom"/>
            <w:hideMark/>
          </w:tcPr>
          <w:p w14:paraId="331CB1E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auto" w:fill="FFC000"/>
            <w:noWrap/>
            <w:vAlign w:val="bottom"/>
            <w:hideMark/>
          </w:tcPr>
          <w:p w14:paraId="6EE245EE"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nil"/>
              <w:left w:val="single" w:sz="4" w:space="0" w:color="auto"/>
              <w:bottom w:val="single" w:sz="4" w:space="0" w:color="auto"/>
              <w:right w:val="single" w:sz="4" w:space="0" w:color="auto"/>
            </w:tcBorders>
            <w:shd w:val="clear" w:color="auto" w:fill="FFC000"/>
            <w:noWrap/>
            <w:vAlign w:val="bottom"/>
            <w:hideMark/>
          </w:tcPr>
          <w:p w14:paraId="79A1B93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92D050"/>
            <w:noWrap/>
            <w:vAlign w:val="bottom"/>
            <w:hideMark/>
          </w:tcPr>
          <w:p w14:paraId="4C4A5ED9"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r>
              <w:rPr>
                <w:rFonts w:ascii="Calibri" w:eastAsia="Times New Roman" w:hAnsi="Calibri" w:cs="Calibri"/>
                <w:color w:val="000000"/>
              </w:rPr>
              <w:t>PR done</w:t>
            </w:r>
          </w:p>
        </w:tc>
        <w:tc>
          <w:tcPr>
            <w:tcW w:w="647" w:type="dxa"/>
            <w:tcBorders>
              <w:top w:val="nil"/>
              <w:left w:val="nil"/>
              <w:bottom w:val="single" w:sz="4" w:space="0" w:color="auto"/>
              <w:right w:val="single" w:sz="4" w:space="0" w:color="auto"/>
            </w:tcBorders>
            <w:shd w:val="clear" w:color="auto" w:fill="92D050"/>
            <w:noWrap/>
            <w:vAlign w:val="bottom"/>
            <w:hideMark/>
          </w:tcPr>
          <w:p w14:paraId="5C2580C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00B0F0"/>
            <w:noWrap/>
            <w:vAlign w:val="bottom"/>
            <w:hideMark/>
          </w:tcPr>
          <w:p w14:paraId="25CA12E2"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Posted</w:t>
            </w: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00B0F0"/>
            <w:noWrap/>
            <w:vAlign w:val="bottom"/>
          </w:tcPr>
          <w:p w14:paraId="5443319B" w14:textId="77777777" w:rsidR="00D25F2A" w:rsidRPr="00E415C5" w:rsidRDefault="00D25F2A" w:rsidP="000D1327">
            <w:pPr>
              <w:spacing w:after="0" w:line="240" w:lineRule="auto"/>
              <w:rPr>
                <w:rFonts w:ascii="Calibri" w:eastAsia="Times New Roman" w:hAnsi="Calibri" w:cs="Calibri"/>
                <w:b/>
                <w:bCs/>
                <w:iCs/>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30D2E86B" w14:textId="77777777" w:rsidR="00D25F2A" w:rsidRDefault="00D25F2A" w:rsidP="000D1327">
            <w:pPr>
              <w:spacing w:after="0" w:line="240" w:lineRule="auto"/>
              <w:rPr>
                <w:rFonts w:ascii="Calibri" w:eastAsia="Times New Roman" w:hAnsi="Calibri" w:cs="Calibri"/>
                <w:b/>
                <w:bCs/>
                <w:iCs/>
                <w:color w:val="000000"/>
                <w:sz w:val="18"/>
                <w:szCs w:val="18"/>
              </w:rPr>
            </w:pPr>
            <w:r>
              <w:rPr>
                <w:rFonts w:ascii="Calibri" w:eastAsia="Times New Roman" w:hAnsi="Calibri" w:cs="Calibri"/>
                <w:b/>
                <w:bCs/>
                <w:iCs/>
                <w:color w:val="000000"/>
                <w:sz w:val="18"/>
                <w:szCs w:val="18"/>
              </w:rPr>
              <w:t>FINAL POSTED!</w:t>
            </w:r>
          </w:p>
        </w:tc>
      </w:tr>
      <w:tr w:rsidR="00D25F2A" w:rsidRPr="00204984" w14:paraId="3A8F5CB5" w14:textId="77777777" w:rsidTr="000D1327">
        <w:trPr>
          <w:trHeight w:val="293"/>
          <w:jc w:val="center"/>
        </w:trPr>
        <w:tc>
          <w:tcPr>
            <w:tcW w:w="1075" w:type="dxa"/>
            <w:vMerge w:val="restart"/>
            <w:tcBorders>
              <w:top w:val="nil"/>
              <w:left w:val="single" w:sz="4" w:space="0" w:color="auto"/>
              <w:right w:val="single" w:sz="4" w:space="0" w:color="auto"/>
            </w:tcBorders>
            <w:shd w:val="clear" w:color="auto" w:fill="auto"/>
            <w:noWrap/>
            <w:vAlign w:val="bottom"/>
            <w:hideMark/>
          </w:tcPr>
          <w:p w14:paraId="5DA8811A"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TRRP-2018-007</w:t>
            </w:r>
          </w:p>
        </w:tc>
        <w:tc>
          <w:tcPr>
            <w:tcW w:w="2430" w:type="dxa"/>
            <w:vMerge w:val="restart"/>
            <w:tcBorders>
              <w:top w:val="nil"/>
              <w:left w:val="nil"/>
              <w:right w:val="single" w:sz="4" w:space="0" w:color="auto"/>
            </w:tcBorders>
            <w:shd w:val="clear" w:color="auto" w:fill="auto"/>
            <w:noWrap/>
            <w:vAlign w:val="bottom"/>
            <w:hideMark/>
          </w:tcPr>
          <w:p w14:paraId="246DB503"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Juvenile Chinook Production</w:t>
            </w:r>
          </w:p>
        </w:tc>
        <w:tc>
          <w:tcPr>
            <w:tcW w:w="3464" w:type="dxa"/>
            <w:gridSpan w:val="2"/>
            <w:vMerge w:val="restart"/>
            <w:tcBorders>
              <w:top w:val="nil"/>
              <w:left w:val="nil"/>
              <w:right w:val="single" w:sz="4" w:space="0" w:color="auto"/>
            </w:tcBorders>
            <w:shd w:val="clear" w:color="auto" w:fill="auto"/>
            <w:noWrap/>
            <w:vAlign w:val="bottom"/>
            <w:hideMark/>
          </w:tcPr>
          <w:p w14:paraId="1FC60384"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USFWS, YT, 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000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222222"/>
                <w:sz w:val="20"/>
                <w:szCs w:val="20"/>
              </w:rPr>
              <w:t>Bill Pinnix, USFWS)</w:t>
            </w:r>
          </w:p>
        </w:tc>
        <w:tc>
          <w:tcPr>
            <w:tcW w:w="1036" w:type="dxa"/>
            <w:vMerge w:val="restart"/>
            <w:tcBorders>
              <w:top w:val="nil"/>
              <w:left w:val="nil"/>
              <w:right w:val="single" w:sz="4" w:space="0" w:color="auto"/>
            </w:tcBorders>
            <w:shd w:val="clear" w:color="auto" w:fill="auto"/>
            <w:noWrap/>
            <w:vAlign w:val="center"/>
            <w:hideMark/>
          </w:tcPr>
          <w:p w14:paraId="0A81A71D"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sidRPr="001F4829">
              <w:rPr>
                <w:rFonts w:ascii="Calibri" w:eastAsia="Times New Roman" w:hAnsi="Calibri" w:cs="Calibri"/>
                <w:color w:val="000000"/>
                <w:sz w:val="18"/>
                <w:szCs w:val="18"/>
              </w:rPr>
              <w:t>July 2017</w:t>
            </w:r>
          </w:p>
        </w:tc>
        <w:tc>
          <w:tcPr>
            <w:tcW w:w="630" w:type="dxa"/>
            <w:vMerge w:val="restart"/>
            <w:tcBorders>
              <w:top w:val="nil"/>
              <w:left w:val="nil"/>
              <w:right w:val="single" w:sz="4" w:space="0" w:color="auto"/>
            </w:tcBorders>
            <w:shd w:val="clear" w:color="000000" w:fill="D9D9D9"/>
            <w:noWrap/>
            <w:vAlign w:val="bottom"/>
            <w:hideMark/>
          </w:tcPr>
          <w:p w14:paraId="2AF4B3F1"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vMerge w:val="restart"/>
            <w:tcBorders>
              <w:top w:val="nil"/>
              <w:left w:val="nil"/>
              <w:right w:val="single" w:sz="4" w:space="0" w:color="auto"/>
            </w:tcBorders>
            <w:shd w:val="clear" w:color="auto" w:fill="FFC000"/>
            <w:noWrap/>
            <w:vAlign w:val="bottom"/>
            <w:hideMark/>
          </w:tcPr>
          <w:p w14:paraId="08A7E511"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nil"/>
              <w:left w:val="nil"/>
              <w:bottom w:val="single" w:sz="4" w:space="0" w:color="auto"/>
              <w:right w:val="double" w:sz="6" w:space="0" w:color="auto"/>
            </w:tcBorders>
            <w:shd w:val="clear" w:color="auto" w:fill="92D050"/>
            <w:noWrap/>
            <w:vAlign w:val="bottom"/>
            <w:hideMark/>
          </w:tcPr>
          <w:p w14:paraId="2C0B7FB7"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r>
              <w:rPr>
                <w:rFonts w:ascii="Calibri" w:eastAsia="Times New Roman" w:hAnsi="Calibri" w:cs="Calibri"/>
                <w:color w:val="000000"/>
              </w:rPr>
              <w:t>YT</w:t>
            </w:r>
          </w:p>
        </w:tc>
        <w:tc>
          <w:tcPr>
            <w:tcW w:w="63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502F4E5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single" w:sz="4" w:space="0" w:color="auto"/>
              <w:left w:val="single" w:sz="4" w:space="0" w:color="auto"/>
              <w:bottom w:val="single" w:sz="4" w:space="0" w:color="auto"/>
              <w:right w:val="single" w:sz="4" w:space="0" w:color="auto"/>
            </w:tcBorders>
            <w:shd w:val="clear" w:color="auto" w:fill="92D050"/>
            <w:vAlign w:val="bottom"/>
          </w:tcPr>
          <w:p w14:paraId="41DD6F05"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PR done</w:t>
            </w:r>
            <w:r w:rsidRPr="00204984">
              <w:rPr>
                <w:rFonts w:ascii="Calibri" w:eastAsia="Times New Roman" w:hAnsi="Calibri" w:cs="Calibri"/>
                <w:color w:val="000000"/>
              </w:rPr>
              <w:t> </w:t>
            </w:r>
          </w:p>
        </w:tc>
        <w:tc>
          <w:tcPr>
            <w:tcW w:w="647" w:type="dxa"/>
            <w:tcBorders>
              <w:top w:val="single" w:sz="4" w:space="0" w:color="auto"/>
              <w:left w:val="single" w:sz="4" w:space="0" w:color="auto"/>
              <w:bottom w:val="single" w:sz="4" w:space="0" w:color="auto"/>
              <w:right w:val="single" w:sz="4" w:space="0" w:color="auto"/>
            </w:tcBorders>
            <w:shd w:val="clear" w:color="auto" w:fill="92D050"/>
            <w:vAlign w:val="bottom"/>
          </w:tcPr>
          <w:p w14:paraId="66F8DF9E"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single" w:sz="4" w:space="0" w:color="auto"/>
              <w:left w:val="single" w:sz="4" w:space="0" w:color="auto"/>
              <w:bottom w:val="single" w:sz="4" w:space="0" w:color="auto"/>
              <w:right w:val="double" w:sz="6" w:space="0" w:color="auto"/>
            </w:tcBorders>
            <w:shd w:val="clear" w:color="auto" w:fill="92D050"/>
            <w:vAlign w:val="bottom"/>
          </w:tcPr>
          <w:p w14:paraId="74A79134"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vMerge w:val="restart"/>
            <w:tcBorders>
              <w:top w:val="single" w:sz="4" w:space="0" w:color="auto"/>
              <w:left w:val="single" w:sz="4" w:space="0" w:color="auto"/>
              <w:bottom w:val="single" w:sz="4" w:space="0" w:color="auto"/>
              <w:right w:val="double" w:sz="6" w:space="0" w:color="auto"/>
            </w:tcBorders>
            <w:shd w:val="clear" w:color="auto" w:fill="92D050"/>
            <w:noWrap/>
            <w:vAlign w:val="bottom"/>
          </w:tcPr>
          <w:p w14:paraId="5B7A6BCE"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p w14:paraId="028697AE" w14:textId="77777777" w:rsidR="00D25F2A" w:rsidRPr="00204984" w:rsidRDefault="00D25F2A" w:rsidP="000D1327">
            <w:pPr>
              <w:spacing w:after="0" w:line="240" w:lineRule="auto"/>
              <w:rPr>
                <w:rFonts w:ascii="Calibri" w:eastAsia="Times New Roman" w:hAnsi="Calibri" w:cs="Calibri"/>
                <w:color w:val="000000"/>
                <w:sz w:val="18"/>
                <w:szCs w:val="18"/>
              </w:rPr>
            </w:pPr>
          </w:p>
        </w:tc>
        <w:tc>
          <w:tcPr>
            <w:tcW w:w="1206" w:type="dxa"/>
            <w:tcBorders>
              <w:top w:val="nil"/>
              <w:left w:val="double" w:sz="6" w:space="0" w:color="auto"/>
              <w:right w:val="single" w:sz="4" w:space="0" w:color="auto"/>
            </w:tcBorders>
          </w:tcPr>
          <w:p w14:paraId="00759986" w14:textId="77777777" w:rsidR="00D25F2A" w:rsidRPr="00DE62C7" w:rsidRDefault="00D25F2A" w:rsidP="000D1327">
            <w:pPr>
              <w:spacing w:after="0" w:line="240" w:lineRule="auto"/>
              <w:rPr>
                <w:rFonts w:ascii="Calibri" w:eastAsia="Times New Roman" w:hAnsi="Calibri" w:cs="Calibri"/>
                <w:b/>
                <w:bCs/>
                <w:color w:val="000000"/>
                <w:sz w:val="18"/>
                <w:szCs w:val="18"/>
              </w:rPr>
            </w:pPr>
          </w:p>
        </w:tc>
      </w:tr>
      <w:tr w:rsidR="00D25F2A" w:rsidRPr="00204984" w14:paraId="609BF6F3" w14:textId="77777777" w:rsidTr="000D1327">
        <w:trPr>
          <w:trHeight w:val="292"/>
          <w:jc w:val="center"/>
        </w:trPr>
        <w:tc>
          <w:tcPr>
            <w:tcW w:w="1075" w:type="dxa"/>
            <w:vMerge/>
            <w:tcBorders>
              <w:left w:val="single" w:sz="4" w:space="0" w:color="auto"/>
              <w:bottom w:val="single" w:sz="4" w:space="0" w:color="auto"/>
              <w:right w:val="single" w:sz="4" w:space="0" w:color="auto"/>
            </w:tcBorders>
            <w:shd w:val="clear" w:color="auto" w:fill="auto"/>
            <w:noWrap/>
            <w:vAlign w:val="bottom"/>
          </w:tcPr>
          <w:p w14:paraId="28E470FA" w14:textId="77777777" w:rsidR="00D25F2A" w:rsidRPr="00204984" w:rsidRDefault="00D25F2A" w:rsidP="000D1327">
            <w:pPr>
              <w:spacing w:after="0" w:line="240" w:lineRule="auto"/>
              <w:rPr>
                <w:rFonts w:ascii="Calibri" w:eastAsia="Times New Roman" w:hAnsi="Calibri" w:cs="Calibri"/>
                <w:color w:val="000000"/>
              </w:rPr>
            </w:pPr>
          </w:p>
        </w:tc>
        <w:tc>
          <w:tcPr>
            <w:tcW w:w="2430" w:type="dxa"/>
            <w:vMerge/>
            <w:tcBorders>
              <w:left w:val="nil"/>
              <w:bottom w:val="single" w:sz="4" w:space="0" w:color="auto"/>
              <w:right w:val="single" w:sz="4" w:space="0" w:color="auto"/>
            </w:tcBorders>
            <w:shd w:val="clear" w:color="auto" w:fill="auto"/>
            <w:noWrap/>
            <w:vAlign w:val="bottom"/>
          </w:tcPr>
          <w:p w14:paraId="5ECEFCC3" w14:textId="77777777" w:rsidR="00D25F2A" w:rsidRPr="00204984" w:rsidRDefault="00D25F2A" w:rsidP="000D1327">
            <w:pPr>
              <w:spacing w:after="0" w:line="240" w:lineRule="auto"/>
              <w:rPr>
                <w:rFonts w:ascii="Calibri" w:eastAsia="Times New Roman" w:hAnsi="Calibri" w:cs="Calibri"/>
                <w:color w:val="000000"/>
                <w:sz w:val="24"/>
                <w:szCs w:val="24"/>
              </w:rPr>
            </w:pPr>
          </w:p>
        </w:tc>
        <w:tc>
          <w:tcPr>
            <w:tcW w:w="3464" w:type="dxa"/>
            <w:gridSpan w:val="2"/>
            <w:vMerge/>
            <w:tcBorders>
              <w:left w:val="nil"/>
              <w:bottom w:val="single" w:sz="4" w:space="0" w:color="auto"/>
              <w:right w:val="single" w:sz="4" w:space="0" w:color="auto"/>
            </w:tcBorders>
            <w:shd w:val="clear" w:color="auto" w:fill="auto"/>
            <w:noWrap/>
            <w:vAlign w:val="bottom"/>
          </w:tcPr>
          <w:p w14:paraId="45C3ABCB" w14:textId="77777777" w:rsidR="00D25F2A" w:rsidRPr="00204984" w:rsidRDefault="00D25F2A" w:rsidP="000D1327">
            <w:pPr>
              <w:spacing w:after="0" w:line="240" w:lineRule="auto"/>
              <w:rPr>
                <w:rFonts w:ascii="Calibri" w:eastAsia="Times New Roman" w:hAnsi="Calibri" w:cs="Calibri"/>
                <w:bCs/>
                <w:i/>
                <w:iCs/>
                <w:color w:val="0070C0"/>
                <w:sz w:val="20"/>
                <w:szCs w:val="20"/>
              </w:rPr>
            </w:pPr>
          </w:p>
        </w:tc>
        <w:tc>
          <w:tcPr>
            <w:tcW w:w="1036" w:type="dxa"/>
            <w:vMerge/>
            <w:tcBorders>
              <w:left w:val="nil"/>
              <w:bottom w:val="single" w:sz="4" w:space="0" w:color="auto"/>
              <w:right w:val="single" w:sz="4" w:space="0" w:color="auto"/>
            </w:tcBorders>
            <w:shd w:val="clear" w:color="auto" w:fill="auto"/>
            <w:noWrap/>
            <w:vAlign w:val="center"/>
          </w:tcPr>
          <w:p w14:paraId="7EA2543F" w14:textId="77777777" w:rsidR="00D25F2A" w:rsidRPr="001F4829" w:rsidRDefault="00D25F2A" w:rsidP="000D1327">
            <w:pPr>
              <w:spacing w:after="0" w:line="240" w:lineRule="auto"/>
              <w:jc w:val="center"/>
              <w:rPr>
                <w:rFonts w:ascii="Calibri" w:eastAsia="Times New Roman" w:hAnsi="Calibri" w:cs="Calibri"/>
                <w:color w:val="000000"/>
                <w:sz w:val="18"/>
                <w:szCs w:val="18"/>
              </w:rPr>
            </w:pPr>
          </w:p>
        </w:tc>
        <w:tc>
          <w:tcPr>
            <w:tcW w:w="630" w:type="dxa"/>
            <w:vMerge/>
            <w:tcBorders>
              <w:left w:val="nil"/>
              <w:bottom w:val="single" w:sz="4" w:space="0" w:color="auto"/>
              <w:right w:val="single" w:sz="4" w:space="0" w:color="auto"/>
            </w:tcBorders>
            <w:shd w:val="clear" w:color="000000" w:fill="D9D9D9"/>
            <w:noWrap/>
            <w:vAlign w:val="bottom"/>
          </w:tcPr>
          <w:p w14:paraId="3486FC5C"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vMerge/>
            <w:tcBorders>
              <w:left w:val="nil"/>
              <w:bottom w:val="single" w:sz="4" w:space="0" w:color="auto"/>
              <w:right w:val="single" w:sz="4" w:space="0" w:color="auto"/>
            </w:tcBorders>
            <w:shd w:val="clear" w:color="auto" w:fill="FFC000"/>
            <w:noWrap/>
            <w:vAlign w:val="bottom"/>
          </w:tcPr>
          <w:p w14:paraId="398C187C" w14:textId="77777777" w:rsidR="00D25F2A" w:rsidRPr="00204984" w:rsidRDefault="00D25F2A" w:rsidP="000D1327">
            <w:pPr>
              <w:spacing w:after="0" w:line="240" w:lineRule="auto"/>
              <w:jc w:val="center"/>
              <w:rPr>
                <w:rFonts w:ascii="Segoe UI Symbol" w:eastAsia="Times New Roman" w:hAnsi="Segoe UI Symbol" w:cs="Segoe UI Symbol"/>
                <w:color w:val="000000"/>
              </w:rPr>
            </w:pPr>
          </w:p>
        </w:tc>
        <w:tc>
          <w:tcPr>
            <w:tcW w:w="630" w:type="dxa"/>
            <w:tcBorders>
              <w:top w:val="nil"/>
              <w:left w:val="nil"/>
              <w:bottom w:val="single" w:sz="4" w:space="0" w:color="auto"/>
              <w:right w:val="double" w:sz="6" w:space="0" w:color="auto"/>
            </w:tcBorders>
            <w:shd w:val="clear" w:color="000000" w:fill="FFC000"/>
            <w:noWrap/>
            <w:vAlign w:val="bottom"/>
          </w:tcPr>
          <w:p w14:paraId="4E941654"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single" w:sz="4" w:space="0" w:color="auto"/>
              <w:left w:val="single" w:sz="4" w:space="0" w:color="auto"/>
              <w:bottom w:val="single" w:sz="4" w:space="0" w:color="auto"/>
              <w:right w:val="single" w:sz="4" w:space="0" w:color="auto"/>
            </w:tcBorders>
            <w:shd w:val="clear" w:color="auto" w:fill="FFC000"/>
            <w:noWrap/>
            <w:vAlign w:val="bottom"/>
          </w:tcPr>
          <w:p w14:paraId="222960B8" w14:textId="77777777" w:rsidR="00D25F2A" w:rsidRPr="00204984" w:rsidRDefault="00D25F2A" w:rsidP="000D1327">
            <w:pPr>
              <w:spacing w:after="0" w:line="240" w:lineRule="auto"/>
              <w:jc w:val="center"/>
              <w:rPr>
                <w:rFonts w:ascii="Calibri" w:eastAsia="Times New Roman" w:hAnsi="Calibri" w:cs="Calibri"/>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FFC000"/>
            <w:vAlign w:val="bottom"/>
          </w:tcPr>
          <w:p w14:paraId="28704245" w14:textId="77777777" w:rsidR="00D25F2A" w:rsidRPr="00204984" w:rsidRDefault="00D25F2A" w:rsidP="000D1327">
            <w:pPr>
              <w:spacing w:after="0" w:line="240" w:lineRule="auto"/>
              <w:jc w:val="center"/>
              <w:rPr>
                <w:rFonts w:ascii="Calibri" w:eastAsia="Times New Roman" w:hAnsi="Calibri" w:cs="Calibri"/>
                <w:color w:val="000000"/>
              </w:rPr>
            </w:pPr>
          </w:p>
        </w:tc>
        <w:tc>
          <w:tcPr>
            <w:tcW w:w="647" w:type="dxa"/>
            <w:tcBorders>
              <w:top w:val="single" w:sz="4" w:space="0" w:color="auto"/>
              <w:left w:val="single" w:sz="4" w:space="0" w:color="auto"/>
              <w:bottom w:val="single" w:sz="4" w:space="0" w:color="auto"/>
              <w:right w:val="single" w:sz="4" w:space="0" w:color="auto"/>
            </w:tcBorders>
            <w:shd w:val="clear" w:color="auto" w:fill="FFC000"/>
            <w:vAlign w:val="bottom"/>
          </w:tcPr>
          <w:p w14:paraId="75AB1938" w14:textId="77777777" w:rsidR="00D25F2A" w:rsidRPr="00204984" w:rsidRDefault="00D25F2A" w:rsidP="000D1327">
            <w:pPr>
              <w:spacing w:after="0" w:line="240" w:lineRule="auto"/>
              <w:jc w:val="center"/>
              <w:rPr>
                <w:rFonts w:ascii="Calibri" w:eastAsia="Times New Roman" w:hAnsi="Calibri" w:cs="Calibri"/>
                <w:color w:val="000000"/>
              </w:rPr>
            </w:pPr>
          </w:p>
        </w:tc>
        <w:tc>
          <w:tcPr>
            <w:tcW w:w="881" w:type="dxa"/>
            <w:tcBorders>
              <w:top w:val="single" w:sz="4" w:space="0" w:color="auto"/>
              <w:left w:val="single" w:sz="4" w:space="0" w:color="auto"/>
              <w:bottom w:val="single" w:sz="4" w:space="0" w:color="auto"/>
              <w:right w:val="double" w:sz="6" w:space="0" w:color="auto"/>
            </w:tcBorders>
            <w:shd w:val="clear" w:color="auto" w:fill="FFC000"/>
            <w:vAlign w:val="bottom"/>
          </w:tcPr>
          <w:p w14:paraId="3FF37679" w14:textId="77777777" w:rsidR="00D25F2A" w:rsidRPr="00204984" w:rsidRDefault="00D25F2A" w:rsidP="000D1327">
            <w:pPr>
              <w:spacing w:after="0" w:line="240" w:lineRule="auto"/>
              <w:jc w:val="center"/>
              <w:rPr>
                <w:rFonts w:ascii="Calibri" w:eastAsia="Times New Roman" w:hAnsi="Calibri" w:cs="Calibri"/>
                <w:color w:val="000000"/>
              </w:rPr>
            </w:pPr>
          </w:p>
        </w:tc>
        <w:tc>
          <w:tcPr>
            <w:tcW w:w="741" w:type="dxa"/>
            <w:vMerge/>
            <w:tcBorders>
              <w:top w:val="single" w:sz="4" w:space="0" w:color="auto"/>
              <w:left w:val="single" w:sz="4" w:space="0" w:color="auto"/>
              <w:bottom w:val="single" w:sz="4" w:space="0" w:color="auto"/>
              <w:right w:val="double" w:sz="6" w:space="0" w:color="auto"/>
            </w:tcBorders>
            <w:shd w:val="clear" w:color="auto" w:fill="FFC000"/>
            <w:noWrap/>
            <w:vAlign w:val="bottom"/>
          </w:tcPr>
          <w:p w14:paraId="7A14E6FB" w14:textId="77777777" w:rsidR="00D25F2A" w:rsidRPr="00204984" w:rsidRDefault="00D25F2A" w:rsidP="000D1327">
            <w:pPr>
              <w:spacing w:after="0" w:line="240" w:lineRule="auto"/>
              <w:rPr>
                <w:rFonts w:ascii="Calibri" w:eastAsia="Times New Roman" w:hAnsi="Calibri" w:cs="Calibri"/>
                <w:color w:val="000000"/>
                <w:sz w:val="18"/>
                <w:szCs w:val="18"/>
              </w:rPr>
            </w:pPr>
          </w:p>
        </w:tc>
        <w:tc>
          <w:tcPr>
            <w:tcW w:w="1206" w:type="dxa"/>
            <w:tcBorders>
              <w:left w:val="double" w:sz="6" w:space="0" w:color="auto"/>
              <w:bottom w:val="single" w:sz="4" w:space="0" w:color="auto"/>
              <w:right w:val="single" w:sz="4" w:space="0" w:color="auto"/>
            </w:tcBorders>
          </w:tcPr>
          <w:p w14:paraId="0EEE2206" w14:textId="77777777" w:rsidR="00D25F2A" w:rsidRPr="00204984" w:rsidRDefault="00D25F2A" w:rsidP="000D1327">
            <w:pPr>
              <w:spacing w:after="0" w:line="240" w:lineRule="auto"/>
              <w:rPr>
                <w:rFonts w:ascii="Calibri" w:eastAsia="Times New Roman" w:hAnsi="Calibri" w:cs="Calibri"/>
                <w:color w:val="000000"/>
                <w:sz w:val="18"/>
                <w:szCs w:val="18"/>
              </w:rPr>
            </w:pPr>
          </w:p>
        </w:tc>
      </w:tr>
      <w:tr w:rsidR="00D25F2A" w:rsidRPr="00204984" w14:paraId="74E6196B"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5A5DC003"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TRRP-2018-009</w:t>
            </w:r>
          </w:p>
        </w:tc>
        <w:tc>
          <w:tcPr>
            <w:tcW w:w="2430" w:type="dxa"/>
            <w:tcBorders>
              <w:top w:val="nil"/>
              <w:left w:val="nil"/>
              <w:bottom w:val="single" w:sz="4" w:space="0" w:color="auto"/>
              <w:right w:val="single" w:sz="4" w:space="0" w:color="auto"/>
            </w:tcBorders>
            <w:shd w:val="clear" w:color="auto" w:fill="auto"/>
            <w:noWrap/>
            <w:vAlign w:val="bottom"/>
            <w:hideMark/>
          </w:tcPr>
          <w:p w14:paraId="599C16F8"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Cohort Reconstruction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542A06CD"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 CDFW</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0000"/>
                <w:sz w:val="20"/>
                <w:szCs w:val="20"/>
              </w:rPr>
              <w:t xml:space="preserve"> Ken Lindke, CDFW)</w:t>
            </w:r>
          </w:p>
        </w:tc>
        <w:tc>
          <w:tcPr>
            <w:tcW w:w="1036" w:type="dxa"/>
            <w:tcBorders>
              <w:top w:val="nil"/>
              <w:left w:val="nil"/>
              <w:bottom w:val="single" w:sz="4" w:space="0" w:color="auto"/>
              <w:right w:val="single" w:sz="4" w:space="0" w:color="auto"/>
            </w:tcBorders>
            <w:shd w:val="clear" w:color="auto" w:fill="auto"/>
            <w:noWrap/>
            <w:vAlign w:val="center"/>
            <w:hideMark/>
          </w:tcPr>
          <w:p w14:paraId="6B53D716"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r w:rsidRPr="003F272D">
              <w:rPr>
                <w:rFonts w:ascii="Calibri" w:eastAsia="Times New Roman" w:hAnsi="Calibri" w:cs="Calibri"/>
                <w:color w:val="000000"/>
                <w:sz w:val="18"/>
                <w:szCs w:val="18"/>
                <w:vertAlign w:val="superscript"/>
              </w:rPr>
              <w:t>nd</w:t>
            </w:r>
            <w:r>
              <w:rPr>
                <w:rFonts w:ascii="Calibri" w:eastAsia="Times New Roman" w:hAnsi="Calibri" w:cs="Calibri"/>
                <w:color w:val="000000"/>
                <w:sz w:val="18"/>
                <w:szCs w:val="18"/>
              </w:rPr>
              <w:t xml:space="preserve"> Q 2019</w:t>
            </w:r>
          </w:p>
        </w:tc>
        <w:tc>
          <w:tcPr>
            <w:tcW w:w="630" w:type="dxa"/>
            <w:tcBorders>
              <w:top w:val="nil"/>
              <w:left w:val="nil"/>
              <w:bottom w:val="single" w:sz="4" w:space="0" w:color="auto"/>
              <w:right w:val="single" w:sz="4" w:space="0" w:color="auto"/>
            </w:tcBorders>
            <w:shd w:val="clear" w:color="000000" w:fill="D9D9D9"/>
            <w:noWrap/>
            <w:vAlign w:val="bottom"/>
            <w:hideMark/>
          </w:tcPr>
          <w:p w14:paraId="0A6F676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6EDF5A9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09A37A8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FA1141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D9D9D9" w:themeFill="background1" w:themeFillShade="D9"/>
            <w:noWrap/>
            <w:vAlign w:val="bottom"/>
            <w:hideMark/>
          </w:tcPr>
          <w:p w14:paraId="418D92C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D9D9D9" w:themeFill="background1" w:themeFillShade="D9"/>
            <w:noWrap/>
            <w:vAlign w:val="bottom"/>
            <w:hideMark/>
          </w:tcPr>
          <w:p w14:paraId="6F44818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D9D9D9" w:themeFill="background1" w:themeFillShade="D9"/>
            <w:noWrap/>
            <w:vAlign w:val="bottom"/>
            <w:hideMark/>
          </w:tcPr>
          <w:p w14:paraId="322A22D0"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741" w:type="dxa"/>
            <w:tcBorders>
              <w:top w:val="nil"/>
              <w:left w:val="nil"/>
              <w:bottom w:val="single" w:sz="4" w:space="0" w:color="auto"/>
              <w:right w:val="double" w:sz="6" w:space="0" w:color="auto"/>
            </w:tcBorders>
            <w:shd w:val="clear" w:color="auto" w:fill="FFC000"/>
            <w:noWrap/>
            <w:vAlign w:val="bottom"/>
          </w:tcPr>
          <w:p w14:paraId="15864854"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5B916BEC" w14:textId="77777777" w:rsidR="00D25F2A" w:rsidRPr="00204984" w:rsidRDefault="00D25F2A" w:rsidP="000D1327">
            <w:pPr>
              <w:spacing w:after="0" w:line="240" w:lineRule="auto"/>
              <w:rPr>
                <w:rFonts w:ascii="Calibri" w:eastAsia="Times New Roman" w:hAnsi="Calibri" w:cs="Calibri"/>
                <w:color w:val="000000"/>
                <w:sz w:val="18"/>
                <w:szCs w:val="18"/>
              </w:rPr>
            </w:pPr>
          </w:p>
        </w:tc>
      </w:tr>
      <w:tr w:rsidR="00D25F2A" w:rsidRPr="00204984" w14:paraId="68376643"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A6A1229"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TRRP-2018-011</w:t>
            </w:r>
          </w:p>
        </w:tc>
        <w:tc>
          <w:tcPr>
            <w:tcW w:w="2430" w:type="dxa"/>
            <w:tcBorders>
              <w:top w:val="nil"/>
              <w:left w:val="nil"/>
              <w:bottom w:val="single" w:sz="4" w:space="0" w:color="auto"/>
              <w:right w:val="single" w:sz="4" w:space="0" w:color="auto"/>
            </w:tcBorders>
            <w:shd w:val="clear" w:color="auto" w:fill="auto"/>
            <w:noWrap/>
            <w:vAlign w:val="bottom"/>
            <w:hideMark/>
          </w:tcPr>
          <w:p w14:paraId="12478524"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Adult Salmon Spawning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5CCB6C2D"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USFWS, HVT, YT, CDFW</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Steve Gough, USFWS)</w:t>
            </w:r>
          </w:p>
        </w:tc>
        <w:tc>
          <w:tcPr>
            <w:tcW w:w="1036" w:type="dxa"/>
            <w:tcBorders>
              <w:top w:val="nil"/>
              <w:left w:val="nil"/>
              <w:bottom w:val="single" w:sz="4" w:space="0" w:color="auto"/>
              <w:right w:val="single" w:sz="4" w:space="0" w:color="auto"/>
            </w:tcBorders>
            <w:shd w:val="clear" w:color="auto" w:fill="auto"/>
            <w:noWrap/>
            <w:vAlign w:val="center"/>
            <w:hideMark/>
          </w:tcPr>
          <w:p w14:paraId="0301D9BC"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r w:rsidRPr="003F272D">
              <w:rPr>
                <w:rFonts w:ascii="Calibri" w:eastAsia="Times New Roman" w:hAnsi="Calibri" w:cs="Calibri"/>
                <w:color w:val="000000"/>
                <w:sz w:val="18"/>
                <w:szCs w:val="18"/>
                <w:vertAlign w:val="superscript"/>
              </w:rPr>
              <w:t>nd</w:t>
            </w:r>
            <w:r>
              <w:rPr>
                <w:rFonts w:ascii="Calibri" w:eastAsia="Times New Roman" w:hAnsi="Calibri" w:cs="Calibri"/>
                <w:color w:val="000000"/>
                <w:sz w:val="18"/>
                <w:szCs w:val="18"/>
              </w:rPr>
              <w:t xml:space="preserve"> Q 2019</w:t>
            </w:r>
          </w:p>
        </w:tc>
        <w:tc>
          <w:tcPr>
            <w:tcW w:w="630" w:type="dxa"/>
            <w:tcBorders>
              <w:top w:val="nil"/>
              <w:left w:val="nil"/>
              <w:bottom w:val="single" w:sz="4" w:space="0" w:color="auto"/>
              <w:right w:val="single" w:sz="4" w:space="0" w:color="auto"/>
            </w:tcBorders>
            <w:shd w:val="clear" w:color="000000" w:fill="D9D9D9"/>
            <w:noWrap/>
            <w:vAlign w:val="bottom"/>
            <w:hideMark/>
          </w:tcPr>
          <w:p w14:paraId="790ABD89"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2C163279"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6A9B268B"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D22937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FFC000"/>
            <w:noWrap/>
            <w:vAlign w:val="bottom"/>
            <w:hideMark/>
          </w:tcPr>
          <w:p w14:paraId="1280F8F5"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FFC000"/>
            <w:noWrap/>
            <w:vAlign w:val="bottom"/>
            <w:hideMark/>
          </w:tcPr>
          <w:p w14:paraId="78DB7A9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16FBA7F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4F666001"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257DDA96" w14:textId="77777777" w:rsidR="00D25F2A" w:rsidRDefault="00D25F2A" w:rsidP="000D1327">
            <w:pPr>
              <w:spacing w:after="0" w:line="240" w:lineRule="auto"/>
              <w:rPr>
                <w:rFonts w:ascii="Calibri" w:eastAsia="Times New Roman" w:hAnsi="Calibri" w:cs="Calibri"/>
                <w:color w:val="000000"/>
                <w:sz w:val="18"/>
                <w:szCs w:val="18"/>
              </w:rPr>
            </w:pPr>
            <w:r>
              <w:rPr>
                <w:rFonts w:ascii="Calibri" w:eastAsia="Times New Roman" w:hAnsi="Calibri" w:cs="Calibri"/>
                <w:color w:val="000000"/>
                <w:sz w:val="18"/>
                <w:szCs w:val="18"/>
              </w:rPr>
              <w:t>“PR draft to be ready in April”</w:t>
            </w:r>
          </w:p>
        </w:tc>
      </w:tr>
      <w:tr w:rsidR="00D25F2A" w:rsidRPr="00204984" w14:paraId="26D2D2CE"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05AF3E7"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TRRP-2018-018</w:t>
            </w:r>
          </w:p>
        </w:tc>
        <w:tc>
          <w:tcPr>
            <w:tcW w:w="2430" w:type="dxa"/>
            <w:tcBorders>
              <w:top w:val="nil"/>
              <w:left w:val="nil"/>
              <w:bottom w:val="single" w:sz="4" w:space="0" w:color="auto"/>
              <w:right w:val="single" w:sz="4" w:space="0" w:color="auto"/>
            </w:tcBorders>
            <w:shd w:val="clear" w:color="auto" w:fill="auto"/>
            <w:noWrap/>
            <w:vAlign w:val="bottom"/>
            <w:hideMark/>
          </w:tcPr>
          <w:p w14:paraId="2C4BBD69"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Bed Mobility and Scour</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70AE2C79"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Geoff Hales &amp; Scott McBain, McBain Associates)</w:t>
            </w:r>
          </w:p>
        </w:tc>
        <w:tc>
          <w:tcPr>
            <w:tcW w:w="1036" w:type="dxa"/>
            <w:tcBorders>
              <w:top w:val="nil"/>
              <w:left w:val="nil"/>
              <w:bottom w:val="single" w:sz="4" w:space="0" w:color="auto"/>
              <w:right w:val="single" w:sz="4" w:space="0" w:color="auto"/>
            </w:tcBorders>
            <w:shd w:val="clear" w:color="auto" w:fill="auto"/>
            <w:noWrap/>
            <w:vAlign w:val="center"/>
            <w:hideMark/>
          </w:tcPr>
          <w:p w14:paraId="64ED1B29"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r w:rsidRPr="003F272D">
              <w:rPr>
                <w:rFonts w:ascii="Calibri" w:eastAsia="Times New Roman" w:hAnsi="Calibri" w:cs="Calibri"/>
                <w:color w:val="000000"/>
                <w:sz w:val="18"/>
                <w:szCs w:val="18"/>
                <w:vertAlign w:val="superscript"/>
              </w:rPr>
              <w:t>nd</w:t>
            </w:r>
            <w:r>
              <w:rPr>
                <w:rFonts w:ascii="Calibri" w:eastAsia="Times New Roman" w:hAnsi="Calibri" w:cs="Calibri"/>
                <w:color w:val="000000"/>
                <w:sz w:val="18"/>
                <w:szCs w:val="18"/>
              </w:rPr>
              <w:t xml:space="preserve"> Q 2018</w:t>
            </w:r>
          </w:p>
        </w:tc>
        <w:tc>
          <w:tcPr>
            <w:tcW w:w="630" w:type="dxa"/>
            <w:tcBorders>
              <w:top w:val="nil"/>
              <w:left w:val="nil"/>
              <w:bottom w:val="single" w:sz="4" w:space="0" w:color="auto"/>
              <w:right w:val="single" w:sz="4" w:space="0" w:color="auto"/>
            </w:tcBorders>
            <w:shd w:val="clear" w:color="000000" w:fill="D9D9D9"/>
            <w:noWrap/>
            <w:vAlign w:val="bottom"/>
            <w:hideMark/>
          </w:tcPr>
          <w:p w14:paraId="7737E1D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35DED44F"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000000" w:fill="FFC000"/>
            <w:noWrap/>
            <w:vAlign w:val="bottom"/>
            <w:hideMark/>
          </w:tcPr>
          <w:p w14:paraId="4083BC55"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92D050"/>
            <w:noWrap/>
            <w:vAlign w:val="bottom"/>
            <w:hideMark/>
          </w:tcPr>
          <w:p w14:paraId="18DCD65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00B0F0"/>
            <w:noWrap/>
            <w:vAlign w:val="bottom"/>
            <w:hideMark/>
          </w:tcPr>
          <w:p w14:paraId="6B1833DA" w14:textId="77777777" w:rsidR="00D25F2A" w:rsidRPr="00204984" w:rsidRDefault="00D25F2A" w:rsidP="000D1327">
            <w:pPr>
              <w:spacing w:after="0" w:line="240" w:lineRule="auto"/>
              <w:rPr>
                <w:rFonts w:ascii="Calibri" w:eastAsia="Times New Roman" w:hAnsi="Calibri" w:cs="Calibri"/>
                <w:color w:val="000000"/>
              </w:rPr>
            </w:pPr>
            <w:r>
              <w:rPr>
                <w:rFonts w:ascii="Calibri" w:eastAsia="Times New Roman" w:hAnsi="Calibri" w:cs="Calibri"/>
                <w:color w:val="000000"/>
              </w:rPr>
              <w:t>Posted</w:t>
            </w:r>
          </w:p>
        </w:tc>
        <w:tc>
          <w:tcPr>
            <w:tcW w:w="647" w:type="dxa"/>
            <w:tcBorders>
              <w:top w:val="nil"/>
              <w:left w:val="nil"/>
              <w:bottom w:val="single" w:sz="4" w:space="0" w:color="auto"/>
              <w:right w:val="single" w:sz="4" w:space="0" w:color="auto"/>
            </w:tcBorders>
            <w:shd w:val="clear" w:color="auto" w:fill="00B0F0"/>
            <w:noWrap/>
            <w:vAlign w:val="bottom"/>
            <w:hideMark/>
          </w:tcPr>
          <w:p w14:paraId="1A8A2763"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00B0F0"/>
            <w:noWrap/>
            <w:vAlign w:val="bottom"/>
            <w:hideMark/>
          </w:tcPr>
          <w:p w14:paraId="4115B7B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00B0F0"/>
            <w:noWrap/>
            <w:vAlign w:val="bottom"/>
          </w:tcPr>
          <w:p w14:paraId="79369F07" w14:textId="77777777" w:rsidR="00D25F2A" w:rsidRPr="003D1600" w:rsidRDefault="00D25F2A" w:rsidP="000D1327">
            <w:pPr>
              <w:spacing w:after="0" w:line="240" w:lineRule="auto"/>
              <w:rPr>
                <w:rFonts w:ascii="Calibri" w:eastAsia="Times New Roman" w:hAnsi="Calibri" w:cs="Calibri"/>
                <w:b/>
                <w:bCs/>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3F7FD9C9" w14:textId="77777777" w:rsidR="00D25F2A" w:rsidRDefault="00D25F2A" w:rsidP="000D1327">
            <w:pPr>
              <w:spacing w:after="0" w:line="240" w:lineRule="auto"/>
              <w:rPr>
                <w:rFonts w:ascii="Calibri" w:eastAsia="Times New Roman" w:hAnsi="Calibri" w:cs="Calibri"/>
                <w:b/>
                <w:bCs/>
                <w:color w:val="000000"/>
                <w:sz w:val="18"/>
                <w:szCs w:val="18"/>
              </w:rPr>
            </w:pPr>
            <w:r>
              <w:rPr>
                <w:rFonts w:ascii="Calibri" w:eastAsia="Times New Roman" w:hAnsi="Calibri" w:cs="Calibri"/>
                <w:b/>
                <w:bCs/>
                <w:color w:val="000000"/>
                <w:sz w:val="18"/>
                <w:szCs w:val="18"/>
              </w:rPr>
              <w:t>FINAL POSTED!</w:t>
            </w:r>
          </w:p>
        </w:tc>
      </w:tr>
      <w:tr w:rsidR="00D25F2A" w:rsidRPr="00204984" w14:paraId="3961C807"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00EDFA10"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TRRP-2018-019</w:t>
            </w:r>
          </w:p>
        </w:tc>
        <w:tc>
          <w:tcPr>
            <w:tcW w:w="2430" w:type="dxa"/>
            <w:tcBorders>
              <w:top w:val="nil"/>
              <w:left w:val="nil"/>
              <w:bottom w:val="single" w:sz="4" w:space="0" w:color="auto"/>
              <w:right w:val="single" w:sz="4" w:space="0" w:color="auto"/>
            </w:tcBorders>
            <w:shd w:val="clear" w:color="auto" w:fill="auto"/>
            <w:noWrap/>
            <w:vAlign w:val="bottom"/>
            <w:hideMark/>
          </w:tcPr>
          <w:p w14:paraId="449EE764"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Cottonwood Seed Dispersal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1F1FCE48"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 xml:space="preserve">HVT </w:t>
            </w:r>
            <w:r w:rsidRPr="00204984">
              <w:rPr>
                <w:rFonts w:ascii="Calibri" w:eastAsia="Times New Roman" w:hAnsi="Calibri" w:cs="Calibri"/>
                <w:i/>
                <w:iCs/>
                <w:color w:val="000000"/>
                <w:sz w:val="20"/>
                <w:szCs w:val="20"/>
              </w:rPr>
              <w:t>(POC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John Bair, McBain Associates)</w:t>
            </w:r>
          </w:p>
        </w:tc>
        <w:tc>
          <w:tcPr>
            <w:tcW w:w="1036" w:type="dxa"/>
            <w:tcBorders>
              <w:top w:val="nil"/>
              <w:left w:val="nil"/>
              <w:bottom w:val="single" w:sz="4" w:space="0" w:color="auto"/>
              <w:right w:val="single" w:sz="4" w:space="0" w:color="auto"/>
            </w:tcBorders>
            <w:shd w:val="clear" w:color="auto" w:fill="auto"/>
            <w:noWrap/>
            <w:vAlign w:val="center"/>
            <w:hideMark/>
          </w:tcPr>
          <w:p w14:paraId="22397521"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3</w:t>
            </w:r>
            <w:r w:rsidRPr="003B6A77">
              <w:rPr>
                <w:rFonts w:ascii="Calibri" w:eastAsia="Times New Roman" w:hAnsi="Calibri" w:cs="Calibri"/>
                <w:color w:val="000000"/>
                <w:sz w:val="18"/>
                <w:szCs w:val="18"/>
                <w:vertAlign w:val="superscript"/>
              </w:rPr>
              <w:t>rd</w:t>
            </w:r>
            <w:r>
              <w:rPr>
                <w:rFonts w:ascii="Calibri" w:eastAsia="Times New Roman" w:hAnsi="Calibri" w:cs="Calibri"/>
                <w:color w:val="000000"/>
                <w:sz w:val="18"/>
                <w:szCs w:val="18"/>
              </w:rPr>
              <w:t xml:space="preserve"> Q 2018</w:t>
            </w:r>
          </w:p>
        </w:tc>
        <w:tc>
          <w:tcPr>
            <w:tcW w:w="630" w:type="dxa"/>
            <w:tcBorders>
              <w:top w:val="nil"/>
              <w:left w:val="nil"/>
              <w:bottom w:val="single" w:sz="4" w:space="0" w:color="auto"/>
              <w:right w:val="single" w:sz="4" w:space="0" w:color="auto"/>
            </w:tcBorders>
            <w:shd w:val="clear" w:color="000000" w:fill="D9D9D9"/>
            <w:noWrap/>
            <w:vAlign w:val="bottom"/>
            <w:hideMark/>
          </w:tcPr>
          <w:p w14:paraId="114F25B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2466B633"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auto" w:fill="92D050"/>
            <w:noWrap/>
            <w:vAlign w:val="bottom"/>
            <w:hideMark/>
          </w:tcPr>
          <w:p w14:paraId="13687867"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92D050"/>
            <w:noWrap/>
            <w:vAlign w:val="bottom"/>
            <w:hideMark/>
          </w:tcPr>
          <w:p w14:paraId="29DFD1E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00B0F0"/>
            <w:noWrap/>
            <w:vAlign w:val="bottom"/>
            <w:hideMark/>
          </w:tcPr>
          <w:p w14:paraId="0A842D2A"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Posted</w:t>
            </w: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00B0F0"/>
            <w:noWrap/>
            <w:vAlign w:val="bottom"/>
            <w:hideMark/>
          </w:tcPr>
          <w:p w14:paraId="0BC5581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00B0F0"/>
            <w:noWrap/>
            <w:vAlign w:val="bottom"/>
            <w:hideMark/>
          </w:tcPr>
          <w:p w14:paraId="2CD1F853"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00B0F0"/>
            <w:noWrap/>
            <w:vAlign w:val="bottom"/>
          </w:tcPr>
          <w:p w14:paraId="0E304CF1" w14:textId="77777777" w:rsidR="00D25F2A" w:rsidRPr="002762B1" w:rsidRDefault="00D25F2A" w:rsidP="000D1327">
            <w:pPr>
              <w:spacing w:after="0" w:line="240" w:lineRule="auto"/>
              <w:rPr>
                <w:rFonts w:ascii="Calibri" w:eastAsia="Times New Roman" w:hAnsi="Calibri" w:cs="Calibri"/>
                <w:b/>
                <w:bCs/>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6E046349" w14:textId="77777777" w:rsidR="00D25F2A" w:rsidRPr="002762B1" w:rsidRDefault="00D25F2A" w:rsidP="000D1327">
            <w:pPr>
              <w:spacing w:after="0" w:line="240" w:lineRule="auto"/>
              <w:rPr>
                <w:rFonts w:ascii="Calibri" w:eastAsia="Times New Roman" w:hAnsi="Calibri" w:cs="Calibri"/>
                <w:b/>
                <w:bCs/>
                <w:color w:val="000000"/>
                <w:sz w:val="18"/>
                <w:szCs w:val="18"/>
              </w:rPr>
            </w:pPr>
            <w:r w:rsidRPr="002762B1">
              <w:rPr>
                <w:rFonts w:ascii="Calibri" w:eastAsia="Times New Roman" w:hAnsi="Calibri" w:cs="Calibri"/>
                <w:b/>
                <w:bCs/>
                <w:color w:val="000000"/>
                <w:sz w:val="18"/>
                <w:szCs w:val="18"/>
              </w:rPr>
              <w:t>FINAL POSTED!</w:t>
            </w:r>
          </w:p>
        </w:tc>
      </w:tr>
      <w:tr w:rsidR="00D25F2A" w:rsidRPr="00204984" w14:paraId="423ED4F8"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7438C95"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TRRP-2018-021</w:t>
            </w:r>
          </w:p>
        </w:tc>
        <w:tc>
          <w:tcPr>
            <w:tcW w:w="2430" w:type="dxa"/>
            <w:tcBorders>
              <w:top w:val="nil"/>
              <w:left w:val="nil"/>
              <w:bottom w:val="single" w:sz="4" w:space="0" w:color="auto"/>
              <w:right w:val="single" w:sz="4" w:space="0" w:color="auto"/>
            </w:tcBorders>
            <w:shd w:val="clear" w:color="auto" w:fill="auto"/>
            <w:noWrap/>
            <w:vAlign w:val="bottom"/>
            <w:hideMark/>
          </w:tcPr>
          <w:p w14:paraId="75751A60"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Riparian Encroachment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2881C498"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John Bair</w:t>
            </w:r>
            <w:r w:rsidRPr="00204984">
              <w:rPr>
                <w:rFonts w:ascii="Calibri" w:eastAsia="Times New Roman" w:hAnsi="Calibri" w:cs="Calibri"/>
                <w:i/>
                <w:iCs/>
                <w:color w:val="000000"/>
                <w:sz w:val="20"/>
                <w:szCs w:val="20"/>
              </w:rPr>
              <w:t>, McBain Associates)</w:t>
            </w:r>
          </w:p>
        </w:tc>
        <w:tc>
          <w:tcPr>
            <w:tcW w:w="1036" w:type="dxa"/>
            <w:tcBorders>
              <w:top w:val="nil"/>
              <w:left w:val="nil"/>
              <w:bottom w:val="single" w:sz="4" w:space="0" w:color="auto"/>
              <w:right w:val="single" w:sz="4" w:space="0" w:color="auto"/>
            </w:tcBorders>
            <w:shd w:val="clear" w:color="auto" w:fill="auto"/>
            <w:noWrap/>
            <w:vAlign w:val="center"/>
            <w:hideMark/>
          </w:tcPr>
          <w:p w14:paraId="155FCE78"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r w:rsidRPr="003B6A77">
              <w:rPr>
                <w:rFonts w:ascii="Calibri" w:eastAsia="Times New Roman" w:hAnsi="Calibri" w:cs="Calibri"/>
                <w:color w:val="000000"/>
                <w:sz w:val="18"/>
                <w:szCs w:val="18"/>
                <w:vertAlign w:val="superscript"/>
              </w:rPr>
              <w:t>th</w:t>
            </w:r>
            <w:r>
              <w:rPr>
                <w:rFonts w:ascii="Calibri" w:eastAsia="Times New Roman" w:hAnsi="Calibri" w:cs="Calibri"/>
                <w:color w:val="000000"/>
                <w:sz w:val="18"/>
                <w:szCs w:val="18"/>
              </w:rPr>
              <w:t xml:space="preserve"> Q 2018</w:t>
            </w:r>
          </w:p>
        </w:tc>
        <w:tc>
          <w:tcPr>
            <w:tcW w:w="630" w:type="dxa"/>
            <w:tcBorders>
              <w:top w:val="nil"/>
              <w:left w:val="nil"/>
              <w:bottom w:val="single" w:sz="4" w:space="0" w:color="auto"/>
              <w:right w:val="single" w:sz="4" w:space="0" w:color="auto"/>
            </w:tcBorders>
            <w:shd w:val="clear" w:color="000000" w:fill="D9D9D9"/>
            <w:noWrap/>
            <w:vAlign w:val="bottom"/>
            <w:hideMark/>
          </w:tcPr>
          <w:p w14:paraId="17807D8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375B8246"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auto" w:fill="92D050"/>
            <w:noWrap/>
            <w:vAlign w:val="bottom"/>
            <w:hideMark/>
          </w:tcPr>
          <w:p w14:paraId="4CA18B0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92D050"/>
            <w:noWrap/>
            <w:vAlign w:val="bottom"/>
            <w:hideMark/>
          </w:tcPr>
          <w:p w14:paraId="6C60407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92D050"/>
            <w:noWrap/>
            <w:vAlign w:val="bottom"/>
            <w:hideMark/>
          </w:tcPr>
          <w:p w14:paraId="4396382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r>
              <w:rPr>
                <w:rFonts w:ascii="Calibri" w:eastAsia="Times New Roman" w:hAnsi="Calibri" w:cs="Calibri"/>
                <w:color w:val="000000"/>
              </w:rPr>
              <w:t>PR done</w:t>
            </w:r>
          </w:p>
        </w:tc>
        <w:tc>
          <w:tcPr>
            <w:tcW w:w="647" w:type="dxa"/>
            <w:tcBorders>
              <w:top w:val="nil"/>
              <w:left w:val="nil"/>
              <w:bottom w:val="single" w:sz="4" w:space="0" w:color="auto"/>
              <w:right w:val="double" w:sz="6" w:space="0" w:color="auto"/>
            </w:tcBorders>
            <w:shd w:val="clear" w:color="auto" w:fill="FFC000"/>
            <w:noWrap/>
            <w:vAlign w:val="bottom"/>
            <w:hideMark/>
          </w:tcPr>
          <w:p w14:paraId="74F3F944"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4EAE9725"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1AE94095"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015F5B51"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D25F2A" w:rsidRPr="00204984" w14:paraId="765C3A37"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F7CFDD1"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TRRP-2018-022</w:t>
            </w:r>
          </w:p>
        </w:tc>
        <w:tc>
          <w:tcPr>
            <w:tcW w:w="2430" w:type="dxa"/>
            <w:tcBorders>
              <w:top w:val="nil"/>
              <w:left w:val="nil"/>
              <w:bottom w:val="single" w:sz="4" w:space="0" w:color="auto"/>
              <w:right w:val="single" w:sz="4" w:space="0" w:color="auto"/>
            </w:tcBorders>
            <w:shd w:val="clear" w:color="auto" w:fill="auto"/>
            <w:noWrap/>
            <w:vAlign w:val="bottom"/>
            <w:hideMark/>
          </w:tcPr>
          <w:p w14:paraId="79222A6A"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Sediment Storage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2EC22F80"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Geoff Hales &amp; Scott McBain, McBain Associates)</w:t>
            </w:r>
            <w:r w:rsidRPr="00204984">
              <w:rPr>
                <w:rFonts w:ascii="Calibri" w:eastAsia="Times New Roman" w:hAnsi="Calibri" w:cs="Calibri"/>
                <w:bCs/>
                <w:i/>
                <w:iCs/>
                <w:color w:val="000000"/>
                <w:sz w:val="20"/>
                <w:szCs w:val="20"/>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14:paraId="6AA5193D"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r w:rsidRPr="003B6A77">
              <w:rPr>
                <w:rFonts w:ascii="Calibri" w:eastAsia="Times New Roman" w:hAnsi="Calibri" w:cs="Calibri"/>
                <w:color w:val="000000"/>
                <w:sz w:val="18"/>
                <w:szCs w:val="18"/>
                <w:vertAlign w:val="superscript"/>
              </w:rPr>
              <w:t>th</w:t>
            </w:r>
            <w:r>
              <w:rPr>
                <w:rFonts w:ascii="Calibri" w:eastAsia="Times New Roman" w:hAnsi="Calibri" w:cs="Calibri"/>
                <w:color w:val="000000"/>
                <w:sz w:val="18"/>
                <w:szCs w:val="18"/>
              </w:rPr>
              <w:t xml:space="preserve"> Q 2018</w:t>
            </w:r>
          </w:p>
        </w:tc>
        <w:tc>
          <w:tcPr>
            <w:tcW w:w="630" w:type="dxa"/>
            <w:tcBorders>
              <w:top w:val="nil"/>
              <w:left w:val="nil"/>
              <w:bottom w:val="single" w:sz="4" w:space="0" w:color="auto"/>
              <w:right w:val="single" w:sz="4" w:space="0" w:color="auto"/>
            </w:tcBorders>
            <w:shd w:val="clear" w:color="000000" w:fill="D9D9D9"/>
            <w:noWrap/>
            <w:vAlign w:val="bottom"/>
            <w:hideMark/>
          </w:tcPr>
          <w:p w14:paraId="5AC62DE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FDBAA3E"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nil"/>
              <w:bottom w:val="single" w:sz="4" w:space="0" w:color="auto"/>
              <w:right w:val="double" w:sz="6" w:space="0" w:color="auto"/>
            </w:tcBorders>
            <w:shd w:val="clear" w:color="000000" w:fill="FFC000"/>
            <w:noWrap/>
            <w:vAlign w:val="bottom"/>
            <w:hideMark/>
          </w:tcPr>
          <w:p w14:paraId="291EF6A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FFC000"/>
            <w:noWrap/>
            <w:vAlign w:val="bottom"/>
            <w:hideMark/>
          </w:tcPr>
          <w:p w14:paraId="23E81365"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FFC000"/>
            <w:noWrap/>
            <w:vAlign w:val="bottom"/>
            <w:hideMark/>
          </w:tcPr>
          <w:p w14:paraId="193CD72C"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FFC000"/>
            <w:noWrap/>
            <w:vAlign w:val="bottom"/>
            <w:hideMark/>
          </w:tcPr>
          <w:p w14:paraId="4E175F6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71B45AB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2F083BCD"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69EAF8EB"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r>
              <w:rPr>
                <w:rFonts w:ascii="Calibri" w:eastAsia="Times New Roman" w:hAnsi="Calibri" w:cs="Calibri"/>
                <w:color w:val="000000"/>
                <w:sz w:val="18"/>
                <w:szCs w:val="18"/>
              </w:rPr>
              <w:t>“submitted to Program March”</w:t>
            </w:r>
          </w:p>
        </w:tc>
      </w:tr>
      <w:tr w:rsidR="00D25F2A" w:rsidRPr="00204984" w14:paraId="10219198"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4B3250EF"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TRRP-2018-025</w:t>
            </w:r>
          </w:p>
        </w:tc>
        <w:tc>
          <w:tcPr>
            <w:tcW w:w="2430" w:type="dxa"/>
            <w:tcBorders>
              <w:top w:val="nil"/>
              <w:left w:val="nil"/>
              <w:bottom w:val="single" w:sz="4" w:space="0" w:color="auto"/>
              <w:right w:val="single" w:sz="4" w:space="0" w:color="auto"/>
            </w:tcBorders>
            <w:shd w:val="clear" w:color="auto" w:fill="auto"/>
            <w:noWrap/>
            <w:vAlign w:val="bottom"/>
            <w:hideMark/>
          </w:tcPr>
          <w:p w14:paraId="6457AB87"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Channel Complexity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125C378E"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Smokey Pittman &amp; Scott McBain, McBain Associates)</w:t>
            </w:r>
          </w:p>
        </w:tc>
        <w:tc>
          <w:tcPr>
            <w:tcW w:w="1036" w:type="dxa"/>
            <w:tcBorders>
              <w:top w:val="nil"/>
              <w:left w:val="nil"/>
              <w:bottom w:val="single" w:sz="4" w:space="0" w:color="auto"/>
              <w:right w:val="single" w:sz="4" w:space="0" w:color="auto"/>
            </w:tcBorders>
            <w:shd w:val="clear" w:color="auto" w:fill="auto"/>
            <w:noWrap/>
            <w:vAlign w:val="center"/>
            <w:hideMark/>
          </w:tcPr>
          <w:p w14:paraId="76CC106F"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August 2019</w:t>
            </w:r>
          </w:p>
        </w:tc>
        <w:tc>
          <w:tcPr>
            <w:tcW w:w="630" w:type="dxa"/>
            <w:tcBorders>
              <w:top w:val="nil"/>
              <w:left w:val="nil"/>
              <w:bottom w:val="single" w:sz="4" w:space="0" w:color="auto"/>
              <w:right w:val="single" w:sz="4" w:space="0" w:color="auto"/>
            </w:tcBorders>
            <w:shd w:val="clear" w:color="000000" w:fill="D9D9D9"/>
            <w:noWrap/>
            <w:vAlign w:val="bottom"/>
            <w:hideMark/>
          </w:tcPr>
          <w:p w14:paraId="0D9F67F7"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3764291A"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18899108"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single" w:sz="4" w:space="0" w:color="auto"/>
              <w:bottom w:val="single" w:sz="4" w:space="0" w:color="auto"/>
              <w:right w:val="single" w:sz="4" w:space="0" w:color="auto"/>
            </w:tcBorders>
            <w:shd w:val="clear" w:color="auto" w:fill="FFC000"/>
            <w:noWrap/>
            <w:vAlign w:val="bottom"/>
            <w:hideMark/>
          </w:tcPr>
          <w:p w14:paraId="708D976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FFC000"/>
            <w:noWrap/>
            <w:vAlign w:val="bottom"/>
            <w:hideMark/>
          </w:tcPr>
          <w:p w14:paraId="02F7214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FFC000"/>
            <w:noWrap/>
            <w:vAlign w:val="bottom"/>
            <w:hideMark/>
          </w:tcPr>
          <w:p w14:paraId="5DC4F4EA"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67F49777"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2D6394A3"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6049F3F9" w14:textId="77777777" w:rsidR="00D25F2A" w:rsidRDefault="00D25F2A" w:rsidP="000D1327">
            <w:pPr>
              <w:spacing w:after="0" w:line="240" w:lineRule="auto"/>
              <w:rPr>
                <w:rFonts w:ascii="Calibri" w:eastAsia="Times New Roman" w:hAnsi="Calibri" w:cs="Calibri"/>
                <w:color w:val="000000"/>
                <w:sz w:val="18"/>
                <w:szCs w:val="18"/>
              </w:rPr>
            </w:pPr>
            <w:r>
              <w:rPr>
                <w:rFonts w:ascii="Calibri" w:eastAsia="Times New Roman" w:hAnsi="Calibri" w:cs="Calibri"/>
                <w:color w:val="000000"/>
                <w:sz w:val="18"/>
                <w:szCs w:val="18"/>
              </w:rPr>
              <w:t>Delayed- uncertain timeline</w:t>
            </w:r>
          </w:p>
        </w:tc>
      </w:tr>
      <w:tr w:rsidR="00D25F2A" w:rsidRPr="00204984" w14:paraId="72EAC0F1"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2DB2A8A"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TRRP-2018-027</w:t>
            </w:r>
          </w:p>
        </w:tc>
        <w:tc>
          <w:tcPr>
            <w:tcW w:w="2430" w:type="dxa"/>
            <w:tcBorders>
              <w:top w:val="nil"/>
              <w:left w:val="nil"/>
              <w:bottom w:val="single" w:sz="4" w:space="0" w:color="auto"/>
              <w:right w:val="single" w:sz="4" w:space="0" w:color="auto"/>
            </w:tcBorders>
            <w:shd w:val="clear" w:color="auto" w:fill="auto"/>
            <w:noWrap/>
            <w:vAlign w:val="bottom"/>
            <w:hideMark/>
          </w:tcPr>
          <w:p w14:paraId="5CFBE46C"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Fine Sediment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4676D97A"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 xml:space="preserve">Program Office, NMFS, HVT </w:t>
            </w:r>
            <w:r w:rsidRPr="00204984">
              <w:rPr>
                <w:rFonts w:ascii="Calibri" w:eastAsia="Times New Roman" w:hAnsi="Calibri" w:cs="Calibri"/>
                <w:i/>
                <w:iCs/>
                <w:color w:val="000000"/>
                <w:sz w:val="20"/>
                <w:szCs w:val="20"/>
              </w:rPr>
              <w:t>(POC</w:t>
            </w:r>
            <w:r w:rsidRPr="00204984">
              <w:rPr>
                <w:rFonts w:ascii="Calibri" w:eastAsia="Times New Roman" w:hAnsi="Calibri" w:cs="Calibri"/>
                <w:bCs/>
                <w:i/>
                <w:iCs/>
                <w:color w:val="00000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Todd Buxton, TRRP)</w:t>
            </w:r>
          </w:p>
        </w:tc>
        <w:tc>
          <w:tcPr>
            <w:tcW w:w="1036" w:type="dxa"/>
            <w:tcBorders>
              <w:top w:val="nil"/>
              <w:left w:val="nil"/>
              <w:bottom w:val="single" w:sz="4" w:space="0" w:color="auto"/>
              <w:right w:val="single" w:sz="4" w:space="0" w:color="auto"/>
            </w:tcBorders>
            <w:shd w:val="clear" w:color="auto" w:fill="auto"/>
            <w:noWrap/>
            <w:vAlign w:val="center"/>
            <w:hideMark/>
          </w:tcPr>
          <w:p w14:paraId="5881F9C8"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July 2020</w:t>
            </w:r>
          </w:p>
        </w:tc>
        <w:tc>
          <w:tcPr>
            <w:tcW w:w="630" w:type="dxa"/>
            <w:tcBorders>
              <w:top w:val="nil"/>
              <w:left w:val="nil"/>
              <w:bottom w:val="single" w:sz="4" w:space="0" w:color="auto"/>
              <w:right w:val="single" w:sz="4" w:space="0" w:color="auto"/>
            </w:tcBorders>
            <w:shd w:val="clear" w:color="000000" w:fill="D9D9D9"/>
            <w:noWrap/>
            <w:vAlign w:val="bottom"/>
            <w:hideMark/>
          </w:tcPr>
          <w:p w14:paraId="0D584D0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0F905B3E"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30090E80"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67E0815"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D9D9D9" w:themeFill="background1" w:themeFillShade="D9"/>
            <w:noWrap/>
            <w:vAlign w:val="bottom"/>
            <w:hideMark/>
          </w:tcPr>
          <w:p w14:paraId="0C0907B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D9D9D9" w:themeFill="background1" w:themeFillShade="D9"/>
            <w:noWrap/>
            <w:vAlign w:val="bottom"/>
            <w:hideMark/>
          </w:tcPr>
          <w:p w14:paraId="5178C0A8"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92D050"/>
            <w:noWrap/>
            <w:vAlign w:val="bottom"/>
            <w:hideMark/>
          </w:tcPr>
          <w:p w14:paraId="2083BF14"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*In PR</w:t>
            </w:r>
          </w:p>
        </w:tc>
        <w:tc>
          <w:tcPr>
            <w:tcW w:w="741" w:type="dxa"/>
            <w:tcBorders>
              <w:top w:val="nil"/>
              <w:left w:val="nil"/>
              <w:bottom w:val="single" w:sz="4" w:space="0" w:color="auto"/>
              <w:right w:val="double" w:sz="6" w:space="0" w:color="auto"/>
            </w:tcBorders>
            <w:shd w:val="clear" w:color="auto" w:fill="92D050"/>
            <w:noWrap/>
            <w:vAlign w:val="bottom"/>
          </w:tcPr>
          <w:p w14:paraId="79463821" w14:textId="77777777" w:rsidR="00D25F2A" w:rsidRPr="00204984" w:rsidRDefault="00D25F2A" w:rsidP="000D1327">
            <w:pPr>
              <w:spacing w:after="0" w:line="240" w:lineRule="auto"/>
              <w:rPr>
                <w:rFonts w:ascii="Calibri" w:eastAsia="Times New Roman" w:hAnsi="Calibri" w:cs="Calibri"/>
                <w:color w:val="000000"/>
                <w:sz w:val="18"/>
                <w:szCs w:val="18"/>
              </w:rPr>
            </w:pPr>
          </w:p>
        </w:tc>
        <w:tc>
          <w:tcPr>
            <w:tcW w:w="1206" w:type="dxa"/>
            <w:tcBorders>
              <w:top w:val="nil"/>
              <w:left w:val="nil"/>
              <w:bottom w:val="single" w:sz="4" w:space="0" w:color="auto"/>
              <w:right w:val="single" w:sz="4" w:space="0" w:color="auto"/>
            </w:tcBorders>
          </w:tcPr>
          <w:p w14:paraId="15E45056" w14:textId="262C2447" w:rsidR="00D25F2A" w:rsidRPr="00DA0CBC" w:rsidRDefault="00D25F2A" w:rsidP="000D1327">
            <w:pPr>
              <w:spacing w:after="0" w:line="240" w:lineRule="auto"/>
              <w:rPr>
                <w:rFonts w:ascii="Calibri" w:eastAsia="Times New Roman" w:hAnsi="Calibri" w:cs="Calibri"/>
                <w:b/>
                <w:bCs/>
                <w:color w:val="000000"/>
                <w:sz w:val="18"/>
                <w:szCs w:val="18"/>
              </w:rPr>
            </w:pPr>
            <w:r w:rsidRPr="00204984">
              <w:rPr>
                <w:rFonts w:ascii="Calibri" w:eastAsia="Times New Roman" w:hAnsi="Calibri" w:cs="Calibri"/>
                <w:color w:val="000000"/>
                <w:sz w:val="18"/>
                <w:szCs w:val="18"/>
              </w:rPr>
              <w:t> </w:t>
            </w:r>
            <w:r w:rsidR="00DA0CBC" w:rsidRPr="00DA0CBC">
              <w:rPr>
                <w:rFonts w:ascii="Calibri" w:eastAsia="Times New Roman" w:hAnsi="Calibri" w:cs="Calibri"/>
                <w:b/>
                <w:bCs/>
                <w:color w:val="000000"/>
                <w:sz w:val="18"/>
                <w:szCs w:val="18"/>
              </w:rPr>
              <w:t>Final Posted!</w:t>
            </w:r>
          </w:p>
        </w:tc>
      </w:tr>
      <w:tr w:rsidR="00D25F2A" w:rsidRPr="00204984" w14:paraId="6F1DAE01" w14:textId="77777777" w:rsidTr="000D1327">
        <w:trPr>
          <w:trHeight w:val="300"/>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2F8C541"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TRRP-2018-032</w:t>
            </w:r>
          </w:p>
        </w:tc>
        <w:tc>
          <w:tcPr>
            <w:tcW w:w="2430" w:type="dxa"/>
            <w:tcBorders>
              <w:top w:val="nil"/>
              <w:left w:val="nil"/>
              <w:bottom w:val="single" w:sz="4" w:space="0" w:color="auto"/>
              <w:right w:val="single" w:sz="4" w:space="0" w:color="auto"/>
            </w:tcBorders>
            <w:shd w:val="clear" w:color="auto" w:fill="auto"/>
            <w:noWrap/>
            <w:vAlign w:val="bottom"/>
            <w:hideMark/>
          </w:tcPr>
          <w:p w14:paraId="0CB41114"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Water Temperature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72FFE429"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YT, USFWS, HVT, USBR, NMFS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Eli Asarian, Riverbend Sciences)</w:t>
            </w:r>
          </w:p>
        </w:tc>
        <w:tc>
          <w:tcPr>
            <w:tcW w:w="1036" w:type="dxa"/>
            <w:tcBorders>
              <w:top w:val="nil"/>
              <w:left w:val="nil"/>
              <w:bottom w:val="single" w:sz="4" w:space="0" w:color="auto"/>
              <w:right w:val="single" w:sz="4" w:space="0" w:color="auto"/>
            </w:tcBorders>
            <w:shd w:val="clear" w:color="auto" w:fill="auto"/>
            <w:noWrap/>
            <w:vAlign w:val="center"/>
            <w:hideMark/>
          </w:tcPr>
          <w:p w14:paraId="5DE0E610"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May 2019</w:t>
            </w:r>
          </w:p>
        </w:tc>
        <w:tc>
          <w:tcPr>
            <w:tcW w:w="630" w:type="dxa"/>
            <w:tcBorders>
              <w:top w:val="nil"/>
              <w:left w:val="nil"/>
              <w:bottom w:val="single" w:sz="4" w:space="0" w:color="auto"/>
              <w:right w:val="single" w:sz="4" w:space="0" w:color="auto"/>
            </w:tcBorders>
            <w:shd w:val="clear" w:color="000000" w:fill="D9D9D9"/>
            <w:noWrap/>
            <w:vAlign w:val="bottom"/>
            <w:hideMark/>
          </w:tcPr>
          <w:p w14:paraId="17E6E6AE"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02C662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1257777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08F5B9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FFC000"/>
            <w:noWrap/>
            <w:vAlign w:val="bottom"/>
            <w:hideMark/>
          </w:tcPr>
          <w:p w14:paraId="56B96248"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47" w:type="dxa"/>
            <w:tcBorders>
              <w:top w:val="nil"/>
              <w:left w:val="nil"/>
              <w:bottom w:val="single" w:sz="4" w:space="0" w:color="auto"/>
              <w:right w:val="single" w:sz="4" w:space="0" w:color="auto"/>
            </w:tcBorders>
            <w:shd w:val="clear" w:color="auto" w:fill="FFC000"/>
            <w:noWrap/>
            <w:vAlign w:val="bottom"/>
            <w:hideMark/>
          </w:tcPr>
          <w:p w14:paraId="20FC475D"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094A812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0A49316D" w14:textId="77777777" w:rsidR="00D25F2A" w:rsidRPr="00204984" w:rsidRDefault="00D25F2A" w:rsidP="000D1327">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34F9D2ED" w14:textId="77777777" w:rsidR="00D25F2A" w:rsidRDefault="00D25F2A" w:rsidP="000D1327">
            <w:pPr>
              <w:spacing w:after="0" w:line="240" w:lineRule="auto"/>
              <w:rPr>
                <w:rFonts w:ascii="Calibri" w:eastAsia="Times New Roman" w:hAnsi="Calibri" w:cs="Calibri"/>
                <w:color w:val="000000"/>
                <w:sz w:val="18"/>
                <w:szCs w:val="18"/>
              </w:rPr>
            </w:pPr>
            <w:r>
              <w:rPr>
                <w:rFonts w:ascii="Calibri" w:eastAsia="Times New Roman" w:hAnsi="Calibri" w:cs="Calibri"/>
                <w:color w:val="000000"/>
                <w:sz w:val="18"/>
                <w:szCs w:val="18"/>
              </w:rPr>
              <w:t>Expected completion date: 9/2/20</w:t>
            </w:r>
          </w:p>
        </w:tc>
      </w:tr>
      <w:tr w:rsidR="00D25F2A" w:rsidRPr="00204984" w14:paraId="2B413AD7" w14:textId="77777777" w:rsidTr="000D1327">
        <w:trPr>
          <w:trHeight w:val="422"/>
          <w:jc w:val="center"/>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60A94962" w14:textId="77777777" w:rsidR="00D25F2A" w:rsidRPr="00204984" w:rsidRDefault="00D25F2A" w:rsidP="000D1327">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TRRP-2018-033</w:t>
            </w:r>
          </w:p>
        </w:tc>
        <w:tc>
          <w:tcPr>
            <w:tcW w:w="2430" w:type="dxa"/>
            <w:tcBorders>
              <w:top w:val="nil"/>
              <w:left w:val="nil"/>
              <w:bottom w:val="single" w:sz="4" w:space="0" w:color="auto"/>
              <w:right w:val="single" w:sz="4" w:space="0" w:color="auto"/>
            </w:tcBorders>
            <w:shd w:val="clear" w:color="auto" w:fill="auto"/>
            <w:noWrap/>
            <w:vAlign w:val="bottom"/>
            <w:hideMark/>
          </w:tcPr>
          <w:p w14:paraId="59711987" w14:textId="77777777" w:rsidR="00D25F2A" w:rsidRPr="00204984" w:rsidRDefault="00D25F2A" w:rsidP="000D1327">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Large Wood Management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62ED4395" w14:textId="77777777" w:rsidR="00D25F2A" w:rsidRPr="00204984" w:rsidRDefault="00D25F2A" w:rsidP="000D1327">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NMFS, YT, 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 xml:space="preserve">Scott McBain) </w:t>
            </w:r>
          </w:p>
        </w:tc>
        <w:tc>
          <w:tcPr>
            <w:tcW w:w="1036" w:type="dxa"/>
            <w:tcBorders>
              <w:top w:val="nil"/>
              <w:left w:val="nil"/>
              <w:bottom w:val="single" w:sz="4" w:space="0" w:color="auto"/>
              <w:right w:val="single" w:sz="4" w:space="0" w:color="auto"/>
            </w:tcBorders>
            <w:shd w:val="clear" w:color="auto" w:fill="auto"/>
            <w:noWrap/>
            <w:vAlign w:val="center"/>
            <w:hideMark/>
          </w:tcPr>
          <w:p w14:paraId="4346886A" w14:textId="77777777" w:rsidR="00D25F2A" w:rsidRPr="001F4829"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April 2018</w:t>
            </w:r>
          </w:p>
        </w:tc>
        <w:tc>
          <w:tcPr>
            <w:tcW w:w="630" w:type="dxa"/>
            <w:tcBorders>
              <w:top w:val="nil"/>
              <w:left w:val="nil"/>
              <w:bottom w:val="single" w:sz="4" w:space="0" w:color="auto"/>
              <w:right w:val="single" w:sz="4" w:space="0" w:color="auto"/>
            </w:tcBorders>
            <w:shd w:val="clear" w:color="000000" w:fill="D9D9D9"/>
            <w:noWrap/>
            <w:vAlign w:val="bottom"/>
            <w:hideMark/>
          </w:tcPr>
          <w:p w14:paraId="03EC29D2"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60D129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D9D9D9" w:themeFill="background1" w:themeFillShade="D9"/>
            <w:noWrap/>
            <w:vAlign w:val="bottom"/>
            <w:hideMark/>
          </w:tcPr>
          <w:p w14:paraId="0E8DFDC6" w14:textId="77777777" w:rsidR="00D25F2A" w:rsidRPr="00204984" w:rsidRDefault="00D25F2A" w:rsidP="000D1327">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63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84D5823"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single" w:sz="4" w:space="0" w:color="auto"/>
            </w:tcBorders>
            <w:shd w:val="clear" w:color="auto" w:fill="FFC000"/>
            <w:noWrap/>
            <w:vAlign w:val="bottom"/>
            <w:hideMark/>
          </w:tcPr>
          <w:p w14:paraId="4A3B344B"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47" w:type="dxa"/>
            <w:tcBorders>
              <w:top w:val="nil"/>
              <w:left w:val="nil"/>
              <w:bottom w:val="single" w:sz="4" w:space="0" w:color="auto"/>
              <w:right w:val="single" w:sz="4" w:space="0" w:color="auto"/>
            </w:tcBorders>
            <w:shd w:val="clear" w:color="auto" w:fill="FFC000"/>
            <w:noWrap/>
            <w:vAlign w:val="bottom"/>
            <w:hideMark/>
          </w:tcPr>
          <w:p w14:paraId="5C520B91"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881" w:type="dxa"/>
            <w:tcBorders>
              <w:top w:val="nil"/>
              <w:left w:val="nil"/>
              <w:bottom w:val="single" w:sz="4" w:space="0" w:color="auto"/>
              <w:right w:val="double" w:sz="6" w:space="0" w:color="auto"/>
            </w:tcBorders>
            <w:shd w:val="clear" w:color="auto" w:fill="FFC000"/>
            <w:noWrap/>
            <w:vAlign w:val="bottom"/>
            <w:hideMark/>
          </w:tcPr>
          <w:p w14:paraId="5292B036" w14:textId="77777777" w:rsidR="00D25F2A" w:rsidRPr="00204984" w:rsidRDefault="00D25F2A" w:rsidP="000D1327">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741" w:type="dxa"/>
            <w:tcBorders>
              <w:top w:val="nil"/>
              <w:left w:val="nil"/>
              <w:bottom w:val="single" w:sz="4" w:space="0" w:color="auto"/>
              <w:right w:val="double" w:sz="6" w:space="0" w:color="auto"/>
            </w:tcBorders>
            <w:shd w:val="clear" w:color="auto" w:fill="FFC000"/>
            <w:noWrap/>
            <w:vAlign w:val="bottom"/>
          </w:tcPr>
          <w:p w14:paraId="607EEF17" w14:textId="77777777" w:rsidR="00D25F2A" w:rsidRPr="003D1600" w:rsidRDefault="00D25F2A" w:rsidP="000D1327">
            <w:pPr>
              <w:spacing w:after="0" w:line="240" w:lineRule="auto"/>
              <w:rPr>
                <w:rFonts w:ascii="Calibri" w:eastAsia="Times New Roman" w:hAnsi="Calibri" w:cs="Calibri"/>
                <w:iCs/>
                <w:color w:val="000000"/>
                <w:sz w:val="18"/>
                <w:szCs w:val="18"/>
              </w:rPr>
            </w:pPr>
            <w:r w:rsidRPr="00204984">
              <w:rPr>
                <w:rFonts w:ascii="Calibri" w:eastAsia="Times New Roman" w:hAnsi="Calibri" w:cs="Calibri"/>
                <w:color w:val="000000"/>
              </w:rPr>
              <w:t> </w:t>
            </w:r>
          </w:p>
        </w:tc>
        <w:tc>
          <w:tcPr>
            <w:tcW w:w="1206" w:type="dxa"/>
            <w:tcBorders>
              <w:top w:val="nil"/>
              <w:left w:val="nil"/>
              <w:bottom w:val="single" w:sz="4" w:space="0" w:color="auto"/>
              <w:right w:val="single" w:sz="4" w:space="0" w:color="auto"/>
            </w:tcBorders>
          </w:tcPr>
          <w:p w14:paraId="00A73FA5" w14:textId="77777777" w:rsidR="00D25F2A" w:rsidRPr="00285F48" w:rsidRDefault="00D25F2A" w:rsidP="000D1327">
            <w:pPr>
              <w:spacing w:after="0" w:line="240" w:lineRule="auto"/>
              <w:rPr>
                <w:rFonts w:ascii="Calibri" w:eastAsia="Times New Roman" w:hAnsi="Calibri" w:cs="Calibri"/>
                <w:i/>
                <w:color w:val="000000"/>
                <w:sz w:val="18"/>
                <w:szCs w:val="18"/>
              </w:rPr>
            </w:pPr>
            <w:r w:rsidRPr="00285F48">
              <w:rPr>
                <w:rFonts w:ascii="Calibri" w:eastAsia="Times New Roman" w:hAnsi="Calibri" w:cs="Calibri"/>
                <w:i/>
                <w:color w:val="000000"/>
                <w:sz w:val="18"/>
                <w:szCs w:val="18"/>
              </w:rPr>
              <w:t> </w:t>
            </w:r>
            <w:r w:rsidRPr="003D1600">
              <w:rPr>
                <w:rFonts w:ascii="Calibri" w:eastAsia="Times New Roman" w:hAnsi="Calibri" w:cs="Calibri"/>
                <w:iCs/>
                <w:color w:val="000000"/>
                <w:sz w:val="18"/>
                <w:szCs w:val="18"/>
              </w:rPr>
              <w:t>Internal review</w:t>
            </w:r>
          </w:p>
        </w:tc>
      </w:tr>
      <w:tr w:rsidR="00D25F2A" w:rsidRPr="00204984" w14:paraId="521749E1" w14:textId="77777777" w:rsidTr="000D1327">
        <w:trPr>
          <w:trHeight w:val="422"/>
          <w:jc w:val="center"/>
        </w:trPr>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B0FCB" w14:textId="77777777" w:rsidR="00D25F2A" w:rsidRPr="00204984" w:rsidRDefault="00D25F2A" w:rsidP="000D1327">
            <w:pPr>
              <w:spacing w:after="0" w:line="240" w:lineRule="auto"/>
              <w:rPr>
                <w:rFonts w:ascii="Calibri" w:eastAsia="Times New Roman" w:hAnsi="Calibri" w:cs="Calibri"/>
                <w:color w:val="000000"/>
              </w:rPr>
            </w:pPr>
            <w:r>
              <w:rPr>
                <w:rFonts w:ascii="Calibri" w:eastAsia="Times New Roman" w:hAnsi="Calibri" w:cs="Calibri"/>
                <w:color w:val="000000"/>
              </w:rPr>
              <w:t>NA</w:t>
            </w:r>
          </w:p>
        </w:tc>
        <w:tc>
          <w:tcPr>
            <w:tcW w:w="24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99AE1" w14:textId="77777777" w:rsidR="00D25F2A" w:rsidRPr="00204984" w:rsidRDefault="00D25F2A" w:rsidP="000D1327">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Flow Synthesis</w:t>
            </w:r>
          </w:p>
        </w:tc>
        <w:tc>
          <w:tcPr>
            <w:tcW w:w="3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D576771" w14:textId="77777777" w:rsidR="00D25F2A" w:rsidRPr="00EB2A7E" w:rsidRDefault="00D25F2A" w:rsidP="000D1327">
            <w:pPr>
              <w:spacing w:after="0" w:line="240" w:lineRule="auto"/>
              <w:rPr>
                <w:rFonts w:ascii="Calibri" w:eastAsia="Times New Roman" w:hAnsi="Calibri" w:cs="Calibri"/>
                <w:bCs/>
                <w:color w:val="0070C0"/>
                <w:sz w:val="20"/>
                <w:szCs w:val="20"/>
              </w:rPr>
            </w:pPr>
            <w:r w:rsidRPr="00204984">
              <w:rPr>
                <w:rFonts w:ascii="Calibri" w:eastAsia="Times New Roman" w:hAnsi="Calibri" w:cs="Calibri"/>
                <w:bCs/>
                <w:i/>
                <w:iCs/>
                <w:color w:val="0070C0"/>
                <w:sz w:val="20"/>
                <w:szCs w:val="20"/>
              </w:rPr>
              <w:t>HV</w:t>
            </w:r>
            <w:r>
              <w:rPr>
                <w:rFonts w:ascii="Calibri" w:eastAsia="Times New Roman" w:hAnsi="Calibri" w:cs="Calibri"/>
                <w:bCs/>
                <w:i/>
                <w:iCs/>
                <w:color w:val="0070C0"/>
                <w:sz w:val="20"/>
                <w:szCs w:val="20"/>
              </w:rPr>
              <w:t xml:space="preserve">T et al. </w:t>
            </w:r>
            <w:r w:rsidRPr="00204984">
              <w:rPr>
                <w:rFonts w:ascii="Calibri" w:eastAsia="Times New Roman" w:hAnsi="Calibri" w:cs="Calibri"/>
                <w:i/>
                <w:iCs/>
                <w:color w:val="000000"/>
                <w:sz w:val="20"/>
                <w:szCs w:val="20"/>
              </w:rPr>
              <w:t>(POC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Pr>
                <w:rFonts w:ascii="Calibri" w:eastAsia="Times New Roman" w:hAnsi="Calibri" w:cs="Calibri"/>
                <w:i/>
                <w:iCs/>
                <w:color w:val="000000"/>
                <w:sz w:val="20"/>
                <w:szCs w:val="20"/>
              </w:rPr>
              <w:t>Justin Alvarez</w:t>
            </w:r>
            <w:r w:rsidRPr="00204984">
              <w:rPr>
                <w:rFonts w:ascii="Calibri" w:eastAsia="Times New Roman" w:hAnsi="Calibri" w:cs="Calibri"/>
                <w:i/>
                <w:iCs/>
                <w:color w:val="000000"/>
                <w:sz w:val="20"/>
                <w:szCs w:val="20"/>
              </w:rPr>
              <w:t>)</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84281" w14:textId="77777777" w:rsidR="00D25F2A" w:rsidRDefault="00D25F2A" w:rsidP="000D1327">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Mid FY 22</w:t>
            </w:r>
          </w:p>
        </w:tc>
        <w:tc>
          <w:tcPr>
            <w:tcW w:w="63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7C8C0A47"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23734792" w14:textId="77777777" w:rsidR="00D25F2A" w:rsidRPr="00204984" w:rsidRDefault="00D25F2A" w:rsidP="000D1327">
            <w:pPr>
              <w:spacing w:after="0" w:line="240" w:lineRule="auto"/>
              <w:jc w:val="center"/>
              <w:rPr>
                <w:rFonts w:ascii="Calibri" w:eastAsia="Times New Roman" w:hAnsi="Calibri" w:cs="Calibri"/>
                <w:color w:val="000000"/>
              </w:rPr>
            </w:pP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88D7698" w14:textId="77777777" w:rsidR="00D25F2A" w:rsidRDefault="00D25F2A" w:rsidP="000D1327">
            <w:pPr>
              <w:spacing w:after="0" w:line="240" w:lineRule="auto"/>
              <w:jc w:val="center"/>
              <w:rPr>
                <w:rFonts w:ascii="Calibri" w:eastAsia="Times New Roman" w:hAnsi="Calibri" w:cs="Calibri"/>
                <w:color w:val="000000"/>
              </w:rPr>
            </w:pP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60B74CC" w14:textId="77777777" w:rsidR="00D25F2A" w:rsidRPr="00204984" w:rsidRDefault="00D25F2A" w:rsidP="000D1327">
            <w:pPr>
              <w:spacing w:after="0" w:line="240" w:lineRule="auto"/>
              <w:jc w:val="center"/>
              <w:rPr>
                <w:rFonts w:ascii="Calibri" w:eastAsia="Times New Roman" w:hAnsi="Calibri" w:cs="Calibri"/>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08C65D8" w14:textId="77777777" w:rsidR="00D25F2A" w:rsidRPr="00204984" w:rsidRDefault="00D25F2A" w:rsidP="000D1327">
            <w:pPr>
              <w:spacing w:after="0" w:line="240" w:lineRule="auto"/>
              <w:jc w:val="center"/>
              <w:rPr>
                <w:rFonts w:ascii="Calibri" w:eastAsia="Times New Roman" w:hAnsi="Calibri" w:cs="Calibri"/>
                <w:color w:val="000000"/>
              </w:rPr>
            </w:pPr>
          </w:p>
        </w:tc>
        <w:tc>
          <w:tcPr>
            <w:tcW w:w="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52BB7A2" w14:textId="77777777" w:rsidR="00D25F2A" w:rsidRPr="00204984" w:rsidRDefault="00D25F2A" w:rsidP="000D1327">
            <w:pPr>
              <w:spacing w:after="0" w:line="240" w:lineRule="auto"/>
              <w:jc w:val="center"/>
              <w:rPr>
                <w:rFonts w:ascii="Calibri" w:eastAsia="Times New Roman" w:hAnsi="Calibri" w:cs="Calibri"/>
                <w:color w:val="000000"/>
              </w:rPr>
            </w:pPr>
          </w:p>
        </w:tc>
        <w:tc>
          <w:tcPr>
            <w:tcW w:w="88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930831E" w14:textId="77777777" w:rsidR="00D25F2A" w:rsidRPr="00204984" w:rsidRDefault="00D25F2A" w:rsidP="000D1327">
            <w:pPr>
              <w:spacing w:after="0" w:line="240" w:lineRule="auto"/>
              <w:jc w:val="center"/>
              <w:rPr>
                <w:rFonts w:ascii="Calibri" w:eastAsia="Times New Roman" w:hAnsi="Calibri" w:cs="Calibri"/>
                <w:color w:val="000000"/>
              </w:rPr>
            </w:pPr>
          </w:p>
        </w:tc>
        <w:tc>
          <w:tcPr>
            <w:tcW w:w="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522DCE4" w14:textId="77777777" w:rsidR="00D25F2A" w:rsidRPr="003D1600" w:rsidRDefault="00D25F2A" w:rsidP="000D1327">
            <w:pPr>
              <w:spacing w:after="0" w:line="240" w:lineRule="auto"/>
              <w:rPr>
                <w:rFonts w:ascii="Calibri" w:eastAsia="Times New Roman" w:hAnsi="Calibri" w:cs="Calibri"/>
                <w:iCs/>
                <w:color w:val="000000"/>
                <w:sz w:val="18"/>
                <w:szCs w:val="18"/>
              </w:rPr>
            </w:pPr>
          </w:p>
        </w:tc>
        <w:tc>
          <w:tcPr>
            <w:tcW w:w="1206" w:type="dxa"/>
            <w:tcBorders>
              <w:top w:val="single" w:sz="4" w:space="0" w:color="auto"/>
              <w:left w:val="single" w:sz="4" w:space="0" w:color="auto"/>
              <w:bottom w:val="single" w:sz="4" w:space="0" w:color="auto"/>
              <w:right w:val="single" w:sz="4" w:space="0" w:color="auto"/>
            </w:tcBorders>
          </w:tcPr>
          <w:p w14:paraId="558107DB" w14:textId="77777777" w:rsidR="00D25F2A" w:rsidRPr="00285F48" w:rsidRDefault="00D25F2A" w:rsidP="000D1327">
            <w:pPr>
              <w:spacing w:after="0" w:line="240" w:lineRule="auto"/>
              <w:rPr>
                <w:rFonts w:ascii="Calibri" w:eastAsia="Times New Roman" w:hAnsi="Calibri" w:cs="Calibri"/>
                <w:i/>
                <w:color w:val="000000"/>
                <w:sz w:val="18"/>
                <w:szCs w:val="18"/>
              </w:rPr>
            </w:pPr>
          </w:p>
        </w:tc>
      </w:tr>
    </w:tbl>
    <w:p w14:paraId="3C7540C8" w14:textId="77777777" w:rsidR="00D25F2A" w:rsidRDefault="00D25F2A" w:rsidP="0077633E">
      <w:pPr>
        <w:spacing w:after="0"/>
        <w:ind w:right="-720"/>
        <w:rPr>
          <w:rFonts w:cstheme="minorHAnsi"/>
        </w:rPr>
      </w:pPr>
    </w:p>
    <w:p w14:paraId="7F9DAFB1" w14:textId="363D5CC7" w:rsidR="002333D3" w:rsidRDefault="00595608" w:rsidP="0077633E">
      <w:pPr>
        <w:spacing w:after="0"/>
        <w:ind w:right="-720"/>
        <w:rPr>
          <w:rFonts w:cstheme="minorHAnsi"/>
        </w:rPr>
        <w:sectPr w:rsidR="002333D3" w:rsidSect="00D25F2A">
          <w:pgSz w:w="15840" w:h="12240" w:orient="landscape"/>
          <w:pgMar w:top="720" w:right="720" w:bottom="720" w:left="720" w:header="720" w:footer="576" w:gutter="0"/>
          <w:cols w:space="720"/>
          <w:docGrid w:linePitch="360"/>
        </w:sectPr>
      </w:pPr>
      <w:r>
        <w:rPr>
          <w:rFonts w:cstheme="minorHAnsi"/>
        </w:rPr>
        <w:t>*</w:t>
      </w:r>
      <w:r w:rsidR="00D96EF5" w:rsidRPr="003F272D">
        <w:rPr>
          <w:rFonts w:cstheme="minorHAnsi"/>
        </w:rPr>
        <w:t xml:space="preserve"> = due date for TRRP Peer Review process according to </w:t>
      </w:r>
      <w:r w:rsidR="003F272D">
        <w:rPr>
          <w:rFonts w:cstheme="minorHAnsi"/>
        </w:rPr>
        <w:t xml:space="preserve">status assessment in </w:t>
      </w:r>
      <w:r w:rsidR="00D96EF5" w:rsidRPr="003F272D">
        <w:rPr>
          <w:rFonts w:cstheme="minorHAnsi"/>
        </w:rPr>
        <w:t>December 2018</w:t>
      </w:r>
      <w:r w:rsidR="00E415C5">
        <w:rPr>
          <w:rFonts w:cstheme="minorHAnsi"/>
        </w:rPr>
        <w:t>. Green= on time, blue= complete, orange=delayed</w:t>
      </w:r>
      <w:r w:rsidR="00D96EF5" w:rsidRPr="003F272D">
        <w:rPr>
          <w:rFonts w:cstheme="minorHAnsi"/>
        </w:rPr>
        <w:t>.</w:t>
      </w:r>
      <w:r w:rsidR="00E415C5">
        <w:rPr>
          <w:rFonts w:cstheme="minorHAnsi"/>
        </w:rPr>
        <w:t xml:space="preserve">    </w:t>
      </w:r>
    </w:p>
    <w:tbl>
      <w:tblPr>
        <w:tblpPr w:leftFromText="180" w:rightFromText="180" w:vertAnchor="page" w:horzAnchor="margin" w:tblpY="1741"/>
        <w:tblW w:w="17321" w:type="dxa"/>
        <w:tblLook w:val="04A0" w:firstRow="1" w:lastRow="0" w:firstColumn="1" w:lastColumn="0" w:noHBand="0" w:noVBand="1"/>
      </w:tblPr>
      <w:tblGrid>
        <w:gridCol w:w="8601"/>
        <w:gridCol w:w="2385"/>
        <w:gridCol w:w="3165"/>
        <w:gridCol w:w="3170"/>
      </w:tblGrid>
      <w:tr w:rsidR="000F3FE5" w:rsidRPr="000F3FE5" w14:paraId="534D97E7" w14:textId="77777777" w:rsidTr="000D1327">
        <w:trPr>
          <w:trHeight w:val="185"/>
        </w:trPr>
        <w:tc>
          <w:tcPr>
            <w:tcW w:w="8601" w:type="dxa"/>
            <w:tcBorders>
              <w:top w:val="nil"/>
              <w:left w:val="nil"/>
              <w:bottom w:val="nil"/>
              <w:right w:val="nil"/>
            </w:tcBorders>
            <w:shd w:val="clear" w:color="auto" w:fill="auto"/>
            <w:noWrap/>
            <w:vAlign w:val="bottom"/>
            <w:hideMark/>
          </w:tcPr>
          <w:p w14:paraId="6D0B790E" w14:textId="77777777" w:rsidR="000F3FE5" w:rsidRPr="000F3FE5" w:rsidRDefault="000F3FE5" w:rsidP="000D1327">
            <w:pPr>
              <w:spacing w:after="0" w:line="240" w:lineRule="auto"/>
              <w:rPr>
                <w:rFonts w:ascii="Times New Roman" w:eastAsia="Times New Roman" w:hAnsi="Times New Roman" w:cs="Times New Roman"/>
                <w:sz w:val="24"/>
                <w:szCs w:val="24"/>
              </w:rPr>
            </w:pPr>
          </w:p>
        </w:tc>
        <w:tc>
          <w:tcPr>
            <w:tcW w:w="2385" w:type="dxa"/>
            <w:tcBorders>
              <w:top w:val="nil"/>
              <w:left w:val="nil"/>
              <w:bottom w:val="nil"/>
              <w:right w:val="nil"/>
            </w:tcBorders>
            <w:shd w:val="clear" w:color="auto" w:fill="auto"/>
            <w:noWrap/>
            <w:vAlign w:val="bottom"/>
            <w:hideMark/>
          </w:tcPr>
          <w:p w14:paraId="6C3000A6"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noWrap/>
            <w:vAlign w:val="bottom"/>
            <w:hideMark/>
          </w:tcPr>
          <w:p w14:paraId="0895D62C"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70" w:type="dxa"/>
            <w:tcBorders>
              <w:top w:val="nil"/>
              <w:left w:val="nil"/>
              <w:bottom w:val="nil"/>
              <w:right w:val="nil"/>
            </w:tcBorders>
            <w:shd w:val="clear" w:color="auto" w:fill="auto"/>
            <w:noWrap/>
            <w:vAlign w:val="bottom"/>
            <w:hideMark/>
          </w:tcPr>
          <w:p w14:paraId="7745FED1" w14:textId="77777777" w:rsidR="000F3FE5" w:rsidRPr="000F3FE5" w:rsidRDefault="000F3FE5" w:rsidP="000D1327">
            <w:pPr>
              <w:spacing w:after="0" w:line="240" w:lineRule="auto"/>
              <w:rPr>
                <w:rFonts w:ascii="Times New Roman" w:eastAsia="Times New Roman" w:hAnsi="Times New Roman" w:cs="Times New Roman"/>
                <w:sz w:val="20"/>
                <w:szCs w:val="20"/>
              </w:rPr>
            </w:pPr>
          </w:p>
        </w:tc>
      </w:tr>
      <w:tr w:rsidR="000F3FE5" w:rsidRPr="000F3FE5" w14:paraId="66253ED6" w14:textId="77777777" w:rsidTr="000D1327">
        <w:trPr>
          <w:trHeight w:val="200"/>
        </w:trPr>
        <w:tc>
          <w:tcPr>
            <w:tcW w:w="8601" w:type="dxa"/>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2C95C0C" w14:textId="77777777" w:rsidR="000F3FE5" w:rsidRPr="000F3FE5" w:rsidRDefault="000F3FE5" w:rsidP="000D1327">
            <w:pPr>
              <w:spacing w:after="0" w:line="240" w:lineRule="auto"/>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 xml:space="preserve">Annual Costs Summary by TRRP Program Activity </w:t>
            </w:r>
          </w:p>
        </w:tc>
        <w:tc>
          <w:tcPr>
            <w:tcW w:w="2385" w:type="dxa"/>
            <w:tcBorders>
              <w:top w:val="single" w:sz="4" w:space="0" w:color="auto"/>
              <w:left w:val="nil"/>
              <w:bottom w:val="single" w:sz="4" w:space="0" w:color="auto"/>
              <w:right w:val="single" w:sz="4" w:space="0" w:color="auto"/>
            </w:tcBorders>
            <w:shd w:val="clear" w:color="000000" w:fill="0070C0"/>
            <w:vAlign w:val="center"/>
            <w:hideMark/>
          </w:tcPr>
          <w:p w14:paraId="61DD1E1C"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2019 Approved</w:t>
            </w:r>
          </w:p>
        </w:tc>
        <w:tc>
          <w:tcPr>
            <w:tcW w:w="3165" w:type="dxa"/>
            <w:tcBorders>
              <w:top w:val="single" w:sz="4" w:space="0" w:color="auto"/>
              <w:left w:val="nil"/>
              <w:bottom w:val="single" w:sz="4" w:space="0" w:color="auto"/>
              <w:right w:val="single" w:sz="4" w:space="0" w:color="auto"/>
            </w:tcBorders>
            <w:shd w:val="clear" w:color="000000" w:fill="0070C0"/>
            <w:vAlign w:val="center"/>
            <w:hideMark/>
          </w:tcPr>
          <w:p w14:paraId="7AD90BA2"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2020 Approved</w:t>
            </w:r>
          </w:p>
        </w:tc>
        <w:tc>
          <w:tcPr>
            <w:tcW w:w="3170" w:type="dxa"/>
            <w:tcBorders>
              <w:top w:val="single" w:sz="4" w:space="0" w:color="auto"/>
              <w:left w:val="nil"/>
              <w:bottom w:val="single" w:sz="4" w:space="0" w:color="auto"/>
              <w:right w:val="single" w:sz="4" w:space="0" w:color="auto"/>
            </w:tcBorders>
            <w:shd w:val="clear" w:color="000000" w:fill="0070C0"/>
            <w:vAlign w:val="center"/>
            <w:hideMark/>
          </w:tcPr>
          <w:p w14:paraId="73A04288"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2021 Approved</w:t>
            </w:r>
          </w:p>
        </w:tc>
      </w:tr>
      <w:tr w:rsidR="000F3FE5" w:rsidRPr="000F3FE5" w14:paraId="2A7CCFB9"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3DE87315" w14:textId="77777777" w:rsidR="000F3FE5" w:rsidRPr="000F3FE5" w:rsidRDefault="000F3FE5" w:rsidP="000D1327">
            <w:pPr>
              <w:spacing w:after="0" w:line="240" w:lineRule="auto"/>
              <w:jc w:val="center"/>
              <w:rPr>
                <w:rFonts w:ascii="Arial" w:eastAsia="Times New Roman" w:hAnsi="Arial" w:cs="Arial"/>
                <w:b/>
                <w:bCs/>
                <w:i/>
                <w:iCs/>
                <w:sz w:val="24"/>
                <w:szCs w:val="24"/>
              </w:rPr>
            </w:pPr>
            <w:r w:rsidRPr="000F3FE5">
              <w:rPr>
                <w:rFonts w:ascii="Arial" w:eastAsia="Times New Roman" w:hAnsi="Arial" w:cs="Arial"/>
                <w:b/>
                <w:bCs/>
                <w:i/>
                <w:iCs/>
                <w:sz w:val="24"/>
                <w:szCs w:val="24"/>
              </w:rPr>
              <w:t> </w:t>
            </w:r>
          </w:p>
        </w:tc>
        <w:tc>
          <w:tcPr>
            <w:tcW w:w="2385" w:type="dxa"/>
            <w:tcBorders>
              <w:top w:val="nil"/>
              <w:left w:val="nil"/>
              <w:bottom w:val="single" w:sz="4" w:space="0" w:color="auto"/>
              <w:right w:val="single" w:sz="4" w:space="0" w:color="auto"/>
            </w:tcBorders>
            <w:shd w:val="clear" w:color="000000" w:fill="FFFFFF"/>
            <w:noWrap/>
            <w:vAlign w:val="bottom"/>
            <w:hideMark/>
          </w:tcPr>
          <w:p w14:paraId="1993B038" w14:textId="77777777" w:rsidR="000F3FE5" w:rsidRPr="000F3FE5" w:rsidRDefault="000F3FE5" w:rsidP="000D1327">
            <w:pPr>
              <w:spacing w:after="0" w:line="240" w:lineRule="auto"/>
              <w:jc w:val="right"/>
              <w:rPr>
                <w:rFonts w:ascii="Arial" w:eastAsia="Times New Roman" w:hAnsi="Arial" w:cs="Arial"/>
                <w:color w:val="FF0000"/>
                <w:sz w:val="24"/>
                <w:szCs w:val="24"/>
              </w:rPr>
            </w:pPr>
            <w:r w:rsidRPr="000F3FE5">
              <w:rPr>
                <w:rFonts w:ascii="Arial" w:eastAsia="Times New Roman" w:hAnsi="Arial" w:cs="Arial"/>
                <w:color w:val="FF0000"/>
                <w:sz w:val="24"/>
                <w:szCs w:val="24"/>
              </w:rPr>
              <w:t> </w:t>
            </w:r>
          </w:p>
        </w:tc>
        <w:tc>
          <w:tcPr>
            <w:tcW w:w="3165" w:type="dxa"/>
            <w:tcBorders>
              <w:top w:val="nil"/>
              <w:left w:val="nil"/>
              <w:bottom w:val="nil"/>
              <w:right w:val="single" w:sz="4" w:space="0" w:color="auto"/>
            </w:tcBorders>
            <w:shd w:val="clear" w:color="auto" w:fill="auto"/>
            <w:noWrap/>
            <w:vAlign w:val="bottom"/>
            <w:hideMark/>
          </w:tcPr>
          <w:p w14:paraId="51DC01AD"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c>
          <w:tcPr>
            <w:tcW w:w="3170" w:type="dxa"/>
            <w:tcBorders>
              <w:top w:val="nil"/>
              <w:left w:val="nil"/>
              <w:bottom w:val="single" w:sz="4" w:space="0" w:color="auto"/>
              <w:right w:val="single" w:sz="4" w:space="0" w:color="auto"/>
            </w:tcBorders>
            <w:shd w:val="clear" w:color="auto" w:fill="auto"/>
            <w:noWrap/>
            <w:vAlign w:val="bottom"/>
            <w:hideMark/>
          </w:tcPr>
          <w:p w14:paraId="00391F92"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r>
      <w:tr w:rsidR="000F3FE5" w:rsidRPr="000F3FE5" w14:paraId="709D62DE"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1139C214"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Program Administration</w:t>
            </w:r>
          </w:p>
        </w:tc>
        <w:tc>
          <w:tcPr>
            <w:tcW w:w="2385" w:type="dxa"/>
            <w:tcBorders>
              <w:top w:val="nil"/>
              <w:left w:val="nil"/>
              <w:bottom w:val="single" w:sz="4" w:space="0" w:color="auto"/>
              <w:right w:val="single" w:sz="4" w:space="0" w:color="auto"/>
            </w:tcBorders>
            <w:shd w:val="clear" w:color="auto" w:fill="auto"/>
            <w:noWrap/>
            <w:vAlign w:val="bottom"/>
            <w:hideMark/>
          </w:tcPr>
          <w:p w14:paraId="6FD74145" w14:textId="77777777" w:rsidR="000F3FE5" w:rsidRPr="000F3FE5" w:rsidRDefault="000F3FE5" w:rsidP="000D1327">
            <w:pPr>
              <w:spacing w:after="0" w:line="240" w:lineRule="auto"/>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3,707,219.18 </w:t>
            </w:r>
          </w:p>
        </w:tc>
        <w:tc>
          <w:tcPr>
            <w:tcW w:w="3165" w:type="dxa"/>
            <w:tcBorders>
              <w:top w:val="single" w:sz="4" w:space="0" w:color="auto"/>
              <w:left w:val="nil"/>
              <w:bottom w:val="single" w:sz="4" w:space="0" w:color="auto"/>
              <w:right w:val="single" w:sz="4" w:space="0" w:color="auto"/>
            </w:tcBorders>
            <w:shd w:val="clear" w:color="auto" w:fill="auto"/>
            <w:noWrap/>
            <w:vAlign w:val="bottom"/>
            <w:hideMark/>
          </w:tcPr>
          <w:p w14:paraId="2FEFE343" w14:textId="77777777" w:rsidR="000F3FE5" w:rsidRPr="000F3FE5" w:rsidRDefault="000F3FE5" w:rsidP="000D1327">
            <w:pPr>
              <w:spacing w:after="0" w:line="240" w:lineRule="auto"/>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2,790,245.91 </w:t>
            </w:r>
          </w:p>
        </w:tc>
        <w:tc>
          <w:tcPr>
            <w:tcW w:w="3170" w:type="dxa"/>
            <w:tcBorders>
              <w:top w:val="nil"/>
              <w:left w:val="nil"/>
              <w:bottom w:val="single" w:sz="4" w:space="0" w:color="auto"/>
              <w:right w:val="single" w:sz="4" w:space="0" w:color="auto"/>
            </w:tcBorders>
            <w:shd w:val="clear" w:color="auto" w:fill="auto"/>
            <w:noWrap/>
            <w:vAlign w:val="bottom"/>
            <w:hideMark/>
          </w:tcPr>
          <w:p w14:paraId="20EE4A19" w14:textId="77777777" w:rsidR="000F3FE5" w:rsidRPr="000F3FE5" w:rsidRDefault="000F3FE5" w:rsidP="000D1327">
            <w:pPr>
              <w:spacing w:after="0" w:line="240" w:lineRule="auto"/>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2,618,174.31 </w:t>
            </w:r>
          </w:p>
        </w:tc>
      </w:tr>
      <w:tr w:rsidR="000F3FE5" w:rsidRPr="000F3FE5" w14:paraId="78E67CB9"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60E6CAEB" w14:textId="77777777" w:rsidR="000F3FE5" w:rsidRPr="000F3FE5" w:rsidRDefault="000F3FE5" w:rsidP="000D1327">
            <w:pPr>
              <w:spacing w:after="0" w:line="240" w:lineRule="auto"/>
              <w:rPr>
                <w:rFonts w:ascii="Arial" w:eastAsia="Times New Roman" w:hAnsi="Arial" w:cs="Arial"/>
                <w:b/>
                <w:bCs/>
                <w:color w:val="000000"/>
                <w:sz w:val="24"/>
                <w:szCs w:val="24"/>
              </w:rPr>
            </w:pPr>
            <w:r w:rsidRPr="000F3FE5">
              <w:rPr>
                <w:rFonts w:ascii="Arial" w:eastAsia="Times New Roman" w:hAnsi="Arial" w:cs="Arial"/>
                <w:b/>
                <w:bCs/>
                <w:color w:val="000000"/>
                <w:sz w:val="24"/>
                <w:szCs w:val="24"/>
              </w:rPr>
              <w:t> </w:t>
            </w:r>
          </w:p>
        </w:tc>
        <w:tc>
          <w:tcPr>
            <w:tcW w:w="2385" w:type="dxa"/>
            <w:tcBorders>
              <w:top w:val="nil"/>
              <w:left w:val="nil"/>
              <w:bottom w:val="single" w:sz="4" w:space="0" w:color="auto"/>
              <w:right w:val="single" w:sz="4" w:space="0" w:color="auto"/>
            </w:tcBorders>
            <w:shd w:val="clear" w:color="auto" w:fill="auto"/>
            <w:noWrap/>
            <w:vAlign w:val="bottom"/>
            <w:hideMark/>
          </w:tcPr>
          <w:p w14:paraId="11038559"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w:t>
            </w:r>
          </w:p>
        </w:tc>
        <w:tc>
          <w:tcPr>
            <w:tcW w:w="3165" w:type="dxa"/>
            <w:tcBorders>
              <w:top w:val="nil"/>
              <w:left w:val="nil"/>
              <w:bottom w:val="nil"/>
              <w:right w:val="single" w:sz="4" w:space="0" w:color="auto"/>
            </w:tcBorders>
            <w:shd w:val="clear" w:color="auto" w:fill="auto"/>
            <w:noWrap/>
            <w:vAlign w:val="bottom"/>
            <w:hideMark/>
          </w:tcPr>
          <w:p w14:paraId="4F1F50FE"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c>
          <w:tcPr>
            <w:tcW w:w="3170" w:type="dxa"/>
            <w:tcBorders>
              <w:top w:val="nil"/>
              <w:left w:val="nil"/>
              <w:bottom w:val="single" w:sz="4" w:space="0" w:color="auto"/>
              <w:right w:val="single" w:sz="4" w:space="0" w:color="auto"/>
            </w:tcBorders>
            <w:shd w:val="clear" w:color="auto" w:fill="auto"/>
            <w:noWrap/>
            <w:vAlign w:val="bottom"/>
            <w:hideMark/>
          </w:tcPr>
          <w:p w14:paraId="7F72F9CF"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r>
      <w:tr w:rsidR="000F3FE5" w:rsidRPr="000F3FE5" w14:paraId="3A910367"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3D4BAF3B"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Rehabilitation Implementation</w:t>
            </w:r>
            <w:r w:rsidRPr="000F3FE5">
              <w:rPr>
                <w:rFonts w:ascii="Arial" w:eastAsia="Times New Roman" w:hAnsi="Arial" w:cs="Arial"/>
                <w:sz w:val="24"/>
                <w:szCs w:val="24"/>
              </w:rPr>
              <w:t xml:space="preserve"> </w:t>
            </w:r>
          </w:p>
        </w:tc>
        <w:tc>
          <w:tcPr>
            <w:tcW w:w="2385" w:type="dxa"/>
            <w:tcBorders>
              <w:top w:val="nil"/>
              <w:left w:val="nil"/>
              <w:bottom w:val="single" w:sz="4" w:space="0" w:color="auto"/>
              <w:right w:val="single" w:sz="4" w:space="0" w:color="auto"/>
            </w:tcBorders>
            <w:shd w:val="clear" w:color="auto" w:fill="auto"/>
            <w:noWrap/>
            <w:vAlign w:val="bottom"/>
            <w:hideMark/>
          </w:tcPr>
          <w:p w14:paraId="1B8E452D"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6,661,513.58 </w:t>
            </w:r>
          </w:p>
        </w:tc>
        <w:tc>
          <w:tcPr>
            <w:tcW w:w="3165" w:type="dxa"/>
            <w:tcBorders>
              <w:top w:val="single" w:sz="4" w:space="0" w:color="auto"/>
              <w:left w:val="nil"/>
              <w:bottom w:val="single" w:sz="4" w:space="0" w:color="auto"/>
              <w:right w:val="single" w:sz="4" w:space="0" w:color="auto"/>
            </w:tcBorders>
            <w:shd w:val="clear" w:color="auto" w:fill="auto"/>
            <w:noWrap/>
            <w:vAlign w:val="bottom"/>
            <w:hideMark/>
          </w:tcPr>
          <w:p w14:paraId="3C00818D" w14:textId="77777777" w:rsidR="000F3FE5" w:rsidRPr="000F3FE5" w:rsidRDefault="000F3FE5" w:rsidP="000D1327">
            <w:pPr>
              <w:spacing w:after="0" w:line="240" w:lineRule="auto"/>
              <w:jc w:val="right"/>
              <w:rPr>
                <w:rFonts w:ascii="Arial" w:eastAsia="Times New Roman" w:hAnsi="Arial" w:cs="Arial"/>
                <w:sz w:val="24"/>
                <w:szCs w:val="24"/>
              </w:rPr>
            </w:pPr>
            <w:r w:rsidRPr="000F3FE5">
              <w:rPr>
                <w:rFonts w:ascii="Arial" w:eastAsia="Times New Roman" w:hAnsi="Arial" w:cs="Arial"/>
                <w:sz w:val="24"/>
                <w:szCs w:val="24"/>
              </w:rPr>
              <w:t xml:space="preserve"> $            6,101,824.80 </w:t>
            </w:r>
          </w:p>
        </w:tc>
        <w:tc>
          <w:tcPr>
            <w:tcW w:w="3170" w:type="dxa"/>
            <w:tcBorders>
              <w:top w:val="nil"/>
              <w:left w:val="nil"/>
              <w:bottom w:val="single" w:sz="4" w:space="0" w:color="auto"/>
              <w:right w:val="single" w:sz="4" w:space="0" w:color="auto"/>
            </w:tcBorders>
            <w:shd w:val="clear" w:color="auto" w:fill="auto"/>
            <w:noWrap/>
            <w:vAlign w:val="bottom"/>
            <w:hideMark/>
          </w:tcPr>
          <w:p w14:paraId="7A76CC85" w14:textId="77777777" w:rsidR="000F3FE5" w:rsidRPr="000F3FE5" w:rsidRDefault="000F3FE5" w:rsidP="000D1327">
            <w:pPr>
              <w:spacing w:after="0" w:line="240" w:lineRule="auto"/>
              <w:jc w:val="right"/>
              <w:rPr>
                <w:rFonts w:ascii="Arial" w:eastAsia="Times New Roman" w:hAnsi="Arial" w:cs="Arial"/>
                <w:sz w:val="24"/>
                <w:szCs w:val="24"/>
              </w:rPr>
            </w:pPr>
            <w:r w:rsidRPr="000F3FE5">
              <w:rPr>
                <w:rFonts w:ascii="Arial" w:eastAsia="Times New Roman" w:hAnsi="Arial" w:cs="Arial"/>
                <w:sz w:val="24"/>
                <w:szCs w:val="24"/>
              </w:rPr>
              <w:t xml:space="preserve"> $            6,144,499.36 </w:t>
            </w:r>
          </w:p>
        </w:tc>
      </w:tr>
      <w:tr w:rsidR="000F3FE5" w:rsidRPr="000F3FE5" w14:paraId="26D269F8"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683C4E46"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 </w:t>
            </w:r>
          </w:p>
        </w:tc>
        <w:tc>
          <w:tcPr>
            <w:tcW w:w="2385" w:type="dxa"/>
            <w:tcBorders>
              <w:top w:val="nil"/>
              <w:left w:val="nil"/>
              <w:bottom w:val="single" w:sz="4" w:space="0" w:color="auto"/>
              <w:right w:val="single" w:sz="4" w:space="0" w:color="auto"/>
            </w:tcBorders>
            <w:shd w:val="clear" w:color="auto" w:fill="auto"/>
            <w:noWrap/>
            <w:vAlign w:val="bottom"/>
            <w:hideMark/>
          </w:tcPr>
          <w:p w14:paraId="6C93B4AF"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w:t>
            </w:r>
          </w:p>
        </w:tc>
        <w:tc>
          <w:tcPr>
            <w:tcW w:w="3165" w:type="dxa"/>
            <w:tcBorders>
              <w:top w:val="nil"/>
              <w:left w:val="nil"/>
              <w:bottom w:val="nil"/>
              <w:right w:val="single" w:sz="4" w:space="0" w:color="auto"/>
            </w:tcBorders>
            <w:shd w:val="clear" w:color="auto" w:fill="auto"/>
            <w:noWrap/>
            <w:vAlign w:val="bottom"/>
            <w:hideMark/>
          </w:tcPr>
          <w:p w14:paraId="798794EF"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c>
          <w:tcPr>
            <w:tcW w:w="3170" w:type="dxa"/>
            <w:tcBorders>
              <w:top w:val="nil"/>
              <w:left w:val="nil"/>
              <w:bottom w:val="single" w:sz="4" w:space="0" w:color="auto"/>
              <w:right w:val="single" w:sz="4" w:space="0" w:color="auto"/>
            </w:tcBorders>
            <w:shd w:val="clear" w:color="auto" w:fill="auto"/>
            <w:noWrap/>
            <w:vAlign w:val="bottom"/>
            <w:hideMark/>
          </w:tcPr>
          <w:p w14:paraId="61697C4C"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r>
      <w:tr w:rsidR="000F3FE5" w:rsidRPr="000F3FE5" w14:paraId="06C83FC2"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71381A52"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Science Program</w:t>
            </w:r>
            <w:r w:rsidRPr="000F3FE5">
              <w:rPr>
                <w:rFonts w:ascii="Arial" w:eastAsia="Times New Roman" w:hAnsi="Arial" w:cs="Arial"/>
                <w:b/>
                <w:bCs/>
                <w:sz w:val="20"/>
                <w:szCs w:val="20"/>
              </w:rPr>
              <w:t>-</w:t>
            </w:r>
            <w:r w:rsidRPr="000F3FE5">
              <w:rPr>
                <w:rFonts w:ascii="Arial" w:eastAsia="Times New Roman" w:hAnsi="Arial" w:cs="Arial"/>
                <w:b/>
                <w:bCs/>
                <w:i/>
                <w:iCs/>
                <w:color w:val="0070C0"/>
                <w:sz w:val="20"/>
                <w:szCs w:val="20"/>
              </w:rPr>
              <w:t>includes FWS tribal funds transferred to TRRP/USBR</w:t>
            </w:r>
          </w:p>
        </w:tc>
        <w:tc>
          <w:tcPr>
            <w:tcW w:w="2385" w:type="dxa"/>
            <w:tcBorders>
              <w:top w:val="nil"/>
              <w:left w:val="nil"/>
              <w:bottom w:val="single" w:sz="4" w:space="0" w:color="auto"/>
              <w:right w:val="single" w:sz="4" w:space="0" w:color="auto"/>
            </w:tcBorders>
            <w:shd w:val="clear" w:color="auto" w:fill="auto"/>
            <w:noWrap/>
            <w:vAlign w:val="bottom"/>
            <w:hideMark/>
          </w:tcPr>
          <w:p w14:paraId="1056A3B8"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4,237,448.25 </w:t>
            </w:r>
          </w:p>
        </w:tc>
        <w:tc>
          <w:tcPr>
            <w:tcW w:w="3165" w:type="dxa"/>
            <w:tcBorders>
              <w:top w:val="single" w:sz="4" w:space="0" w:color="auto"/>
              <w:left w:val="nil"/>
              <w:bottom w:val="single" w:sz="4" w:space="0" w:color="auto"/>
              <w:right w:val="single" w:sz="4" w:space="0" w:color="auto"/>
            </w:tcBorders>
            <w:shd w:val="clear" w:color="auto" w:fill="auto"/>
            <w:noWrap/>
            <w:vAlign w:val="bottom"/>
            <w:hideMark/>
          </w:tcPr>
          <w:p w14:paraId="66D37AEB"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3,801,346.14 </w:t>
            </w:r>
          </w:p>
        </w:tc>
        <w:tc>
          <w:tcPr>
            <w:tcW w:w="3170" w:type="dxa"/>
            <w:tcBorders>
              <w:top w:val="nil"/>
              <w:left w:val="nil"/>
              <w:bottom w:val="single" w:sz="4" w:space="0" w:color="auto"/>
              <w:right w:val="single" w:sz="4" w:space="0" w:color="auto"/>
            </w:tcBorders>
            <w:shd w:val="clear" w:color="auto" w:fill="auto"/>
            <w:noWrap/>
            <w:vAlign w:val="bottom"/>
            <w:hideMark/>
          </w:tcPr>
          <w:p w14:paraId="5A1F8899" w14:textId="77777777" w:rsidR="000F3FE5" w:rsidRPr="000F3FE5" w:rsidRDefault="000F3FE5" w:rsidP="000D1327">
            <w:pPr>
              <w:spacing w:after="0" w:line="240" w:lineRule="auto"/>
              <w:jc w:val="right"/>
              <w:rPr>
                <w:rFonts w:ascii="Arial" w:eastAsia="Times New Roman" w:hAnsi="Arial" w:cs="Arial"/>
                <w:color w:val="000000"/>
                <w:sz w:val="24"/>
                <w:szCs w:val="24"/>
              </w:rPr>
            </w:pPr>
            <w:r w:rsidRPr="000F3FE5">
              <w:rPr>
                <w:rFonts w:ascii="Arial" w:eastAsia="Times New Roman" w:hAnsi="Arial" w:cs="Arial"/>
                <w:color w:val="000000"/>
                <w:sz w:val="24"/>
                <w:szCs w:val="24"/>
              </w:rPr>
              <w:t xml:space="preserve"> $            3,637,036.56 </w:t>
            </w:r>
          </w:p>
        </w:tc>
      </w:tr>
      <w:tr w:rsidR="000F3FE5" w:rsidRPr="000F3FE5" w14:paraId="76002597" w14:textId="77777777" w:rsidTr="000D1327">
        <w:trPr>
          <w:trHeight w:val="185"/>
        </w:trPr>
        <w:tc>
          <w:tcPr>
            <w:tcW w:w="8601" w:type="dxa"/>
            <w:tcBorders>
              <w:top w:val="nil"/>
              <w:left w:val="single" w:sz="4" w:space="0" w:color="auto"/>
              <w:bottom w:val="single" w:sz="4" w:space="0" w:color="auto"/>
              <w:right w:val="single" w:sz="4" w:space="0" w:color="auto"/>
            </w:tcBorders>
            <w:shd w:val="clear" w:color="auto" w:fill="auto"/>
            <w:noWrap/>
            <w:vAlign w:val="bottom"/>
            <w:hideMark/>
          </w:tcPr>
          <w:p w14:paraId="4B42B7B6"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c>
          <w:tcPr>
            <w:tcW w:w="2385" w:type="dxa"/>
            <w:tcBorders>
              <w:top w:val="nil"/>
              <w:left w:val="nil"/>
              <w:bottom w:val="single" w:sz="4" w:space="0" w:color="auto"/>
              <w:right w:val="single" w:sz="4" w:space="0" w:color="auto"/>
            </w:tcBorders>
            <w:shd w:val="clear" w:color="auto" w:fill="auto"/>
            <w:noWrap/>
            <w:vAlign w:val="bottom"/>
            <w:hideMark/>
          </w:tcPr>
          <w:p w14:paraId="598EB0D6" w14:textId="77777777" w:rsidR="000F3FE5" w:rsidRPr="000F3FE5" w:rsidRDefault="000F3FE5" w:rsidP="000D1327">
            <w:pPr>
              <w:spacing w:after="0" w:line="240" w:lineRule="auto"/>
              <w:jc w:val="right"/>
              <w:rPr>
                <w:rFonts w:ascii="Arial" w:eastAsia="Times New Roman" w:hAnsi="Arial" w:cs="Arial"/>
                <w:color w:val="FF0000"/>
                <w:sz w:val="20"/>
                <w:szCs w:val="20"/>
              </w:rPr>
            </w:pPr>
            <w:r w:rsidRPr="000F3FE5">
              <w:rPr>
                <w:rFonts w:ascii="Arial" w:eastAsia="Times New Roman" w:hAnsi="Arial" w:cs="Arial"/>
                <w:color w:val="FF0000"/>
                <w:sz w:val="20"/>
                <w:szCs w:val="20"/>
              </w:rPr>
              <w:t> </w:t>
            </w:r>
          </w:p>
        </w:tc>
        <w:tc>
          <w:tcPr>
            <w:tcW w:w="3165" w:type="dxa"/>
            <w:tcBorders>
              <w:top w:val="nil"/>
              <w:left w:val="nil"/>
              <w:bottom w:val="nil"/>
              <w:right w:val="single" w:sz="4" w:space="0" w:color="auto"/>
            </w:tcBorders>
            <w:shd w:val="clear" w:color="auto" w:fill="auto"/>
            <w:noWrap/>
            <w:vAlign w:val="bottom"/>
            <w:hideMark/>
          </w:tcPr>
          <w:p w14:paraId="5222D4E9"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c>
          <w:tcPr>
            <w:tcW w:w="3170" w:type="dxa"/>
            <w:tcBorders>
              <w:top w:val="nil"/>
              <w:left w:val="nil"/>
              <w:bottom w:val="single" w:sz="4" w:space="0" w:color="auto"/>
              <w:right w:val="single" w:sz="4" w:space="0" w:color="auto"/>
            </w:tcBorders>
            <w:shd w:val="clear" w:color="auto" w:fill="auto"/>
            <w:noWrap/>
            <w:vAlign w:val="bottom"/>
            <w:hideMark/>
          </w:tcPr>
          <w:p w14:paraId="1D4EE050"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w:t>
            </w:r>
          </w:p>
        </w:tc>
      </w:tr>
      <w:tr w:rsidR="000F3FE5" w:rsidRPr="000F3FE5" w14:paraId="592EC791" w14:textId="77777777" w:rsidTr="000D1327">
        <w:trPr>
          <w:trHeight w:val="200"/>
        </w:trPr>
        <w:tc>
          <w:tcPr>
            <w:tcW w:w="8601" w:type="dxa"/>
            <w:tcBorders>
              <w:top w:val="nil"/>
              <w:left w:val="single" w:sz="4" w:space="0" w:color="auto"/>
              <w:bottom w:val="single" w:sz="4" w:space="0" w:color="auto"/>
              <w:right w:val="single" w:sz="4" w:space="0" w:color="auto"/>
            </w:tcBorders>
            <w:shd w:val="clear" w:color="000000" w:fill="D9D9D9"/>
            <w:vAlign w:val="center"/>
            <w:hideMark/>
          </w:tcPr>
          <w:p w14:paraId="7EAF0B76"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TOTAL</w:t>
            </w:r>
            <w:r w:rsidRPr="000F3FE5">
              <w:rPr>
                <w:rFonts w:ascii="Arial" w:eastAsia="Times New Roman" w:hAnsi="Arial" w:cs="Arial"/>
                <w:i/>
                <w:iCs/>
                <w:color w:val="0070C0"/>
                <w:sz w:val="16"/>
                <w:szCs w:val="16"/>
              </w:rPr>
              <w:t xml:space="preserve"> </w:t>
            </w:r>
            <w:r w:rsidRPr="000F3FE5">
              <w:rPr>
                <w:rFonts w:ascii="Arial" w:eastAsia="Times New Roman" w:hAnsi="Arial" w:cs="Arial"/>
                <w:i/>
                <w:iCs/>
                <w:color w:val="0070C0"/>
                <w:sz w:val="20"/>
                <w:szCs w:val="20"/>
              </w:rPr>
              <w:t>(doesn't include FWS salary/ops funds retained at FWS)</w:t>
            </w:r>
          </w:p>
        </w:tc>
        <w:tc>
          <w:tcPr>
            <w:tcW w:w="2385" w:type="dxa"/>
            <w:tcBorders>
              <w:top w:val="nil"/>
              <w:left w:val="nil"/>
              <w:bottom w:val="single" w:sz="4" w:space="0" w:color="auto"/>
              <w:right w:val="single" w:sz="4" w:space="0" w:color="auto"/>
            </w:tcBorders>
            <w:shd w:val="clear" w:color="000000" w:fill="F8CBAD"/>
            <w:noWrap/>
            <w:vAlign w:val="center"/>
            <w:hideMark/>
          </w:tcPr>
          <w:p w14:paraId="1C57A694" w14:textId="77777777" w:rsidR="000F3FE5" w:rsidRPr="000F3FE5" w:rsidRDefault="000F3FE5" w:rsidP="000D1327">
            <w:pPr>
              <w:spacing w:after="0" w:line="240" w:lineRule="auto"/>
              <w:jc w:val="right"/>
              <w:rPr>
                <w:rFonts w:ascii="Arial" w:eastAsia="Times New Roman" w:hAnsi="Arial" w:cs="Arial"/>
                <w:b/>
                <w:bCs/>
                <w:color w:val="000000"/>
                <w:sz w:val="24"/>
                <w:szCs w:val="24"/>
              </w:rPr>
            </w:pPr>
            <w:r w:rsidRPr="000F3FE5">
              <w:rPr>
                <w:rFonts w:ascii="Arial" w:eastAsia="Times New Roman" w:hAnsi="Arial" w:cs="Arial"/>
                <w:b/>
                <w:bCs/>
                <w:color w:val="000000"/>
                <w:sz w:val="24"/>
                <w:szCs w:val="24"/>
              </w:rPr>
              <w:t xml:space="preserve"> $ 14,606,181.01 </w:t>
            </w:r>
          </w:p>
        </w:tc>
        <w:tc>
          <w:tcPr>
            <w:tcW w:w="3165" w:type="dxa"/>
            <w:tcBorders>
              <w:top w:val="single" w:sz="4" w:space="0" w:color="auto"/>
              <w:left w:val="nil"/>
              <w:bottom w:val="single" w:sz="4" w:space="0" w:color="auto"/>
              <w:right w:val="single" w:sz="4" w:space="0" w:color="auto"/>
            </w:tcBorders>
            <w:shd w:val="clear" w:color="000000" w:fill="F8CBAD"/>
            <w:noWrap/>
            <w:vAlign w:val="center"/>
            <w:hideMark/>
          </w:tcPr>
          <w:p w14:paraId="699E4737" w14:textId="77777777" w:rsidR="000F3FE5" w:rsidRPr="000F3FE5" w:rsidRDefault="000F3FE5" w:rsidP="000D1327">
            <w:pPr>
              <w:spacing w:after="0" w:line="240" w:lineRule="auto"/>
              <w:jc w:val="right"/>
              <w:rPr>
                <w:rFonts w:ascii="Arial" w:eastAsia="Times New Roman" w:hAnsi="Arial" w:cs="Arial"/>
                <w:b/>
                <w:bCs/>
                <w:sz w:val="24"/>
                <w:szCs w:val="24"/>
              </w:rPr>
            </w:pPr>
            <w:r w:rsidRPr="000F3FE5">
              <w:rPr>
                <w:rFonts w:ascii="Arial" w:eastAsia="Times New Roman" w:hAnsi="Arial" w:cs="Arial"/>
                <w:b/>
                <w:bCs/>
                <w:sz w:val="24"/>
                <w:szCs w:val="24"/>
              </w:rPr>
              <w:t xml:space="preserve"> $          12,693,416.85 </w:t>
            </w:r>
          </w:p>
        </w:tc>
        <w:tc>
          <w:tcPr>
            <w:tcW w:w="3170" w:type="dxa"/>
            <w:tcBorders>
              <w:top w:val="nil"/>
              <w:left w:val="nil"/>
              <w:bottom w:val="single" w:sz="4" w:space="0" w:color="auto"/>
              <w:right w:val="single" w:sz="4" w:space="0" w:color="auto"/>
            </w:tcBorders>
            <w:shd w:val="clear" w:color="000000" w:fill="F8CBAD"/>
            <w:noWrap/>
            <w:vAlign w:val="center"/>
            <w:hideMark/>
          </w:tcPr>
          <w:p w14:paraId="781F05CF" w14:textId="77777777" w:rsidR="000F3FE5" w:rsidRPr="000F3FE5" w:rsidRDefault="000F3FE5" w:rsidP="000D1327">
            <w:pPr>
              <w:spacing w:after="0" w:line="240" w:lineRule="auto"/>
              <w:jc w:val="right"/>
              <w:rPr>
                <w:rFonts w:ascii="Arial" w:eastAsia="Times New Roman" w:hAnsi="Arial" w:cs="Arial"/>
                <w:b/>
                <w:bCs/>
                <w:sz w:val="24"/>
                <w:szCs w:val="24"/>
              </w:rPr>
            </w:pPr>
            <w:r w:rsidRPr="000F3FE5">
              <w:rPr>
                <w:rFonts w:ascii="Arial" w:eastAsia="Times New Roman" w:hAnsi="Arial" w:cs="Arial"/>
                <w:b/>
                <w:bCs/>
                <w:sz w:val="24"/>
                <w:szCs w:val="24"/>
              </w:rPr>
              <w:t xml:space="preserve"> $          12,399,710.23 </w:t>
            </w:r>
          </w:p>
        </w:tc>
      </w:tr>
      <w:tr w:rsidR="000F3FE5" w:rsidRPr="000F3FE5" w14:paraId="3BB72E41" w14:textId="77777777" w:rsidTr="000D1327">
        <w:trPr>
          <w:trHeight w:val="185"/>
        </w:trPr>
        <w:tc>
          <w:tcPr>
            <w:tcW w:w="8601" w:type="dxa"/>
            <w:tcBorders>
              <w:top w:val="nil"/>
              <w:left w:val="nil"/>
              <w:bottom w:val="nil"/>
              <w:right w:val="nil"/>
            </w:tcBorders>
            <w:shd w:val="clear" w:color="auto" w:fill="auto"/>
            <w:noWrap/>
            <w:vAlign w:val="bottom"/>
            <w:hideMark/>
          </w:tcPr>
          <w:p w14:paraId="72AAD8C5" w14:textId="77777777" w:rsidR="000F3FE5" w:rsidRPr="000F3FE5" w:rsidRDefault="000F3FE5" w:rsidP="000D1327">
            <w:pPr>
              <w:spacing w:after="0" w:line="240" w:lineRule="auto"/>
              <w:jc w:val="right"/>
              <w:rPr>
                <w:rFonts w:ascii="Arial" w:eastAsia="Times New Roman" w:hAnsi="Arial" w:cs="Arial"/>
                <w:b/>
                <w:bCs/>
                <w:sz w:val="24"/>
                <w:szCs w:val="24"/>
              </w:rPr>
            </w:pPr>
          </w:p>
        </w:tc>
        <w:tc>
          <w:tcPr>
            <w:tcW w:w="2385" w:type="dxa"/>
            <w:tcBorders>
              <w:top w:val="nil"/>
              <w:left w:val="nil"/>
              <w:bottom w:val="nil"/>
              <w:right w:val="nil"/>
            </w:tcBorders>
            <w:shd w:val="clear" w:color="auto" w:fill="auto"/>
            <w:noWrap/>
            <w:vAlign w:val="bottom"/>
            <w:hideMark/>
          </w:tcPr>
          <w:p w14:paraId="1F4AE844"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noWrap/>
            <w:vAlign w:val="bottom"/>
            <w:hideMark/>
          </w:tcPr>
          <w:p w14:paraId="17BD455C"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70" w:type="dxa"/>
            <w:tcBorders>
              <w:top w:val="nil"/>
              <w:left w:val="nil"/>
              <w:bottom w:val="nil"/>
              <w:right w:val="nil"/>
            </w:tcBorders>
            <w:shd w:val="clear" w:color="auto" w:fill="auto"/>
            <w:noWrap/>
            <w:vAlign w:val="bottom"/>
            <w:hideMark/>
          </w:tcPr>
          <w:p w14:paraId="531A86EE" w14:textId="77777777" w:rsidR="000F3FE5" w:rsidRPr="000F3FE5" w:rsidRDefault="000F3FE5" w:rsidP="000D1327">
            <w:pPr>
              <w:spacing w:after="0" w:line="240" w:lineRule="auto"/>
              <w:rPr>
                <w:rFonts w:ascii="Times New Roman" w:eastAsia="Times New Roman" w:hAnsi="Times New Roman" w:cs="Times New Roman"/>
                <w:sz w:val="20"/>
                <w:szCs w:val="20"/>
              </w:rPr>
            </w:pPr>
          </w:p>
        </w:tc>
      </w:tr>
      <w:tr w:rsidR="000F3FE5" w:rsidRPr="000F3FE5" w14:paraId="14F05F63" w14:textId="77777777" w:rsidTr="000D1327">
        <w:trPr>
          <w:trHeight w:val="185"/>
        </w:trPr>
        <w:tc>
          <w:tcPr>
            <w:tcW w:w="8601" w:type="dxa"/>
            <w:tcBorders>
              <w:top w:val="nil"/>
              <w:left w:val="nil"/>
              <w:bottom w:val="nil"/>
              <w:right w:val="nil"/>
            </w:tcBorders>
            <w:shd w:val="clear" w:color="auto" w:fill="auto"/>
            <w:noWrap/>
            <w:vAlign w:val="bottom"/>
            <w:hideMark/>
          </w:tcPr>
          <w:p w14:paraId="7D764CA0"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2385" w:type="dxa"/>
            <w:tcBorders>
              <w:top w:val="nil"/>
              <w:left w:val="nil"/>
              <w:bottom w:val="nil"/>
              <w:right w:val="nil"/>
            </w:tcBorders>
            <w:shd w:val="clear" w:color="auto" w:fill="auto"/>
            <w:noWrap/>
            <w:vAlign w:val="bottom"/>
            <w:hideMark/>
          </w:tcPr>
          <w:p w14:paraId="3E668E3C"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noWrap/>
            <w:vAlign w:val="bottom"/>
            <w:hideMark/>
          </w:tcPr>
          <w:p w14:paraId="7F6B743A"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70" w:type="dxa"/>
            <w:tcBorders>
              <w:top w:val="nil"/>
              <w:left w:val="nil"/>
              <w:bottom w:val="nil"/>
              <w:right w:val="nil"/>
            </w:tcBorders>
            <w:shd w:val="clear" w:color="auto" w:fill="auto"/>
            <w:noWrap/>
            <w:vAlign w:val="bottom"/>
            <w:hideMark/>
          </w:tcPr>
          <w:p w14:paraId="5856CC81" w14:textId="77777777" w:rsidR="000F3FE5" w:rsidRPr="000F3FE5" w:rsidRDefault="000F3FE5" w:rsidP="000D1327">
            <w:pPr>
              <w:spacing w:after="0" w:line="240" w:lineRule="auto"/>
              <w:rPr>
                <w:rFonts w:ascii="Times New Roman" w:eastAsia="Times New Roman" w:hAnsi="Times New Roman" w:cs="Times New Roman"/>
                <w:sz w:val="20"/>
                <w:szCs w:val="20"/>
              </w:rPr>
            </w:pPr>
          </w:p>
        </w:tc>
      </w:tr>
      <w:tr w:rsidR="000F3FE5" w:rsidRPr="000F3FE5" w14:paraId="3F456FD3" w14:textId="77777777" w:rsidTr="000D1327">
        <w:trPr>
          <w:trHeight w:val="185"/>
        </w:trPr>
        <w:tc>
          <w:tcPr>
            <w:tcW w:w="8601" w:type="dxa"/>
            <w:tcBorders>
              <w:top w:val="nil"/>
              <w:left w:val="nil"/>
              <w:bottom w:val="nil"/>
              <w:right w:val="nil"/>
            </w:tcBorders>
            <w:shd w:val="clear" w:color="auto" w:fill="auto"/>
            <w:noWrap/>
            <w:vAlign w:val="bottom"/>
            <w:hideMark/>
          </w:tcPr>
          <w:p w14:paraId="6488095E"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2385" w:type="dxa"/>
            <w:tcBorders>
              <w:top w:val="nil"/>
              <w:left w:val="nil"/>
              <w:bottom w:val="nil"/>
              <w:right w:val="nil"/>
            </w:tcBorders>
            <w:shd w:val="clear" w:color="auto" w:fill="auto"/>
            <w:noWrap/>
            <w:vAlign w:val="bottom"/>
            <w:hideMark/>
          </w:tcPr>
          <w:p w14:paraId="51DC4206"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noWrap/>
            <w:vAlign w:val="bottom"/>
            <w:hideMark/>
          </w:tcPr>
          <w:p w14:paraId="09DDC915"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70" w:type="dxa"/>
            <w:tcBorders>
              <w:top w:val="nil"/>
              <w:left w:val="nil"/>
              <w:bottom w:val="nil"/>
              <w:right w:val="nil"/>
            </w:tcBorders>
            <w:shd w:val="clear" w:color="auto" w:fill="auto"/>
            <w:noWrap/>
            <w:vAlign w:val="bottom"/>
            <w:hideMark/>
          </w:tcPr>
          <w:p w14:paraId="1C77E97F" w14:textId="77777777" w:rsidR="000F3FE5" w:rsidRPr="000F3FE5" w:rsidRDefault="000F3FE5" w:rsidP="000D1327">
            <w:pPr>
              <w:spacing w:after="0" w:line="240" w:lineRule="auto"/>
              <w:rPr>
                <w:rFonts w:ascii="Times New Roman" w:eastAsia="Times New Roman" w:hAnsi="Times New Roman" w:cs="Times New Roman"/>
                <w:sz w:val="20"/>
                <w:szCs w:val="20"/>
              </w:rPr>
            </w:pPr>
          </w:p>
        </w:tc>
      </w:tr>
      <w:tr w:rsidR="000F3FE5" w:rsidRPr="000F3FE5" w14:paraId="5456C05C" w14:textId="77777777" w:rsidTr="000D1327">
        <w:trPr>
          <w:trHeight w:val="485"/>
        </w:trPr>
        <w:tc>
          <w:tcPr>
            <w:tcW w:w="8601" w:type="dxa"/>
            <w:tcBorders>
              <w:top w:val="single" w:sz="4" w:space="0" w:color="auto"/>
              <w:left w:val="single" w:sz="4" w:space="0" w:color="auto"/>
              <w:bottom w:val="single" w:sz="4" w:space="0" w:color="auto"/>
              <w:right w:val="single" w:sz="4" w:space="0" w:color="auto"/>
            </w:tcBorders>
            <w:shd w:val="clear" w:color="000000" w:fill="0070C0"/>
            <w:vAlign w:val="bottom"/>
            <w:hideMark/>
          </w:tcPr>
          <w:p w14:paraId="65DFBE74" w14:textId="77777777" w:rsidR="000F3FE5" w:rsidRPr="000F3FE5" w:rsidRDefault="000F3FE5" w:rsidP="000D1327">
            <w:pPr>
              <w:spacing w:after="0" w:line="240" w:lineRule="auto"/>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TMC TRRP Annual Funding (</w:t>
            </w:r>
            <w:r w:rsidRPr="000F3FE5">
              <w:rPr>
                <w:rFonts w:ascii="Arial" w:eastAsia="Times New Roman" w:hAnsi="Arial" w:cs="Arial"/>
                <w:b/>
                <w:bCs/>
                <w:i/>
                <w:iCs/>
                <w:color w:val="D0CECE"/>
                <w:sz w:val="20"/>
                <w:szCs w:val="20"/>
              </w:rPr>
              <w:t>doesn't include FWS salaries/operations funds retained at FWS</w:t>
            </w:r>
            <w:r w:rsidRPr="000F3FE5">
              <w:rPr>
                <w:rFonts w:ascii="Arial" w:eastAsia="Times New Roman" w:hAnsi="Arial" w:cs="Arial"/>
                <w:b/>
                <w:bCs/>
                <w:color w:val="FFFFFF"/>
                <w:sz w:val="20"/>
                <w:szCs w:val="20"/>
              </w:rPr>
              <w:t>)</w:t>
            </w:r>
            <w:r w:rsidRPr="000F3FE5">
              <w:rPr>
                <w:rFonts w:ascii="Arial" w:eastAsia="Times New Roman" w:hAnsi="Arial" w:cs="Arial"/>
                <w:b/>
                <w:bCs/>
                <w:color w:val="FFFFFF"/>
                <w:sz w:val="24"/>
                <w:szCs w:val="24"/>
              </w:rPr>
              <w:t>:</w:t>
            </w:r>
          </w:p>
        </w:tc>
        <w:tc>
          <w:tcPr>
            <w:tcW w:w="2385" w:type="dxa"/>
            <w:tcBorders>
              <w:top w:val="single" w:sz="4" w:space="0" w:color="auto"/>
              <w:left w:val="nil"/>
              <w:bottom w:val="single" w:sz="4" w:space="0" w:color="auto"/>
              <w:right w:val="single" w:sz="4" w:space="0" w:color="auto"/>
            </w:tcBorders>
            <w:shd w:val="clear" w:color="000000" w:fill="0070C0"/>
            <w:vAlign w:val="bottom"/>
            <w:hideMark/>
          </w:tcPr>
          <w:p w14:paraId="539A48F2"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2019</w:t>
            </w:r>
          </w:p>
        </w:tc>
        <w:tc>
          <w:tcPr>
            <w:tcW w:w="3165" w:type="dxa"/>
            <w:tcBorders>
              <w:top w:val="single" w:sz="4" w:space="0" w:color="auto"/>
              <w:left w:val="nil"/>
              <w:bottom w:val="single" w:sz="4" w:space="0" w:color="auto"/>
              <w:right w:val="single" w:sz="4" w:space="0" w:color="auto"/>
            </w:tcBorders>
            <w:shd w:val="clear" w:color="000000" w:fill="0070C0"/>
            <w:vAlign w:val="bottom"/>
            <w:hideMark/>
          </w:tcPr>
          <w:p w14:paraId="60ED5FD4"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2020</w:t>
            </w:r>
          </w:p>
        </w:tc>
        <w:tc>
          <w:tcPr>
            <w:tcW w:w="3170" w:type="dxa"/>
            <w:tcBorders>
              <w:top w:val="single" w:sz="4" w:space="0" w:color="auto"/>
              <w:left w:val="nil"/>
              <w:bottom w:val="single" w:sz="4" w:space="0" w:color="auto"/>
              <w:right w:val="single" w:sz="4" w:space="0" w:color="auto"/>
            </w:tcBorders>
            <w:shd w:val="clear" w:color="000000" w:fill="0070C0"/>
            <w:vAlign w:val="bottom"/>
            <w:hideMark/>
          </w:tcPr>
          <w:p w14:paraId="0D8221C8"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2021</w:t>
            </w:r>
          </w:p>
        </w:tc>
      </w:tr>
      <w:tr w:rsidR="000F3FE5" w:rsidRPr="000F3FE5" w14:paraId="58C24638"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1F1E66EF"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 xml:space="preserve"> USBR </w:t>
            </w:r>
            <w:r w:rsidRPr="000F3FE5">
              <w:rPr>
                <w:rFonts w:ascii="Arial" w:eastAsia="Times New Roman" w:hAnsi="Arial" w:cs="Arial"/>
                <w:b/>
                <w:bCs/>
                <w:sz w:val="20"/>
                <w:szCs w:val="20"/>
              </w:rPr>
              <w:t xml:space="preserve">(Water &amp; Related A30 funds) </w:t>
            </w:r>
            <w:r w:rsidRPr="000F3FE5">
              <w:rPr>
                <w:rFonts w:ascii="Arial" w:eastAsia="Times New Roman" w:hAnsi="Arial" w:cs="Arial"/>
                <w:b/>
                <w:bCs/>
                <w:i/>
                <w:iCs/>
                <w:color w:val="000000"/>
                <w:sz w:val="16"/>
                <w:szCs w:val="16"/>
              </w:rPr>
              <w:t>Any recovered funds are included here</w:t>
            </w:r>
          </w:p>
        </w:tc>
        <w:tc>
          <w:tcPr>
            <w:tcW w:w="2385" w:type="dxa"/>
            <w:tcBorders>
              <w:top w:val="nil"/>
              <w:left w:val="nil"/>
              <w:bottom w:val="single" w:sz="4" w:space="0" w:color="auto"/>
              <w:right w:val="single" w:sz="4" w:space="0" w:color="auto"/>
            </w:tcBorders>
            <w:shd w:val="clear" w:color="auto" w:fill="auto"/>
            <w:noWrap/>
            <w:vAlign w:val="bottom"/>
            <w:hideMark/>
          </w:tcPr>
          <w:p w14:paraId="6C5FACAC"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$ 11,911,000.00 </w:t>
            </w:r>
          </w:p>
        </w:tc>
        <w:tc>
          <w:tcPr>
            <w:tcW w:w="3165" w:type="dxa"/>
            <w:tcBorders>
              <w:top w:val="nil"/>
              <w:left w:val="nil"/>
              <w:bottom w:val="single" w:sz="4" w:space="0" w:color="auto"/>
              <w:right w:val="single" w:sz="4" w:space="0" w:color="auto"/>
            </w:tcBorders>
            <w:shd w:val="clear" w:color="auto" w:fill="auto"/>
            <w:noWrap/>
            <w:vAlign w:val="bottom"/>
            <w:hideMark/>
          </w:tcPr>
          <w:p w14:paraId="2D703820"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9,991,000.00 </w:t>
            </w:r>
          </w:p>
        </w:tc>
        <w:tc>
          <w:tcPr>
            <w:tcW w:w="3170" w:type="dxa"/>
            <w:tcBorders>
              <w:top w:val="nil"/>
              <w:left w:val="nil"/>
              <w:bottom w:val="single" w:sz="4" w:space="0" w:color="auto"/>
              <w:right w:val="single" w:sz="4" w:space="0" w:color="auto"/>
            </w:tcBorders>
            <w:shd w:val="clear" w:color="000000" w:fill="BFBFBF"/>
            <w:noWrap/>
            <w:vAlign w:val="bottom"/>
            <w:hideMark/>
          </w:tcPr>
          <w:p w14:paraId="4525DDFF"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9,991,000.00 </w:t>
            </w:r>
          </w:p>
        </w:tc>
      </w:tr>
      <w:tr w:rsidR="000F3FE5" w:rsidRPr="000F3FE5" w14:paraId="5F4417DD" w14:textId="77777777" w:rsidTr="000D1327">
        <w:trPr>
          <w:trHeight w:val="200"/>
        </w:trPr>
        <w:tc>
          <w:tcPr>
            <w:tcW w:w="8601" w:type="dxa"/>
            <w:tcBorders>
              <w:top w:val="nil"/>
              <w:left w:val="single" w:sz="4" w:space="0" w:color="auto"/>
              <w:bottom w:val="nil"/>
              <w:right w:val="nil"/>
            </w:tcBorders>
            <w:shd w:val="clear" w:color="auto" w:fill="auto"/>
            <w:noWrap/>
            <w:vAlign w:val="bottom"/>
            <w:hideMark/>
          </w:tcPr>
          <w:p w14:paraId="300CB03B"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 xml:space="preserve"> USBR </w:t>
            </w:r>
            <w:r w:rsidRPr="000F3FE5">
              <w:rPr>
                <w:rFonts w:ascii="Arial" w:eastAsia="Times New Roman" w:hAnsi="Arial" w:cs="Arial"/>
                <w:b/>
                <w:bCs/>
                <w:sz w:val="20"/>
                <w:szCs w:val="20"/>
              </w:rPr>
              <w:t>(CVPIA H37 funds)</w:t>
            </w:r>
          </w:p>
        </w:tc>
        <w:tc>
          <w:tcPr>
            <w:tcW w:w="2385" w:type="dxa"/>
            <w:tcBorders>
              <w:top w:val="nil"/>
              <w:left w:val="nil"/>
              <w:bottom w:val="single" w:sz="4" w:space="0" w:color="auto"/>
              <w:right w:val="single" w:sz="4" w:space="0" w:color="auto"/>
            </w:tcBorders>
            <w:shd w:val="clear" w:color="auto" w:fill="auto"/>
            <w:noWrap/>
            <w:vAlign w:val="bottom"/>
            <w:hideMark/>
          </w:tcPr>
          <w:p w14:paraId="71D191C2"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1,500,000.00 </w:t>
            </w:r>
          </w:p>
        </w:tc>
        <w:tc>
          <w:tcPr>
            <w:tcW w:w="3165" w:type="dxa"/>
            <w:tcBorders>
              <w:top w:val="nil"/>
              <w:left w:val="nil"/>
              <w:bottom w:val="single" w:sz="4" w:space="0" w:color="auto"/>
              <w:right w:val="single" w:sz="4" w:space="0" w:color="auto"/>
            </w:tcBorders>
            <w:shd w:val="clear" w:color="auto" w:fill="auto"/>
            <w:noWrap/>
            <w:vAlign w:val="bottom"/>
            <w:hideMark/>
          </w:tcPr>
          <w:p w14:paraId="0FD1C6E0"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1,500,000.00 </w:t>
            </w:r>
          </w:p>
        </w:tc>
        <w:tc>
          <w:tcPr>
            <w:tcW w:w="3170" w:type="dxa"/>
            <w:tcBorders>
              <w:top w:val="nil"/>
              <w:left w:val="nil"/>
              <w:bottom w:val="single" w:sz="4" w:space="0" w:color="auto"/>
              <w:right w:val="single" w:sz="4" w:space="0" w:color="auto"/>
            </w:tcBorders>
            <w:shd w:val="clear" w:color="000000" w:fill="BFBFBF"/>
            <w:noWrap/>
            <w:vAlign w:val="bottom"/>
            <w:hideMark/>
          </w:tcPr>
          <w:p w14:paraId="7DC73B8A" w14:textId="77777777" w:rsidR="000F3FE5" w:rsidRPr="000F3FE5" w:rsidRDefault="000F3FE5" w:rsidP="000D1327">
            <w:pPr>
              <w:spacing w:after="0" w:line="240" w:lineRule="auto"/>
              <w:jc w:val="center"/>
              <w:rPr>
                <w:rFonts w:ascii="Arial" w:eastAsia="Times New Roman" w:hAnsi="Arial" w:cs="Arial"/>
                <w:sz w:val="24"/>
                <w:szCs w:val="24"/>
              </w:rPr>
            </w:pPr>
            <w:r w:rsidRPr="000F3FE5">
              <w:rPr>
                <w:rFonts w:ascii="Arial" w:eastAsia="Times New Roman" w:hAnsi="Arial" w:cs="Arial"/>
                <w:sz w:val="24"/>
                <w:szCs w:val="24"/>
              </w:rPr>
              <w:t xml:space="preserve"> $            1,500,000.00 </w:t>
            </w:r>
          </w:p>
        </w:tc>
      </w:tr>
      <w:tr w:rsidR="000F3FE5" w:rsidRPr="000F3FE5" w14:paraId="4382E031" w14:textId="77777777" w:rsidTr="000D1327">
        <w:trPr>
          <w:trHeight w:val="232"/>
        </w:trPr>
        <w:tc>
          <w:tcPr>
            <w:tcW w:w="8601" w:type="dxa"/>
            <w:tcBorders>
              <w:top w:val="nil"/>
              <w:left w:val="single" w:sz="4" w:space="0" w:color="auto"/>
              <w:bottom w:val="nil"/>
              <w:right w:val="nil"/>
            </w:tcBorders>
            <w:shd w:val="clear" w:color="auto" w:fill="auto"/>
            <w:noWrap/>
            <w:vAlign w:val="bottom"/>
            <w:hideMark/>
          </w:tcPr>
          <w:p w14:paraId="52546781" w14:textId="77777777" w:rsidR="000F3FE5" w:rsidRPr="000F3FE5" w:rsidRDefault="000F3FE5" w:rsidP="000D1327">
            <w:pPr>
              <w:spacing w:after="0" w:line="240" w:lineRule="auto"/>
              <w:rPr>
                <w:rFonts w:ascii="Arial" w:eastAsia="Times New Roman" w:hAnsi="Arial" w:cs="Arial"/>
                <w:b/>
                <w:bCs/>
                <w:color w:val="0070C0"/>
                <w:sz w:val="24"/>
                <w:szCs w:val="24"/>
              </w:rPr>
            </w:pPr>
            <w:r w:rsidRPr="000F3FE5">
              <w:rPr>
                <w:rFonts w:ascii="Arial" w:eastAsia="Times New Roman" w:hAnsi="Arial" w:cs="Arial"/>
                <w:b/>
                <w:bCs/>
                <w:color w:val="0070C0"/>
                <w:sz w:val="24"/>
                <w:szCs w:val="24"/>
              </w:rPr>
              <w:t>FWS</w:t>
            </w:r>
            <w:r w:rsidRPr="000F3FE5">
              <w:rPr>
                <w:rFonts w:ascii="Arial" w:eastAsia="Times New Roman" w:hAnsi="Arial" w:cs="Arial"/>
                <w:b/>
                <w:bCs/>
                <w:color w:val="FF0000"/>
                <w:sz w:val="36"/>
                <w:szCs w:val="36"/>
              </w:rPr>
              <w:t>*</w:t>
            </w:r>
            <w:r w:rsidRPr="000F3FE5">
              <w:rPr>
                <w:rFonts w:ascii="Arial" w:eastAsia="Times New Roman" w:hAnsi="Arial" w:cs="Arial"/>
                <w:b/>
                <w:bCs/>
                <w:color w:val="0070C0"/>
                <w:sz w:val="24"/>
                <w:szCs w:val="24"/>
              </w:rPr>
              <w:t xml:space="preserve"> -</w:t>
            </w:r>
            <w:r w:rsidRPr="000F3FE5">
              <w:rPr>
                <w:rFonts w:ascii="Arial" w:eastAsia="Times New Roman" w:hAnsi="Arial" w:cs="Arial"/>
                <w:b/>
                <w:bCs/>
                <w:color w:val="0070C0"/>
                <w:sz w:val="20"/>
                <w:szCs w:val="20"/>
              </w:rPr>
              <w:t xml:space="preserve"> annual transfer to TRRP/USBR for specific tribal projects</w:t>
            </w:r>
          </w:p>
        </w:tc>
        <w:tc>
          <w:tcPr>
            <w:tcW w:w="2385" w:type="dxa"/>
            <w:tcBorders>
              <w:top w:val="nil"/>
              <w:left w:val="nil"/>
              <w:bottom w:val="single" w:sz="4" w:space="0" w:color="auto"/>
              <w:right w:val="single" w:sz="4" w:space="0" w:color="auto"/>
            </w:tcBorders>
            <w:shd w:val="clear" w:color="auto" w:fill="auto"/>
            <w:noWrap/>
            <w:vAlign w:val="bottom"/>
            <w:hideMark/>
          </w:tcPr>
          <w:p w14:paraId="0B13A120" w14:textId="77777777" w:rsidR="000F3FE5" w:rsidRPr="000F3FE5" w:rsidRDefault="000F3FE5" w:rsidP="000D1327">
            <w:pPr>
              <w:spacing w:after="0" w:line="240" w:lineRule="auto"/>
              <w:jc w:val="center"/>
              <w:rPr>
                <w:rFonts w:ascii="Arial" w:eastAsia="Times New Roman" w:hAnsi="Arial" w:cs="Arial"/>
                <w:color w:val="0070C0"/>
                <w:sz w:val="24"/>
                <w:szCs w:val="24"/>
              </w:rPr>
            </w:pPr>
            <w:r w:rsidRPr="000F3FE5">
              <w:rPr>
                <w:rFonts w:ascii="Arial" w:eastAsia="Times New Roman" w:hAnsi="Arial" w:cs="Arial"/>
                <w:color w:val="0070C0"/>
                <w:sz w:val="24"/>
                <w:szCs w:val="24"/>
              </w:rPr>
              <w:t xml:space="preserve"> $      749,392.00 </w:t>
            </w:r>
          </w:p>
        </w:tc>
        <w:tc>
          <w:tcPr>
            <w:tcW w:w="3165" w:type="dxa"/>
            <w:tcBorders>
              <w:top w:val="nil"/>
              <w:left w:val="nil"/>
              <w:bottom w:val="single" w:sz="4" w:space="0" w:color="auto"/>
              <w:right w:val="single" w:sz="4" w:space="0" w:color="auto"/>
            </w:tcBorders>
            <w:shd w:val="clear" w:color="auto" w:fill="auto"/>
            <w:noWrap/>
            <w:vAlign w:val="bottom"/>
            <w:hideMark/>
          </w:tcPr>
          <w:p w14:paraId="0B18F343" w14:textId="77777777" w:rsidR="000F3FE5" w:rsidRPr="000F3FE5" w:rsidRDefault="000F3FE5" w:rsidP="000D1327">
            <w:pPr>
              <w:spacing w:after="0" w:line="240" w:lineRule="auto"/>
              <w:jc w:val="center"/>
              <w:rPr>
                <w:rFonts w:ascii="Arial" w:eastAsia="Times New Roman" w:hAnsi="Arial" w:cs="Arial"/>
                <w:color w:val="0070C0"/>
                <w:sz w:val="24"/>
                <w:szCs w:val="24"/>
              </w:rPr>
            </w:pPr>
            <w:r w:rsidRPr="000F3FE5">
              <w:rPr>
                <w:rFonts w:ascii="Arial" w:eastAsia="Times New Roman" w:hAnsi="Arial" w:cs="Arial"/>
                <w:color w:val="0070C0"/>
                <w:sz w:val="24"/>
                <w:szCs w:val="24"/>
              </w:rPr>
              <w:t xml:space="preserve"> $               687,000.00 </w:t>
            </w:r>
          </w:p>
        </w:tc>
        <w:tc>
          <w:tcPr>
            <w:tcW w:w="3170" w:type="dxa"/>
            <w:tcBorders>
              <w:top w:val="nil"/>
              <w:left w:val="nil"/>
              <w:bottom w:val="single" w:sz="4" w:space="0" w:color="auto"/>
              <w:right w:val="single" w:sz="4" w:space="0" w:color="auto"/>
            </w:tcBorders>
            <w:shd w:val="clear" w:color="000000" w:fill="BFBFBF"/>
            <w:noWrap/>
            <w:vAlign w:val="bottom"/>
            <w:hideMark/>
          </w:tcPr>
          <w:p w14:paraId="57391260" w14:textId="77777777" w:rsidR="000F3FE5" w:rsidRPr="000F3FE5" w:rsidRDefault="000F3FE5" w:rsidP="000D1327">
            <w:pPr>
              <w:spacing w:after="0" w:line="240" w:lineRule="auto"/>
              <w:jc w:val="center"/>
              <w:rPr>
                <w:rFonts w:ascii="Arial" w:eastAsia="Times New Roman" w:hAnsi="Arial" w:cs="Arial"/>
                <w:color w:val="0070C0"/>
                <w:sz w:val="24"/>
                <w:szCs w:val="24"/>
              </w:rPr>
            </w:pPr>
            <w:r w:rsidRPr="000F3FE5">
              <w:rPr>
                <w:rFonts w:ascii="Arial" w:eastAsia="Times New Roman" w:hAnsi="Arial" w:cs="Arial"/>
                <w:color w:val="0070C0"/>
                <w:sz w:val="24"/>
                <w:szCs w:val="24"/>
              </w:rPr>
              <w:t xml:space="preserve"> $               838,263.00 </w:t>
            </w:r>
          </w:p>
        </w:tc>
      </w:tr>
      <w:tr w:rsidR="000F3FE5" w:rsidRPr="000F3FE5" w14:paraId="168F2C9E" w14:textId="77777777" w:rsidTr="000D1327">
        <w:trPr>
          <w:trHeight w:val="200"/>
        </w:trPr>
        <w:tc>
          <w:tcPr>
            <w:tcW w:w="8601"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EDF802F" w14:textId="77777777" w:rsidR="000F3FE5" w:rsidRPr="000F3FE5" w:rsidRDefault="000F3FE5" w:rsidP="000D1327">
            <w:pPr>
              <w:spacing w:after="0" w:line="240" w:lineRule="auto"/>
              <w:rPr>
                <w:rFonts w:ascii="Arial" w:eastAsia="Times New Roman" w:hAnsi="Arial" w:cs="Arial"/>
                <w:b/>
                <w:bCs/>
                <w:sz w:val="24"/>
                <w:szCs w:val="24"/>
              </w:rPr>
            </w:pPr>
            <w:r w:rsidRPr="000F3FE5">
              <w:rPr>
                <w:rFonts w:ascii="Arial" w:eastAsia="Times New Roman" w:hAnsi="Arial" w:cs="Arial"/>
                <w:b/>
                <w:bCs/>
                <w:sz w:val="24"/>
                <w:szCs w:val="24"/>
              </w:rPr>
              <w:t xml:space="preserve"> TOTAL </w:t>
            </w:r>
          </w:p>
        </w:tc>
        <w:tc>
          <w:tcPr>
            <w:tcW w:w="2385" w:type="dxa"/>
            <w:tcBorders>
              <w:top w:val="nil"/>
              <w:left w:val="nil"/>
              <w:bottom w:val="nil"/>
              <w:right w:val="single" w:sz="4" w:space="0" w:color="auto"/>
            </w:tcBorders>
            <w:shd w:val="clear" w:color="000000" w:fill="F8CBAD"/>
            <w:noWrap/>
            <w:vAlign w:val="center"/>
            <w:hideMark/>
          </w:tcPr>
          <w:p w14:paraId="2F455062" w14:textId="77777777" w:rsidR="000F3FE5" w:rsidRPr="000F3FE5" w:rsidRDefault="000F3FE5" w:rsidP="000D1327">
            <w:pPr>
              <w:spacing w:after="0" w:line="240" w:lineRule="auto"/>
              <w:jc w:val="right"/>
              <w:rPr>
                <w:rFonts w:ascii="Arial" w:eastAsia="Times New Roman" w:hAnsi="Arial" w:cs="Arial"/>
                <w:b/>
                <w:bCs/>
                <w:color w:val="000000"/>
                <w:sz w:val="24"/>
                <w:szCs w:val="24"/>
              </w:rPr>
            </w:pPr>
            <w:r w:rsidRPr="000F3FE5">
              <w:rPr>
                <w:rFonts w:ascii="Arial" w:eastAsia="Times New Roman" w:hAnsi="Arial" w:cs="Arial"/>
                <w:b/>
                <w:bCs/>
                <w:color w:val="000000"/>
                <w:sz w:val="24"/>
                <w:szCs w:val="24"/>
              </w:rPr>
              <w:t xml:space="preserve"> $ 14,160,392.00 </w:t>
            </w:r>
          </w:p>
        </w:tc>
        <w:tc>
          <w:tcPr>
            <w:tcW w:w="3165" w:type="dxa"/>
            <w:tcBorders>
              <w:top w:val="nil"/>
              <w:left w:val="nil"/>
              <w:bottom w:val="nil"/>
              <w:right w:val="single" w:sz="4" w:space="0" w:color="auto"/>
            </w:tcBorders>
            <w:shd w:val="clear" w:color="000000" w:fill="F8CBAD"/>
            <w:noWrap/>
            <w:vAlign w:val="bottom"/>
            <w:hideMark/>
          </w:tcPr>
          <w:p w14:paraId="11299A1E" w14:textId="77777777" w:rsidR="000F3FE5" w:rsidRPr="000F3FE5" w:rsidRDefault="000F3FE5" w:rsidP="000D1327">
            <w:pPr>
              <w:spacing w:after="0" w:line="240" w:lineRule="auto"/>
              <w:jc w:val="center"/>
              <w:rPr>
                <w:rFonts w:ascii="Arial" w:eastAsia="Times New Roman" w:hAnsi="Arial" w:cs="Arial"/>
                <w:b/>
                <w:bCs/>
                <w:sz w:val="24"/>
                <w:szCs w:val="24"/>
              </w:rPr>
            </w:pPr>
            <w:r w:rsidRPr="000F3FE5">
              <w:rPr>
                <w:rFonts w:ascii="Arial" w:eastAsia="Times New Roman" w:hAnsi="Arial" w:cs="Arial"/>
                <w:b/>
                <w:bCs/>
                <w:sz w:val="24"/>
                <w:szCs w:val="24"/>
              </w:rPr>
              <w:t xml:space="preserve"> $          12,178,000.00 </w:t>
            </w:r>
          </w:p>
        </w:tc>
        <w:tc>
          <w:tcPr>
            <w:tcW w:w="3170" w:type="dxa"/>
            <w:tcBorders>
              <w:top w:val="nil"/>
              <w:left w:val="nil"/>
              <w:bottom w:val="nil"/>
              <w:right w:val="single" w:sz="4" w:space="0" w:color="auto"/>
            </w:tcBorders>
            <w:shd w:val="clear" w:color="000000" w:fill="F8CBAD"/>
            <w:noWrap/>
            <w:vAlign w:val="bottom"/>
            <w:hideMark/>
          </w:tcPr>
          <w:p w14:paraId="040A3490" w14:textId="77777777" w:rsidR="000F3FE5" w:rsidRPr="000F3FE5" w:rsidRDefault="000F3FE5" w:rsidP="000D1327">
            <w:pPr>
              <w:spacing w:after="0" w:line="240" w:lineRule="auto"/>
              <w:jc w:val="center"/>
              <w:rPr>
                <w:rFonts w:ascii="Arial" w:eastAsia="Times New Roman" w:hAnsi="Arial" w:cs="Arial"/>
                <w:b/>
                <w:bCs/>
                <w:sz w:val="24"/>
                <w:szCs w:val="24"/>
              </w:rPr>
            </w:pPr>
            <w:r w:rsidRPr="000F3FE5">
              <w:rPr>
                <w:rFonts w:ascii="Arial" w:eastAsia="Times New Roman" w:hAnsi="Arial" w:cs="Arial"/>
                <w:b/>
                <w:bCs/>
                <w:sz w:val="24"/>
                <w:szCs w:val="24"/>
              </w:rPr>
              <w:t xml:space="preserve"> $          12,329,263.00 </w:t>
            </w:r>
          </w:p>
        </w:tc>
      </w:tr>
      <w:tr w:rsidR="000F3FE5" w:rsidRPr="000F3FE5" w14:paraId="1A4E9D46" w14:textId="77777777" w:rsidTr="000D1327">
        <w:trPr>
          <w:trHeight w:val="456"/>
        </w:trPr>
        <w:tc>
          <w:tcPr>
            <w:tcW w:w="17321" w:type="dxa"/>
            <w:gridSpan w:val="4"/>
            <w:tcBorders>
              <w:top w:val="single" w:sz="4" w:space="0" w:color="auto"/>
              <w:left w:val="nil"/>
              <w:bottom w:val="nil"/>
              <w:right w:val="nil"/>
            </w:tcBorders>
            <w:shd w:val="clear" w:color="auto" w:fill="auto"/>
            <w:vAlign w:val="bottom"/>
            <w:hideMark/>
          </w:tcPr>
          <w:p w14:paraId="0DAF54A3" w14:textId="77777777" w:rsidR="000F3FE5" w:rsidRPr="000F3FE5" w:rsidRDefault="000F3FE5" w:rsidP="000D1327">
            <w:pPr>
              <w:spacing w:after="0" w:line="240" w:lineRule="auto"/>
              <w:rPr>
                <w:rFonts w:ascii="Calibri" w:eastAsia="Times New Roman" w:hAnsi="Calibri" w:cs="Calibri"/>
                <w:color w:val="FF0000"/>
                <w:sz w:val="24"/>
                <w:szCs w:val="24"/>
              </w:rPr>
            </w:pPr>
            <w:r w:rsidRPr="000F3FE5">
              <w:rPr>
                <w:rFonts w:ascii="Calibri" w:eastAsia="Times New Roman" w:hAnsi="Calibri" w:cs="Calibri"/>
                <w:color w:val="FF0000"/>
                <w:sz w:val="36"/>
                <w:szCs w:val="36"/>
              </w:rPr>
              <w:t>*</w:t>
            </w:r>
            <w:r w:rsidRPr="000F3FE5">
              <w:rPr>
                <w:rFonts w:ascii="Calibri" w:eastAsia="Times New Roman" w:hAnsi="Calibri" w:cs="Calibri"/>
                <w:b/>
                <w:bCs/>
                <w:color w:val="FF0000"/>
                <w:sz w:val="24"/>
                <w:szCs w:val="24"/>
              </w:rPr>
              <w:t>FWS</w:t>
            </w:r>
            <w:r w:rsidRPr="000F3FE5">
              <w:rPr>
                <w:rFonts w:ascii="Calibri" w:eastAsia="Times New Roman" w:hAnsi="Calibri" w:cs="Calibri"/>
                <w:color w:val="FF0000"/>
                <w:sz w:val="24"/>
                <w:szCs w:val="24"/>
              </w:rPr>
              <w:t xml:space="preserve"> annual funds transferred to TRRP/USBR for Tribal monitoring/survey projects:  Monitor Redds, Outmigrant Monitor, and Channel Rehab Effectiveness monitoring.  Obligated with FWS prior FY end-of-year remaining funds.  </w:t>
            </w:r>
          </w:p>
        </w:tc>
      </w:tr>
      <w:tr w:rsidR="000F3FE5" w:rsidRPr="000F3FE5" w14:paraId="5ADE8921" w14:textId="77777777" w:rsidTr="000D1327">
        <w:trPr>
          <w:trHeight w:val="212"/>
        </w:trPr>
        <w:tc>
          <w:tcPr>
            <w:tcW w:w="8601" w:type="dxa"/>
            <w:tcBorders>
              <w:top w:val="nil"/>
              <w:left w:val="nil"/>
              <w:bottom w:val="nil"/>
              <w:right w:val="nil"/>
            </w:tcBorders>
            <w:shd w:val="clear" w:color="auto" w:fill="auto"/>
            <w:noWrap/>
            <w:hideMark/>
          </w:tcPr>
          <w:p w14:paraId="54F458C6" w14:textId="77777777" w:rsidR="000F3FE5" w:rsidRPr="000F3FE5" w:rsidRDefault="000F3FE5" w:rsidP="000D1327">
            <w:pPr>
              <w:spacing w:after="0" w:line="240" w:lineRule="auto"/>
              <w:rPr>
                <w:rFonts w:ascii="Arial" w:eastAsia="Times New Roman" w:hAnsi="Arial" w:cs="Arial"/>
                <w:color w:val="000000"/>
                <w:sz w:val="18"/>
                <w:szCs w:val="18"/>
              </w:rPr>
            </w:pPr>
            <w:r w:rsidRPr="000F3FE5">
              <w:rPr>
                <w:rFonts w:ascii="Arial" w:eastAsia="Times New Roman" w:hAnsi="Arial" w:cs="Arial"/>
                <w:color w:val="000000"/>
                <w:sz w:val="18"/>
                <w:szCs w:val="18"/>
              </w:rPr>
              <w:t xml:space="preserve"> </w:t>
            </w:r>
          </w:p>
        </w:tc>
        <w:tc>
          <w:tcPr>
            <w:tcW w:w="2385" w:type="dxa"/>
            <w:tcBorders>
              <w:top w:val="nil"/>
              <w:left w:val="nil"/>
              <w:bottom w:val="nil"/>
              <w:right w:val="nil"/>
            </w:tcBorders>
            <w:shd w:val="clear" w:color="auto" w:fill="auto"/>
            <w:hideMark/>
          </w:tcPr>
          <w:p w14:paraId="3CFE95AC" w14:textId="77777777" w:rsidR="000F3FE5" w:rsidRPr="000F3FE5" w:rsidRDefault="000F3FE5" w:rsidP="000D1327">
            <w:pPr>
              <w:spacing w:after="0" w:line="240" w:lineRule="auto"/>
              <w:rPr>
                <w:rFonts w:ascii="Arial" w:eastAsia="Times New Roman" w:hAnsi="Arial" w:cs="Arial"/>
                <w:color w:val="000000"/>
                <w:sz w:val="18"/>
                <w:szCs w:val="18"/>
              </w:rPr>
            </w:pPr>
          </w:p>
        </w:tc>
        <w:tc>
          <w:tcPr>
            <w:tcW w:w="3165" w:type="dxa"/>
            <w:tcBorders>
              <w:top w:val="nil"/>
              <w:left w:val="nil"/>
              <w:bottom w:val="nil"/>
              <w:right w:val="nil"/>
            </w:tcBorders>
            <w:shd w:val="clear" w:color="auto" w:fill="auto"/>
            <w:hideMark/>
          </w:tcPr>
          <w:p w14:paraId="0DC0B6FD"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70" w:type="dxa"/>
            <w:tcBorders>
              <w:top w:val="nil"/>
              <w:left w:val="nil"/>
              <w:bottom w:val="nil"/>
              <w:right w:val="nil"/>
            </w:tcBorders>
            <w:shd w:val="clear" w:color="auto" w:fill="auto"/>
            <w:hideMark/>
          </w:tcPr>
          <w:p w14:paraId="3538B0AC" w14:textId="77777777" w:rsidR="000F3FE5" w:rsidRPr="000F3FE5" w:rsidRDefault="000F3FE5" w:rsidP="000D1327">
            <w:pPr>
              <w:spacing w:after="0" w:line="240" w:lineRule="auto"/>
              <w:rPr>
                <w:rFonts w:ascii="Times New Roman" w:eastAsia="Times New Roman" w:hAnsi="Times New Roman" w:cs="Times New Roman"/>
                <w:sz w:val="20"/>
                <w:szCs w:val="20"/>
              </w:rPr>
            </w:pPr>
          </w:p>
        </w:tc>
      </w:tr>
      <w:tr w:rsidR="000F3FE5" w:rsidRPr="000F3FE5" w14:paraId="74756ED3" w14:textId="77777777" w:rsidTr="000D1327">
        <w:trPr>
          <w:trHeight w:val="212"/>
        </w:trPr>
        <w:tc>
          <w:tcPr>
            <w:tcW w:w="8601" w:type="dxa"/>
            <w:tcBorders>
              <w:top w:val="nil"/>
              <w:left w:val="nil"/>
              <w:bottom w:val="nil"/>
              <w:right w:val="nil"/>
            </w:tcBorders>
            <w:shd w:val="clear" w:color="auto" w:fill="auto"/>
            <w:vAlign w:val="bottom"/>
            <w:hideMark/>
          </w:tcPr>
          <w:p w14:paraId="263F9E3E"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2385" w:type="dxa"/>
            <w:tcBorders>
              <w:top w:val="nil"/>
              <w:left w:val="nil"/>
              <w:bottom w:val="nil"/>
              <w:right w:val="nil"/>
            </w:tcBorders>
            <w:shd w:val="clear" w:color="auto" w:fill="auto"/>
            <w:vAlign w:val="bottom"/>
            <w:hideMark/>
          </w:tcPr>
          <w:p w14:paraId="71A66F89"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vAlign w:val="bottom"/>
            <w:hideMark/>
          </w:tcPr>
          <w:p w14:paraId="1911D1C2" w14:textId="77777777" w:rsidR="000F3FE5" w:rsidRPr="000F3FE5" w:rsidRDefault="000F3FE5" w:rsidP="000D1327">
            <w:pPr>
              <w:spacing w:after="0" w:line="240" w:lineRule="auto"/>
              <w:rPr>
                <w:rFonts w:ascii="Calibri" w:eastAsia="Times New Roman" w:hAnsi="Calibri" w:cs="Calibri"/>
                <w:color w:val="FF0000"/>
                <w:sz w:val="24"/>
                <w:szCs w:val="24"/>
              </w:rPr>
            </w:pPr>
            <w:r w:rsidRPr="000F3FE5">
              <w:rPr>
                <w:rFonts w:ascii="Calibri" w:eastAsia="Times New Roman" w:hAnsi="Calibri" w:cs="Calibri"/>
                <w:color w:val="FF0000"/>
                <w:sz w:val="24"/>
                <w:szCs w:val="24"/>
              </w:rPr>
              <w:t xml:space="preserve"> </w:t>
            </w:r>
          </w:p>
        </w:tc>
        <w:tc>
          <w:tcPr>
            <w:tcW w:w="3170" w:type="dxa"/>
            <w:tcBorders>
              <w:top w:val="nil"/>
              <w:left w:val="nil"/>
              <w:bottom w:val="nil"/>
              <w:right w:val="nil"/>
            </w:tcBorders>
            <w:shd w:val="clear" w:color="auto" w:fill="auto"/>
            <w:noWrap/>
            <w:vAlign w:val="bottom"/>
            <w:hideMark/>
          </w:tcPr>
          <w:p w14:paraId="5BA8C409" w14:textId="77777777" w:rsidR="000F3FE5" w:rsidRPr="000F3FE5" w:rsidRDefault="000F3FE5" w:rsidP="000D1327">
            <w:pPr>
              <w:spacing w:after="0" w:line="240" w:lineRule="auto"/>
              <w:rPr>
                <w:rFonts w:ascii="Calibri" w:eastAsia="Times New Roman" w:hAnsi="Calibri" w:cs="Calibri"/>
                <w:color w:val="FF0000"/>
                <w:sz w:val="24"/>
                <w:szCs w:val="24"/>
              </w:rPr>
            </w:pPr>
          </w:p>
        </w:tc>
      </w:tr>
      <w:tr w:rsidR="000F3FE5" w:rsidRPr="000F3FE5" w14:paraId="3B3E3591" w14:textId="77777777" w:rsidTr="000D1327">
        <w:trPr>
          <w:trHeight w:val="185"/>
        </w:trPr>
        <w:tc>
          <w:tcPr>
            <w:tcW w:w="8601" w:type="dxa"/>
            <w:tcBorders>
              <w:top w:val="nil"/>
              <w:left w:val="nil"/>
              <w:bottom w:val="nil"/>
              <w:right w:val="nil"/>
            </w:tcBorders>
            <w:shd w:val="clear" w:color="auto" w:fill="auto"/>
            <w:noWrap/>
            <w:vAlign w:val="bottom"/>
            <w:hideMark/>
          </w:tcPr>
          <w:p w14:paraId="58298186"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2385" w:type="dxa"/>
            <w:tcBorders>
              <w:top w:val="nil"/>
              <w:left w:val="nil"/>
              <w:bottom w:val="nil"/>
              <w:right w:val="nil"/>
            </w:tcBorders>
            <w:shd w:val="clear" w:color="auto" w:fill="auto"/>
            <w:noWrap/>
            <w:vAlign w:val="bottom"/>
            <w:hideMark/>
          </w:tcPr>
          <w:p w14:paraId="4B5AC8AC" w14:textId="77777777" w:rsidR="000F3FE5" w:rsidRPr="000F3FE5" w:rsidRDefault="000F3FE5" w:rsidP="000D1327">
            <w:pPr>
              <w:spacing w:after="0" w:line="240" w:lineRule="auto"/>
              <w:rPr>
                <w:rFonts w:ascii="Times New Roman" w:eastAsia="Times New Roman" w:hAnsi="Times New Roman" w:cs="Times New Roman"/>
                <w:sz w:val="20"/>
                <w:szCs w:val="20"/>
              </w:rPr>
            </w:pPr>
          </w:p>
        </w:tc>
        <w:tc>
          <w:tcPr>
            <w:tcW w:w="3165" w:type="dxa"/>
            <w:tcBorders>
              <w:top w:val="nil"/>
              <w:left w:val="nil"/>
              <w:bottom w:val="nil"/>
              <w:right w:val="nil"/>
            </w:tcBorders>
            <w:shd w:val="clear" w:color="auto" w:fill="auto"/>
            <w:noWrap/>
            <w:vAlign w:val="bottom"/>
            <w:hideMark/>
          </w:tcPr>
          <w:p w14:paraId="74D143E6" w14:textId="77777777" w:rsidR="000F3FE5" w:rsidRPr="000F3FE5" w:rsidRDefault="000F3FE5" w:rsidP="000D1327">
            <w:pPr>
              <w:spacing w:after="0" w:line="240" w:lineRule="auto"/>
              <w:rPr>
                <w:rFonts w:ascii="Calibri" w:eastAsia="Times New Roman" w:hAnsi="Calibri" w:cs="Calibri"/>
                <w:color w:val="000000"/>
              </w:rPr>
            </w:pPr>
            <w:r w:rsidRPr="000F3FE5">
              <w:rPr>
                <w:rFonts w:ascii="Calibri" w:eastAsia="Times New Roman" w:hAnsi="Calibri" w:cs="Calibri"/>
                <w:color w:val="000000"/>
              </w:rPr>
              <w:t xml:space="preserve"> </w:t>
            </w:r>
          </w:p>
        </w:tc>
        <w:tc>
          <w:tcPr>
            <w:tcW w:w="3170" w:type="dxa"/>
            <w:tcBorders>
              <w:top w:val="nil"/>
              <w:left w:val="nil"/>
              <w:bottom w:val="nil"/>
              <w:right w:val="nil"/>
            </w:tcBorders>
            <w:shd w:val="clear" w:color="auto" w:fill="auto"/>
            <w:noWrap/>
            <w:vAlign w:val="bottom"/>
            <w:hideMark/>
          </w:tcPr>
          <w:p w14:paraId="1B26D175" w14:textId="77777777" w:rsidR="000F3FE5" w:rsidRPr="000F3FE5" w:rsidRDefault="000F3FE5" w:rsidP="000D1327">
            <w:pPr>
              <w:spacing w:after="0" w:line="240" w:lineRule="auto"/>
              <w:rPr>
                <w:rFonts w:ascii="Calibri" w:eastAsia="Times New Roman" w:hAnsi="Calibri" w:cs="Calibri"/>
                <w:color w:val="000000"/>
              </w:rPr>
            </w:pPr>
          </w:p>
        </w:tc>
      </w:tr>
      <w:tr w:rsidR="000F3FE5" w:rsidRPr="000F3FE5" w14:paraId="74B621A8" w14:textId="77777777" w:rsidTr="000D1327">
        <w:trPr>
          <w:trHeight w:val="270"/>
        </w:trPr>
        <w:tc>
          <w:tcPr>
            <w:tcW w:w="8601"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14:paraId="5C99E121" w14:textId="77777777" w:rsidR="000F3FE5" w:rsidRPr="000F3FE5" w:rsidRDefault="000F3FE5" w:rsidP="000D1327">
            <w:pPr>
              <w:spacing w:after="0" w:line="240" w:lineRule="auto"/>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FWS</w:t>
            </w:r>
            <w:r w:rsidRPr="000F3FE5">
              <w:rPr>
                <w:rFonts w:ascii="Arial" w:eastAsia="Times New Roman" w:hAnsi="Arial" w:cs="Arial"/>
                <w:b/>
                <w:bCs/>
                <w:color w:val="FF0000"/>
                <w:sz w:val="32"/>
                <w:szCs w:val="32"/>
              </w:rPr>
              <w:t>*</w:t>
            </w:r>
            <w:r w:rsidRPr="000F3FE5">
              <w:rPr>
                <w:rFonts w:ascii="Arial" w:eastAsia="Times New Roman" w:hAnsi="Arial" w:cs="Arial"/>
                <w:b/>
                <w:bCs/>
                <w:color w:val="FFFFFF"/>
                <w:sz w:val="24"/>
                <w:szCs w:val="24"/>
              </w:rPr>
              <w:t xml:space="preserve"> TRRP Annual Funding (outside of TMC TRRP) </w:t>
            </w:r>
          </w:p>
        </w:tc>
        <w:tc>
          <w:tcPr>
            <w:tcW w:w="2385" w:type="dxa"/>
            <w:tcBorders>
              <w:top w:val="single" w:sz="4" w:space="0" w:color="auto"/>
              <w:left w:val="nil"/>
              <w:bottom w:val="single" w:sz="4" w:space="0" w:color="auto"/>
              <w:right w:val="single" w:sz="4" w:space="0" w:color="auto"/>
            </w:tcBorders>
            <w:shd w:val="clear" w:color="000000" w:fill="0070C0"/>
            <w:vAlign w:val="bottom"/>
            <w:hideMark/>
          </w:tcPr>
          <w:p w14:paraId="165E8695"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2019</w:t>
            </w:r>
          </w:p>
        </w:tc>
        <w:tc>
          <w:tcPr>
            <w:tcW w:w="3165" w:type="dxa"/>
            <w:tcBorders>
              <w:top w:val="single" w:sz="4" w:space="0" w:color="auto"/>
              <w:left w:val="nil"/>
              <w:bottom w:val="single" w:sz="4" w:space="0" w:color="auto"/>
              <w:right w:val="single" w:sz="4" w:space="0" w:color="auto"/>
            </w:tcBorders>
            <w:shd w:val="clear" w:color="000000" w:fill="0070C0"/>
            <w:vAlign w:val="bottom"/>
            <w:hideMark/>
          </w:tcPr>
          <w:p w14:paraId="435DC291"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2020</w:t>
            </w:r>
          </w:p>
        </w:tc>
        <w:tc>
          <w:tcPr>
            <w:tcW w:w="3170" w:type="dxa"/>
            <w:tcBorders>
              <w:top w:val="single" w:sz="4" w:space="0" w:color="auto"/>
              <w:left w:val="nil"/>
              <w:bottom w:val="single" w:sz="4" w:space="0" w:color="auto"/>
              <w:right w:val="single" w:sz="4" w:space="0" w:color="auto"/>
            </w:tcBorders>
            <w:shd w:val="clear" w:color="000000" w:fill="0070C0"/>
            <w:vAlign w:val="bottom"/>
            <w:hideMark/>
          </w:tcPr>
          <w:p w14:paraId="7EFE169B" w14:textId="77777777" w:rsidR="000F3FE5" w:rsidRPr="000F3FE5" w:rsidRDefault="000F3FE5" w:rsidP="000D1327">
            <w:pPr>
              <w:spacing w:after="0" w:line="240" w:lineRule="auto"/>
              <w:jc w:val="center"/>
              <w:rPr>
                <w:rFonts w:ascii="Arial" w:eastAsia="Times New Roman" w:hAnsi="Arial" w:cs="Arial"/>
                <w:b/>
                <w:bCs/>
                <w:color w:val="FFFFFF"/>
                <w:sz w:val="24"/>
                <w:szCs w:val="24"/>
              </w:rPr>
            </w:pPr>
            <w:r w:rsidRPr="000F3FE5">
              <w:rPr>
                <w:rFonts w:ascii="Arial" w:eastAsia="Times New Roman" w:hAnsi="Arial" w:cs="Arial"/>
                <w:b/>
                <w:bCs/>
                <w:color w:val="FFFFFF"/>
                <w:sz w:val="24"/>
                <w:szCs w:val="24"/>
              </w:rPr>
              <w:t>2021</w:t>
            </w:r>
          </w:p>
        </w:tc>
      </w:tr>
      <w:tr w:rsidR="000F3FE5" w:rsidRPr="000F3FE5" w14:paraId="3650C2C2" w14:textId="77777777" w:rsidTr="000D1327">
        <w:trPr>
          <w:trHeight w:val="200"/>
        </w:trPr>
        <w:tc>
          <w:tcPr>
            <w:tcW w:w="8601" w:type="dxa"/>
            <w:tcBorders>
              <w:top w:val="nil"/>
              <w:left w:val="single" w:sz="4" w:space="0" w:color="auto"/>
              <w:bottom w:val="single" w:sz="4" w:space="0" w:color="auto"/>
              <w:right w:val="nil"/>
            </w:tcBorders>
            <w:shd w:val="clear" w:color="auto" w:fill="auto"/>
            <w:noWrap/>
            <w:vAlign w:val="bottom"/>
            <w:hideMark/>
          </w:tcPr>
          <w:p w14:paraId="0A3612DC" w14:textId="77777777" w:rsidR="000F3FE5" w:rsidRPr="000F3FE5" w:rsidRDefault="000F3FE5" w:rsidP="000D1327">
            <w:pPr>
              <w:spacing w:after="0" w:line="240" w:lineRule="auto"/>
              <w:rPr>
                <w:rFonts w:ascii="Arial" w:eastAsia="Times New Roman" w:hAnsi="Arial" w:cs="Arial"/>
                <w:b/>
                <w:bCs/>
                <w:color w:val="0070C0"/>
                <w:sz w:val="24"/>
                <w:szCs w:val="24"/>
              </w:rPr>
            </w:pPr>
            <w:r w:rsidRPr="000F3FE5">
              <w:rPr>
                <w:rFonts w:ascii="Arial" w:eastAsia="Times New Roman" w:hAnsi="Arial" w:cs="Arial"/>
                <w:b/>
                <w:bCs/>
                <w:color w:val="0070C0"/>
                <w:sz w:val="24"/>
                <w:szCs w:val="24"/>
              </w:rPr>
              <w:t>Fisheries &amp; Aquatic Conservation Program-</w:t>
            </w:r>
            <w:r w:rsidRPr="000F3FE5">
              <w:rPr>
                <w:rFonts w:ascii="Arial" w:eastAsia="Times New Roman" w:hAnsi="Arial" w:cs="Arial"/>
                <w:b/>
                <w:bCs/>
                <w:i/>
                <w:iCs/>
                <w:color w:val="0070C0"/>
                <w:sz w:val="16"/>
                <w:szCs w:val="16"/>
              </w:rPr>
              <w:t>Science salary and ops</w:t>
            </w:r>
          </w:p>
        </w:tc>
        <w:tc>
          <w:tcPr>
            <w:tcW w:w="2385" w:type="dxa"/>
            <w:tcBorders>
              <w:top w:val="nil"/>
              <w:left w:val="nil"/>
              <w:bottom w:val="single" w:sz="4" w:space="0" w:color="auto"/>
              <w:right w:val="single" w:sz="4" w:space="0" w:color="auto"/>
            </w:tcBorders>
            <w:shd w:val="clear" w:color="auto" w:fill="auto"/>
            <w:noWrap/>
            <w:vAlign w:val="bottom"/>
            <w:hideMark/>
          </w:tcPr>
          <w:p w14:paraId="577E39E4" w14:textId="77777777" w:rsidR="000F3FE5" w:rsidRPr="000F3FE5" w:rsidRDefault="000F3FE5" w:rsidP="000D1327">
            <w:pPr>
              <w:spacing w:after="0" w:line="240" w:lineRule="auto"/>
              <w:jc w:val="right"/>
              <w:rPr>
                <w:rFonts w:ascii="Arial" w:eastAsia="Times New Roman" w:hAnsi="Arial" w:cs="Arial"/>
                <w:color w:val="0070C0"/>
                <w:sz w:val="24"/>
                <w:szCs w:val="24"/>
              </w:rPr>
            </w:pPr>
            <w:r w:rsidRPr="000F3FE5">
              <w:rPr>
                <w:rFonts w:ascii="Arial" w:eastAsia="Times New Roman" w:hAnsi="Arial" w:cs="Arial"/>
                <w:color w:val="0070C0"/>
                <w:sz w:val="24"/>
                <w:szCs w:val="24"/>
              </w:rPr>
              <w:t xml:space="preserve"> $   1,224,428.00 </w:t>
            </w:r>
          </w:p>
        </w:tc>
        <w:tc>
          <w:tcPr>
            <w:tcW w:w="3165" w:type="dxa"/>
            <w:tcBorders>
              <w:top w:val="nil"/>
              <w:left w:val="nil"/>
              <w:bottom w:val="single" w:sz="4" w:space="0" w:color="auto"/>
              <w:right w:val="single" w:sz="4" w:space="0" w:color="auto"/>
            </w:tcBorders>
            <w:shd w:val="clear" w:color="auto" w:fill="auto"/>
            <w:noWrap/>
            <w:vAlign w:val="bottom"/>
            <w:hideMark/>
          </w:tcPr>
          <w:p w14:paraId="207FD3F8" w14:textId="77777777" w:rsidR="000F3FE5" w:rsidRPr="000F3FE5" w:rsidRDefault="000F3FE5" w:rsidP="000D1327">
            <w:pPr>
              <w:spacing w:after="0" w:line="240" w:lineRule="auto"/>
              <w:jc w:val="right"/>
              <w:rPr>
                <w:rFonts w:ascii="Arial" w:eastAsia="Times New Roman" w:hAnsi="Arial" w:cs="Arial"/>
                <w:color w:val="2F75B5"/>
                <w:sz w:val="24"/>
                <w:szCs w:val="24"/>
              </w:rPr>
            </w:pPr>
            <w:r w:rsidRPr="000F3FE5">
              <w:rPr>
                <w:rFonts w:ascii="Arial" w:eastAsia="Times New Roman" w:hAnsi="Arial" w:cs="Arial"/>
                <w:color w:val="2F75B5"/>
                <w:sz w:val="24"/>
                <w:szCs w:val="24"/>
              </w:rPr>
              <w:t xml:space="preserve"> $            1,242,051.00 </w:t>
            </w:r>
          </w:p>
        </w:tc>
        <w:tc>
          <w:tcPr>
            <w:tcW w:w="3170" w:type="dxa"/>
            <w:tcBorders>
              <w:top w:val="nil"/>
              <w:left w:val="nil"/>
              <w:bottom w:val="single" w:sz="4" w:space="0" w:color="auto"/>
              <w:right w:val="single" w:sz="4" w:space="0" w:color="auto"/>
            </w:tcBorders>
            <w:shd w:val="clear" w:color="000000" w:fill="BFBFBF"/>
            <w:noWrap/>
            <w:vAlign w:val="bottom"/>
            <w:hideMark/>
          </w:tcPr>
          <w:p w14:paraId="62F39966" w14:textId="77777777" w:rsidR="000F3FE5" w:rsidRPr="000F3FE5" w:rsidRDefault="000F3FE5" w:rsidP="000D1327">
            <w:pPr>
              <w:spacing w:after="0" w:line="240" w:lineRule="auto"/>
              <w:jc w:val="right"/>
              <w:rPr>
                <w:rFonts w:ascii="Arial" w:eastAsia="Times New Roman" w:hAnsi="Arial" w:cs="Arial"/>
                <w:color w:val="2F75B5"/>
                <w:sz w:val="24"/>
                <w:szCs w:val="24"/>
              </w:rPr>
            </w:pPr>
            <w:r w:rsidRPr="000F3FE5">
              <w:rPr>
                <w:rFonts w:ascii="Arial" w:eastAsia="Times New Roman" w:hAnsi="Arial" w:cs="Arial"/>
                <w:color w:val="2F75B5"/>
                <w:sz w:val="24"/>
                <w:szCs w:val="24"/>
              </w:rPr>
              <w:t xml:space="preserve"> $            1,261,846.00 </w:t>
            </w:r>
          </w:p>
        </w:tc>
      </w:tr>
      <w:tr w:rsidR="000F3FE5" w:rsidRPr="000F3FE5" w14:paraId="35B5FAD2" w14:textId="77777777" w:rsidTr="000D1327">
        <w:trPr>
          <w:trHeight w:val="241"/>
        </w:trPr>
        <w:tc>
          <w:tcPr>
            <w:tcW w:w="17321" w:type="dxa"/>
            <w:gridSpan w:val="4"/>
            <w:tcBorders>
              <w:top w:val="nil"/>
              <w:left w:val="nil"/>
              <w:bottom w:val="nil"/>
              <w:right w:val="nil"/>
            </w:tcBorders>
            <w:shd w:val="clear" w:color="auto" w:fill="auto"/>
            <w:noWrap/>
            <w:hideMark/>
          </w:tcPr>
          <w:p w14:paraId="534C6B1C" w14:textId="77777777" w:rsidR="000F3FE5" w:rsidRPr="000F3FE5" w:rsidRDefault="000F3FE5" w:rsidP="000D1327">
            <w:pPr>
              <w:spacing w:after="0" w:line="240" w:lineRule="auto"/>
              <w:rPr>
                <w:rFonts w:ascii="Calibri" w:eastAsia="Times New Roman" w:hAnsi="Calibri" w:cs="Calibri"/>
                <w:color w:val="FF0000"/>
                <w:sz w:val="24"/>
                <w:szCs w:val="24"/>
              </w:rPr>
            </w:pPr>
            <w:r w:rsidRPr="000F3FE5">
              <w:rPr>
                <w:rFonts w:ascii="Calibri" w:eastAsia="Times New Roman" w:hAnsi="Calibri" w:cs="Calibri"/>
                <w:color w:val="FF0000"/>
                <w:sz w:val="32"/>
                <w:szCs w:val="32"/>
              </w:rPr>
              <w:t>*</w:t>
            </w:r>
            <w:r w:rsidRPr="000F3FE5">
              <w:rPr>
                <w:rFonts w:ascii="Calibri" w:eastAsia="Times New Roman" w:hAnsi="Calibri" w:cs="Calibri"/>
                <w:color w:val="FF0000"/>
                <w:sz w:val="24"/>
                <w:szCs w:val="24"/>
              </w:rPr>
              <w:t>FWS funds retained at FWS annually;</w:t>
            </w:r>
            <w:r w:rsidRPr="000F3FE5">
              <w:rPr>
                <w:rFonts w:ascii="Calibri" w:eastAsia="Times New Roman" w:hAnsi="Calibri" w:cs="Calibri"/>
                <w:b/>
                <w:bCs/>
                <w:color w:val="FF0000"/>
                <w:sz w:val="24"/>
                <w:szCs w:val="24"/>
              </w:rPr>
              <w:t xml:space="preserve"> </w:t>
            </w:r>
            <w:r w:rsidRPr="000F3FE5">
              <w:rPr>
                <w:rFonts w:ascii="Calibri" w:eastAsia="Times New Roman" w:hAnsi="Calibri" w:cs="Calibri"/>
                <w:color w:val="FF0000"/>
                <w:sz w:val="24"/>
                <w:szCs w:val="24"/>
              </w:rPr>
              <w:t xml:space="preserve">not part of expenditures approved by TMC, therefore shown separately from about funding. </w:t>
            </w:r>
          </w:p>
        </w:tc>
      </w:tr>
    </w:tbl>
    <w:p w14:paraId="078CFB71" w14:textId="77777777" w:rsidR="000D1327" w:rsidRPr="000D1327" w:rsidRDefault="000D1327" w:rsidP="000D1327">
      <w:pPr>
        <w:rPr>
          <w:rFonts w:ascii="Times New Roman" w:hAnsi="Times New Roman" w:cs="Times New Roman"/>
          <w:b/>
          <w:bCs/>
        </w:rPr>
      </w:pPr>
      <w:r w:rsidRPr="000D1327">
        <w:rPr>
          <w:rFonts w:ascii="Times New Roman" w:hAnsi="Times New Roman" w:cs="Times New Roman"/>
          <w:b/>
          <w:bCs/>
        </w:rPr>
        <w:t>Appendix III: Current working budget</w:t>
      </w:r>
    </w:p>
    <w:p w14:paraId="2BC76C1D" w14:textId="77777777" w:rsidR="00C17DB7" w:rsidRDefault="00C17DB7"/>
    <w:p w14:paraId="2736A2AD" w14:textId="77777777" w:rsidR="00C17DB7" w:rsidRDefault="00C17DB7"/>
    <w:p w14:paraId="34E16B7A" w14:textId="77777777" w:rsidR="00C17DB7" w:rsidRDefault="00C17DB7"/>
    <w:p w14:paraId="5767F639" w14:textId="77777777" w:rsidR="00C17DB7" w:rsidRDefault="00C17DB7"/>
    <w:p w14:paraId="0E755310" w14:textId="77777777" w:rsidR="00C17DB7" w:rsidRDefault="00C17DB7"/>
    <w:p w14:paraId="1408190A" w14:textId="77777777" w:rsidR="00C17DB7" w:rsidRDefault="00C17DB7"/>
    <w:p w14:paraId="672BE560" w14:textId="77777777" w:rsidR="00C17DB7" w:rsidRDefault="00C17DB7"/>
    <w:p w14:paraId="47092E49" w14:textId="77777777" w:rsidR="00C17DB7" w:rsidRDefault="00C17DB7"/>
    <w:p w14:paraId="5A25583F" w14:textId="77777777" w:rsidR="00C17DB7" w:rsidRDefault="00C17DB7"/>
    <w:p w14:paraId="461F81DC" w14:textId="77777777" w:rsidR="00C17DB7" w:rsidRDefault="00C17DB7"/>
    <w:p w14:paraId="55951A1E" w14:textId="77777777" w:rsidR="00C17DB7" w:rsidRDefault="00C17DB7"/>
    <w:p w14:paraId="3144F543" w14:textId="77777777" w:rsidR="00C17DB7" w:rsidRDefault="00C17DB7"/>
    <w:p w14:paraId="3A28340F" w14:textId="77777777" w:rsidR="00C17DB7" w:rsidRDefault="00C17DB7"/>
    <w:p w14:paraId="4E75F1A0" w14:textId="77777777" w:rsidR="00C17DB7" w:rsidRDefault="00C17DB7"/>
    <w:p w14:paraId="45ADCC70" w14:textId="77777777" w:rsidR="000D1327" w:rsidRDefault="000D1327">
      <w:pPr>
        <w:sectPr w:rsidR="000D1327" w:rsidSect="000F3FE5">
          <w:pgSz w:w="20160" w:h="12240" w:orient="landscape" w:code="5"/>
          <w:pgMar w:top="1440" w:right="1440" w:bottom="1440" w:left="720" w:header="720" w:footer="576" w:gutter="0"/>
          <w:cols w:space="720"/>
          <w:docGrid w:linePitch="360"/>
        </w:sectPr>
      </w:pPr>
    </w:p>
    <w:p w14:paraId="3450F9CB" w14:textId="4A840482" w:rsidR="00C17DB7" w:rsidRDefault="00C17DB7">
      <w:pPr>
        <w:sectPr w:rsidR="00C17DB7" w:rsidSect="000D1327">
          <w:type w:val="continuous"/>
          <w:pgSz w:w="20160" w:h="12240" w:orient="landscape" w:code="5"/>
          <w:pgMar w:top="1440" w:right="1440" w:bottom="1440" w:left="720" w:header="720" w:footer="576" w:gutter="0"/>
          <w:cols w:space="720"/>
          <w:docGrid w:linePitch="360"/>
        </w:sectPr>
      </w:pPr>
    </w:p>
    <w:tbl>
      <w:tblPr>
        <w:tblW w:w="13080" w:type="dxa"/>
        <w:tblLook w:val="04A0" w:firstRow="1" w:lastRow="0" w:firstColumn="1" w:lastColumn="0" w:noHBand="0" w:noVBand="1"/>
      </w:tblPr>
      <w:tblGrid>
        <w:gridCol w:w="507"/>
        <w:gridCol w:w="4873"/>
        <w:gridCol w:w="1900"/>
        <w:gridCol w:w="1900"/>
        <w:gridCol w:w="1900"/>
        <w:gridCol w:w="2000"/>
      </w:tblGrid>
      <w:tr w:rsidR="00C17DB7" w:rsidRPr="00C17DB7" w14:paraId="1BC1A263" w14:textId="77777777" w:rsidTr="00C17DB7">
        <w:trPr>
          <w:trHeight w:val="1062"/>
        </w:trPr>
        <w:tc>
          <w:tcPr>
            <w:tcW w:w="5380" w:type="dxa"/>
            <w:gridSpan w:val="2"/>
            <w:tcBorders>
              <w:top w:val="single" w:sz="4" w:space="0" w:color="auto"/>
              <w:left w:val="single" w:sz="4" w:space="0" w:color="auto"/>
              <w:bottom w:val="single" w:sz="4" w:space="0" w:color="auto"/>
              <w:right w:val="single" w:sz="4" w:space="0" w:color="auto"/>
            </w:tcBorders>
            <w:shd w:val="clear" w:color="000000" w:fill="0070C0"/>
            <w:hideMark/>
          </w:tcPr>
          <w:p w14:paraId="725E553F"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lastRenderedPageBreak/>
              <w:t>PROGRAM ADMINISTRATION</w:t>
            </w:r>
          </w:p>
        </w:tc>
        <w:tc>
          <w:tcPr>
            <w:tcW w:w="1900" w:type="dxa"/>
            <w:tcBorders>
              <w:top w:val="single" w:sz="4" w:space="0" w:color="auto"/>
              <w:left w:val="nil"/>
              <w:bottom w:val="single" w:sz="4" w:space="0" w:color="auto"/>
              <w:right w:val="single" w:sz="4" w:space="0" w:color="auto"/>
            </w:tcBorders>
            <w:shd w:val="clear" w:color="000000" w:fill="0070C0"/>
            <w:hideMark/>
          </w:tcPr>
          <w:p w14:paraId="27F939AA"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2019           Approved</w:t>
            </w:r>
          </w:p>
        </w:tc>
        <w:tc>
          <w:tcPr>
            <w:tcW w:w="1900" w:type="dxa"/>
            <w:tcBorders>
              <w:top w:val="single" w:sz="4" w:space="0" w:color="auto"/>
              <w:left w:val="nil"/>
              <w:bottom w:val="single" w:sz="4" w:space="0" w:color="auto"/>
              <w:right w:val="single" w:sz="4" w:space="0" w:color="auto"/>
            </w:tcBorders>
            <w:shd w:val="clear" w:color="000000" w:fill="0070C0"/>
            <w:hideMark/>
          </w:tcPr>
          <w:p w14:paraId="1F25F844"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2020           Approved</w:t>
            </w:r>
          </w:p>
        </w:tc>
        <w:tc>
          <w:tcPr>
            <w:tcW w:w="1900" w:type="dxa"/>
            <w:tcBorders>
              <w:top w:val="single" w:sz="4" w:space="0" w:color="auto"/>
              <w:left w:val="nil"/>
              <w:bottom w:val="single" w:sz="4" w:space="0" w:color="auto"/>
              <w:right w:val="single" w:sz="4" w:space="0" w:color="auto"/>
            </w:tcBorders>
            <w:shd w:val="clear" w:color="000000" w:fill="0070C0"/>
            <w:hideMark/>
          </w:tcPr>
          <w:p w14:paraId="0EB20373"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2021    Approved (Initial)</w:t>
            </w:r>
          </w:p>
        </w:tc>
        <w:tc>
          <w:tcPr>
            <w:tcW w:w="2000" w:type="dxa"/>
            <w:tcBorders>
              <w:top w:val="single" w:sz="4" w:space="0" w:color="auto"/>
              <w:left w:val="nil"/>
              <w:bottom w:val="single" w:sz="4" w:space="0" w:color="auto"/>
              <w:right w:val="single" w:sz="4" w:space="0" w:color="auto"/>
            </w:tcBorders>
            <w:shd w:val="clear" w:color="000000" w:fill="0070C0"/>
            <w:hideMark/>
          </w:tcPr>
          <w:p w14:paraId="5E3B15D6"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2021    Working</w:t>
            </w:r>
          </w:p>
        </w:tc>
      </w:tr>
      <w:tr w:rsidR="00C17DB7" w:rsidRPr="00C17DB7" w14:paraId="06DCD7B9" w14:textId="77777777" w:rsidTr="00C17DB7">
        <w:trPr>
          <w:trHeight w:val="600"/>
        </w:trPr>
        <w:tc>
          <w:tcPr>
            <w:tcW w:w="9180" w:type="dxa"/>
            <w:gridSpan w:val="4"/>
            <w:tcBorders>
              <w:top w:val="nil"/>
              <w:left w:val="single" w:sz="4" w:space="0" w:color="auto"/>
              <w:bottom w:val="nil"/>
              <w:right w:val="nil"/>
            </w:tcBorders>
            <w:shd w:val="clear" w:color="000000" w:fill="AEAAAA"/>
            <w:noWrap/>
            <w:hideMark/>
          </w:tcPr>
          <w:p w14:paraId="6E7F7C2A"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TRRP Administration Personnel</w:t>
            </w:r>
          </w:p>
        </w:tc>
        <w:tc>
          <w:tcPr>
            <w:tcW w:w="1900" w:type="dxa"/>
            <w:tcBorders>
              <w:top w:val="nil"/>
              <w:left w:val="nil"/>
              <w:bottom w:val="nil"/>
              <w:right w:val="nil"/>
            </w:tcBorders>
            <w:shd w:val="clear" w:color="000000" w:fill="AEAAAA"/>
            <w:noWrap/>
            <w:hideMark/>
          </w:tcPr>
          <w:p w14:paraId="2BCB4D0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00" w:type="dxa"/>
            <w:tcBorders>
              <w:top w:val="nil"/>
              <w:left w:val="single" w:sz="4" w:space="0" w:color="auto"/>
              <w:bottom w:val="single" w:sz="4" w:space="0" w:color="auto"/>
              <w:right w:val="single" w:sz="4" w:space="0" w:color="auto"/>
            </w:tcBorders>
            <w:shd w:val="clear" w:color="000000" w:fill="A6A6A6"/>
            <w:noWrap/>
            <w:hideMark/>
          </w:tcPr>
          <w:p w14:paraId="31578D8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024D8FBE" w14:textId="77777777" w:rsidTr="00C17DB7">
        <w:trPr>
          <w:trHeight w:val="795"/>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4C94B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TRRP Program Office Personnel </w:t>
            </w:r>
            <w:r w:rsidRPr="00C17DB7">
              <w:rPr>
                <w:rFonts w:ascii="Arial" w:eastAsia="Times New Roman" w:hAnsi="Arial" w:cs="Arial"/>
                <w:color w:val="00B050"/>
                <w:sz w:val="20"/>
                <w:szCs w:val="20"/>
              </w:rPr>
              <w:t>ED, Secretary, Indian Self-Determination Specialist, Grants and Agreements Specialist</w:t>
            </w:r>
          </w:p>
        </w:tc>
        <w:tc>
          <w:tcPr>
            <w:tcW w:w="1900" w:type="dxa"/>
            <w:tcBorders>
              <w:top w:val="single" w:sz="4" w:space="0" w:color="auto"/>
              <w:left w:val="nil"/>
              <w:bottom w:val="single" w:sz="4" w:space="0" w:color="auto"/>
              <w:right w:val="single" w:sz="4" w:space="0" w:color="auto"/>
            </w:tcBorders>
            <w:shd w:val="clear" w:color="auto" w:fill="auto"/>
            <w:noWrap/>
            <w:hideMark/>
          </w:tcPr>
          <w:p w14:paraId="51F23FB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613,908.97 </w:t>
            </w:r>
          </w:p>
        </w:tc>
        <w:tc>
          <w:tcPr>
            <w:tcW w:w="1900" w:type="dxa"/>
            <w:tcBorders>
              <w:top w:val="single" w:sz="4" w:space="0" w:color="auto"/>
              <w:left w:val="nil"/>
              <w:bottom w:val="single" w:sz="4" w:space="0" w:color="auto"/>
              <w:right w:val="single" w:sz="4" w:space="0" w:color="auto"/>
            </w:tcBorders>
            <w:shd w:val="clear" w:color="000000" w:fill="FFFFFF"/>
            <w:noWrap/>
            <w:hideMark/>
          </w:tcPr>
          <w:p w14:paraId="5584414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616,237.80 </w:t>
            </w:r>
          </w:p>
        </w:tc>
        <w:tc>
          <w:tcPr>
            <w:tcW w:w="1900" w:type="dxa"/>
            <w:tcBorders>
              <w:top w:val="single" w:sz="4" w:space="0" w:color="auto"/>
              <w:left w:val="nil"/>
              <w:bottom w:val="single" w:sz="4" w:space="0" w:color="auto"/>
              <w:right w:val="single" w:sz="4" w:space="0" w:color="auto"/>
            </w:tcBorders>
            <w:shd w:val="clear" w:color="000000" w:fill="FFFFFF"/>
            <w:noWrap/>
            <w:hideMark/>
          </w:tcPr>
          <w:p w14:paraId="4DC81D4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603,273.00 </w:t>
            </w:r>
          </w:p>
        </w:tc>
        <w:tc>
          <w:tcPr>
            <w:tcW w:w="2000" w:type="dxa"/>
            <w:tcBorders>
              <w:top w:val="nil"/>
              <w:left w:val="nil"/>
              <w:bottom w:val="single" w:sz="4" w:space="0" w:color="auto"/>
              <w:right w:val="single" w:sz="4" w:space="0" w:color="auto"/>
            </w:tcBorders>
            <w:shd w:val="clear" w:color="000000" w:fill="FFFF00"/>
            <w:noWrap/>
            <w:hideMark/>
          </w:tcPr>
          <w:p w14:paraId="1118DFC7"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646,478.40</w:t>
            </w:r>
          </w:p>
        </w:tc>
      </w:tr>
      <w:tr w:rsidR="00C17DB7" w:rsidRPr="00C17DB7" w14:paraId="25362011" w14:textId="77777777" w:rsidTr="00C17DB7">
        <w:trPr>
          <w:trHeight w:val="600"/>
        </w:trPr>
        <w:tc>
          <w:tcPr>
            <w:tcW w:w="507" w:type="dxa"/>
            <w:tcBorders>
              <w:top w:val="nil"/>
              <w:left w:val="single" w:sz="4" w:space="0" w:color="auto"/>
              <w:bottom w:val="single" w:sz="4" w:space="0" w:color="auto"/>
              <w:right w:val="single" w:sz="4" w:space="0" w:color="auto"/>
            </w:tcBorders>
            <w:shd w:val="clear" w:color="auto" w:fill="auto"/>
            <w:noWrap/>
            <w:hideMark/>
          </w:tcPr>
          <w:p w14:paraId="7490133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873" w:type="dxa"/>
            <w:tcBorders>
              <w:top w:val="nil"/>
              <w:left w:val="nil"/>
              <w:bottom w:val="single" w:sz="4" w:space="0" w:color="auto"/>
              <w:right w:val="single" w:sz="4" w:space="0" w:color="auto"/>
            </w:tcBorders>
            <w:shd w:val="clear" w:color="auto" w:fill="auto"/>
            <w:noWrap/>
            <w:hideMark/>
          </w:tcPr>
          <w:p w14:paraId="563DD862"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1900" w:type="dxa"/>
            <w:tcBorders>
              <w:top w:val="nil"/>
              <w:left w:val="nil"/>
              <w:bottom w:val="single" w:sz="4" w:space="0" w:color="auto"/>
              <w:right w:val="single" w:sz="4" w:space="0" w:color="auto"/>
            </w:tcBorders>
            <w:shd w:val="clear" w:color="auto" w:fill="auto"/>
            <w:noWrap/>
            <w:hideMark/>
          </w:tcPr>
          <w:p w14:paraId="1DA3096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613,908.97 </w:t>
            </w:r>
          </w:p>
        </w:tc>
        <w:tc>
          <w:tcPr>
            <w:tcW w:w="1900" w:type="dxa"/>
            <w:tcBorders>
              <w:top w:val="nil"/>
              <w:left w:val="nil"/>
              <w:bottom w:val="single" w:sz="4" w:space="0" w:color="auto"/>
              <w:right w:val="single" w:sz="4" w:space="0" w:color="auto"/>
            </w:tcBorders>
            <w:shd w:val="clear" w:color="auto" w:fill="auto"/>
            <w:noWrap/>
            <w:hideMark/>
          </w:tcPr>
          <w:p w14:paraId="12ABD00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616,237.80 </w:t>
            </w:r>
          </w:p>
        </w:tc>
        <w:tc>
          <w:tcPr>
            <w:tcW w:w="1900" w:type="dxa"/>
            <w:tcBorders>
              <w:top w:val="nil"/>
              <w:left w:val="nil"/>
              <w:bottom w:val="single" w:sz="4" w:space="0" w:color="auto"/>
              <w:right w:val="single" w:sz="4" w:space="0" w:color="auto"/>
            </w:tcBorders>
            <w:shd w:val="clear" w:color="auto" w:fill="auto"/>
            <w:noWrap/>
            <w:hideMark/>
          </w:tcPr>
          <w:p w14:paraId="6457F401"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603,273.00 </w:t>
            </w:r>
          </w:p>
        </w:tc>
        <w:tc>
          <w:tcPr>
            <w:tcW w:w="2000" w:type="dxa"/>
            <w:tcBorders>
              <w:top w:val="nil"/>
              <w:left w:val="nil"/>
              <w:bottom w:val="single" w:sz="4" w:space="0" w:color="auto"/>
              <w:right w:val="single" w:sz="4" w:space="0" w:color="auto"/>
            </w:tcBorders>
            <w:shd w:val="clear" w:color="auto" w:fill="auto"/>
            <w:noWrap/>
            <w:hideMark/>
          </w:tcPr>
          <w:p w14:paraId="1D38C04E" w14:textId="77777777" w:rsidR="00C17DB7" w:rsidRPr="00C17DB7" w:rsidRDefault="00C17DB7" w:rsidP="00C17DB7">
            <w:pPr>
              <w:spacing w:after="0" w:line="240" w:lineRule="auto"/>
              <w:jc w:val="right"/>
              <w:rPr>
                <w:rFonts w:ascii="Arial" w:eastAsia="Times New Roman" w:hAnsi="Arial" w:cs="Arial"/>
                <w:b/>
                <w:bCs/>
                <w:sz w:val="24"/>
                <w:szCs w:val="24"/>
              </w:rPr>
            </w:pPr>
            <w:r w:rsidRPr="00C17DB7">
              <w:rPr>
                <w:rFonts w:ascii="Arial" w:eastAsia="Times New Roman" w:hAnsi="Arial" w:cs="Arial"/>
                <w:b/>
                <w:bCs/>
                <w:sz w:val="24"/>
                <w:szCs w:val="24"/>
              </w:rPr>
              <w:t>646,478.40</w:t>
            </w:r>
          </w:p>
        </w:tc>
      </w:tr>
      <w:tr w:rsidR="00C17DB7" w:rsidRPr="00C17DB7" w14:paraId="60862B0F" w14:textId="77777777" w:rsidTr="00C17DB7">
        <w:trPr>
          <w:trHeight w:val="600"/>
        </w:trPr>
        <w:tc>
          <w:tcPr>
            <w:tcW w:w="9180" w:type="dxa"/>
            <w:gridSpan w:val="4"/>
            <w:tcBorders>
              <w:top w:val="single" w:sz="4" w:space="0" w:color="auto"/>
              <w:left w:val="single" w:sz="4" w:space="0" w:color="auto"/>
              <w:bottom w:val="single" w:sz="4" w:space="0" w:color="auto"/>
              <w:right w:val="single" w:sz="4" w:space="0" w:color="auto"/>
            </w:tcBorders>
            <w:shd w:val="clear" w:color="000000" w:fill="AEAAAA"/>
            <w:noWrap/>
            <w:hideMark/>
          </w:tcPr>
          <w:p w14:paraId="2878FAB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TRRP Administration</w:t>
            </w:r>
          </w:p>
        </w:tc>
        <w:tc>
          <w:tcPr>
            <w:tcW w:w="1900" w:type="dxa"/>
            <w:tcBorders>
              <w:top w:val="nil"/>
              <w:left w:val="nil"/>
              <w:bottom w:val="single" w:sz="4" w:space="0" w:color="auto"/>
              <w:right w:val="single" w:sz="4" w:space="0" w:color="auto"/>
            </w:tcBorders>
            <w:shd w:val="clear" w:color="000000" w:fill="AEAAAA"/>
            <w:noWrap/>
            <w:hideMark/>
          </w:tcPr>
          <w:p w14:paraId="44368CA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00" w:type="dxa"/>
            <w:tcBorders>
              <w:top w:val="nil"/>
              <w:left w:val="nil"/>
              <w:bottom w:val="single" w:sz="4" w:space="0" w:color="auto"/>
              <w:right w:val="single" w:sz="4" w:space="0" w:color="auto"/>
            </w:tcBorders>
            <w:shd w:val="clear" w:color="000000" w:fill="A6A6A6"/>
            <w:noWrap/>
            <w:hideMark/>
          </w:tcPr>
          <w:p w14:paraId="7BBEC48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17B54BC0"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2ECB5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TRRP Program Office Operations </w:t>
            </w:r>
            <w:r w:rsidRPr="00C17DB7">
              <w:rPr>
                <w:rFonts w:ascii="Arial" w:eastAsia="Times New Roman" w:hAnsi="Arial" w:cs="Arial"/>
                <w:color w:val="00B050"/>
                <w:sz w:val="20"/>
                <w:szCs w:val="20"/>
              </w:rPr>
              <w:t>(TRRP office rent, vehicles, utilities, supplies, RO contracting, NCAO)</w:t>
            </w:r>
          </w:p>
        </w:tc>
        <w:tc>
          <w:tcPr>
            <w:tcW w:w="1900" w:type="dxa"/>
            <w:tcBorders>
              <w:top w:val="nil"/>
              <w:left w:val="nil"/>
              <w:bottom w:val="single" w:sz="4" w:space="0" w:color="auto"/>
              <w:right w:val="single" w:sz="4" w:space="0" w:color="auto"/>
            </w:tcBorders>
            <w:shd w:val="clear" w:color="auto" w:fill="auto"/>
            <w:noWrap/>
            <w:hideMark/>
          </w:tcPr>
          <w:p w14:paraId="1C3ADFB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792,250.86 </w:t>
            </w:r>
          </w:p>
        </w:tc>
        <w:tc>
          <w:tcPr>
            <w:tcW w:w="1900" w:type="dxa"/>
            <w:tcBorders>
              <w:top w:val="nil"/>
              <w:left w:val="nil"/>
              <w:bottom w:val="single" w:sz="4" w:space="0" w:color="auto"/>
              <w:right w:val="single" w:sz="4" w:space="0" w:color="auto"/>
            </w:tcBorders>
            <w:shd w:val="clear" w:color="auto" w:fill="auto"/>
            <w:noWrap/>
            <w:hideMark/>
          </w:tcPr>
          <w:p w14:paraId="19A4F13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534,237.80 </w:t>
            </w:r>
          </w:p>
        </w:tc>
        <w:tc>
          <w:tcPr>
            <w:tcW w:w="1900" w:type="dxa"/>
            <w:tcBorders>
              <w:top w:val="nil"/>
              <w:left w:val="nil"/>
              <w:bottom w:val="single" w:sz="4" w:space="0" w:color="auto"/>
              <w:right w:val="single" w:sz="4" w:space="0" w:color="auto"/>
            </w:tcBorders>
            <w:shd w:val="clear" w:color="auto" w:fill="auto"/>
            <w:noWrap/>
            <w:hideMark/>
          </w:tcPr>
          <w:p w14:paraId="67C6388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550,264.93 </w:t>
            </w:r>
          </w:p>
        </w:tc>
        <w:tc>
          <w:tcPr>
            <w:tcW w:w="2000" w:type="dxa"/>
            <w:tcBorders>
              <w:top w:val="nil"/>
              <w:left w:val="nil"/>
              <w:bottom w:val="single" w:sz="4" w:space="0" w:color="auto"/>
              <w:right w:val="single" w:sz="4" w:space="0" w:color="auto"/>
            </w:tcBorders>
            <w:shd w:val="clear" w:color="auto" w:fill="auto"/>
            <w:noWrap/>
            <w:hideMark/>
          </w:tcPr>
          <w:p w14:paraId="3A7438D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550,264.93 </w:t>
            </w:r>
          </w:p>
        </w:tc>
      </w:tr>
      <w:tr w:rsidR="00C17DB7" w:rsidRPr="00C17DB7" w14:paraId="03AE8E40" w14:textId="77777777" w:rsidTr="00C17DB7">
        <w:trPr>
          <w:trHeight w:val="54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27CEB5"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4"/>
                <w:szCs w:val="24"/>
              </w:rPr>
              <w:t xml:space="preserve">TRRP Annual Report </w:t>
            </w:r>
            <w:r w:rsidRPr="00C17DB7">
              <w:rPr>
                <w:rFonts w:ascii="Arial" w:eastAsia="Times New Roman" w:hAnsi="Arial" w:cs="Arial"/>
                <w:color w:val="00B050"/>
                <w:sz w:val="20"/>
                <w:szCs w:val="20"/>
              </w:rPr>
              <w:t>(BOR Denver TSC)</w:t>
            </w:r>
          </w:p>
        </w:tc>
        <w:tc>
          <w:tcPr>
            <w:tcW w:w="1900" w:type="dxa"/>
            <w:tcBorders>
              <w:top w:val="nil"/>
              <w:left w:val="nil"/>
              <w:bottom w:val="single" w:sz="4" w:space="0" w:color="auto"/>
              <w:right w:val="single" w:sz="4" w:space="0" w:color="auto"/>
            </w:tcBorders>
            <w:shd w:val="clear" w:color="auto" w:fill="auto"/>
            <w:noWrap/>
            <w:hideMark/>
          </w:tcPr>
          <w:p w14:paraId="0F31B3F3"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25,000.00 </w:t>
            </w:r>
          </w:p>
        </w:tc>
        <w:tc>
          <w:tcPr>
            <w:tcW w:w="1900" w:type="dxa"/>
            <w:tcBorders>
              <w:top w:val="nil"/>
              <w:left w:val="nil"/>
              <w:bottom w:val="single" w:sz="4" w:space="0" w:color="auto"/>
              <w:right w:val="single" w:sz="4" w:space="0" w:color="auto"/>
            </w:tcBorders>
            <w:shd w:val="clear" w:color="000000" w:fill="FFFFFF"/>
            <w:noWrap/>
            <w:hideMark/>
          </w:tcPr>
          <w:p w14:paraId="00D11B9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000000" w:fill="FFFFFF"/>
            <w:noWrap/>
            <w:hideMark/>
          </w:tcPr>
          <w:p w14:paraId="711D218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000000" w:fill="FFFFFF"/>
            <w:noWrap/>
            <w:hideMark/>
          </w:tcPr>
          <w:p w14:paraId="059D6EC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2B7898CA"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A93E03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TMC Notetaker - </w:t>
            </w:r>
            <w:r w:rsidRPr="00C17DB7">
              <w:rPr>
                <w:rFonts w:ascii="Arial" w:eastAsia="Times New Roman" w:hAnsi="Arial" w:cs="Arial"/>
                <w:color w:val="00B050"/>
                <w:sz w:val="20"/>
                <w:szCs w:val="20"/>
              </w:rPr>
              <w:t>TRRP contract</w:t>
            </w:r>
          </w:p>
        </w:tc>
        <w:tc>
          <w:tcPr>
            <w:tcW w:w="1900" w:type="dxa"/>
            <w:tcBorders>
              <w:top w:val="nil"/>
              <w:left w:val="nil"/>
              <w:bottom w:val="single" w:sz="4" w:space="0" w:color="auto"/>
              <w:right w:val="single" w:sz="4" w:space="0" w:color="auto"/>
            </w:tcBorders>
            <w:shd w:val="clear" w:color="auto" w:fill="auto"/>
            <w:noWrap/>
            <w:hideMark/>
          </w:tcPr>
          <w:p w14:paraId="760CF22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17,140.20 </w:t>
            </w:r>
          </w:p>
        </w:tc>
        <w:tc>
          <w:tcPr>
            <w:tcW w:w="1900" w:type="dxa"/>
            <w:tcBorders>
              <w:top w:val="nil"/>
              <w:left w:val="nil"/>
              <w:bottom w:val="single" w:sz="4" w:space="0" w:color="auto"/>
              <w:right w:val="single" w:sz="4" w:space="0" w:color="auto"/>
            </w:tcBorders>
            <w:shd w:val="clear" w:color="auto" w:fill="auto"/>
            <w:noWrap/>
            <w:hideMark/>
          </w:tcPr>
          <w:p w14:paraId="69B26BA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17,529.60 </w:t>
            </w:r>
          </w:p>
        </w:tc>
        <w:tc>
          <w:tcPr>
            <w:tcW w:w="1900" w:type="dxa"/>
            <w:tcBorders>
              <w:top w:val="nil"/>
              <w:left w:val="nil"/>
              <w:bottom w:val="single" w:sz="4" w:space="0" w:color="auto"/>
              <w:right w:val="single" w:sz="4" w:space="0" w:color="auto"/>
            </w:tcBorders>
            <w:shd w:val="clear" w:color="auto" w:fill="auto"/>
            <w:noWrap/>
            <w:hideMark/>
          </w:tcPr>
          <w:p w14:paraId="7CD9BDF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17,918.40 </w:t>
            </w:r>
          </w:p>
        </w:tc>
        <w:tc>
          <w:tcPr>
            <w:tcW w:w="2000" w:type="dxa"/>
            <w:tcBorders>
              <w:top w:val="nil"/>
              <w:left w:val="nil"/>
              <w:bottom w:val="single" w:sz="4" w:space="0" w:color="auto"/>
              <w:right w:val="single" w:sz="4" w:space="0" w:color="auto"/>
            </w:tcBorders>
            <w:shd w:val="clear" w:color="auto" w:fill="auto"/>
            <w:noWrap/>
            <w:hideMark/>
          </w:tcPr>
          <w:p w14:paraId="485978B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17,918.40 </w:t>
            </w:r>
          </w:p>
        </w:tc>
      </w:tr>
      <w:tr w:rsidR="00C17DB7" w:rsidRPr="00C17DB7" w14:paraId="4CA4CEEB" w14:textId="77777777" w:rsidTr="00C17DB7">
        <w:trPr>
          <w:trHeight w:val="1455"/>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C8A397A" w14:textId="77777777" w:rsidR="00C17DB7" w:rsidRPr="00C17DB7" w:rsidRDefault="00C17DB7" w:rsidP="00C17DB7">
            <w:pPr>
              <w:spacing w:after="0" w:line="240" w:lineRule="auto"/>
              <w:rPr>
                <w:rFonts w:ascii="Arial" w:eastAsia="Times New Roman" w:hAnsi="Arial" w:cs="Arial"/>
                <w:sz w:val="24"/>
                <w:szCs w:val="24"/>
              </w:rPr>
            </w:pPr>
            <w:r w:rsidRPr="007C37C6">
              <w:rPr>
                <w:rFonts w:ascii="Arial" w:eastAsia="Times New Roman" w:hAnsi="Arial" w:cs="Arial"/>
                <w:spacing w:val="-6"/>
                <w:sz w:val="24"/>
                <w:szCs w:val="24"/>
              </w:rPr>
              <w:t>Public Education and Outreach/Website - TCRCD</w:t>
            </w:r>
            <w:r w:rsidRPr="00C17DB7">
              <w:rPr>
                <w:rFonts w:ascii="Arial" w:eastAsia="Times New Roman" w:hAnsi="Arial" w:cs="Arial"/>
                <w:sz w:val="24"/>
                <w:szCs w:val="24"/>
              </w:rPr>
              <w:t xml:space="preserve"> </w:t>
            </w:r>
            <w:r w:rsidRPr="00C17DB7">
              <w:rPr>
                <w:rFonts w:ascii="Arial" w:eastAsia="Times New Roman" w:hAnsi="Arial" w:cs="Arial"/>
                <w:color w:val="00B050"/>
                <w:sz w:val="20"/>
                <w:szCs w:val="20"/>
              </w:rPr>
              <w:t>Work expands community knowledge of Program and educates schoolchildren, promoting environmental stewardship with a goal of improving support/success of restoration efforts.</w:t>
            </w:r>
          </w:p>
        </w:tc>
        <w:tc>
          <w:tcPr>
            <w:tcW w:w="1900" w:type="dxa"/>
            <w:tcBorders>
              <w:top w:val="nil"/>
              <w:left w:val="nil"/>
              <w:bottom w:val="single" w:sz="4" w:space="0" w:color="auto"/>
              <w:right w:val="single" w:sz="4" w:space="0" w:color="auto"/>
            </w:tcBorders>
            <w:shd w:val="clear" w:color="auto" w:fill="auto"/>
            <w:noWrap/>
            <w:hideMark/>
          </w:tcPr>
          <w:p w14:paraId="6DCBCAB8"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264,424.74 </w:t>
            </w:r>
          </w:p>
        </w:tc>
        <w:tc>
          <w:tcPr>
            <w:tcW w:w="1900" w:type="dxa"/>
            <w:tcBorders>
              <w:top w:val="nil"/>
              <w:left w:val="nil"/>
              <w:bottom w:val="single" w:sz="4" w:space="0" w:color="auto"/>
              <w:right w:val="single" w:sz="4" w:space="0" w:color="auto"/>
            </w:tcBorders>
            <w:shd w:val="clear" w:color="auto" w:fill="auto"/>
            <w:noWrap/>
            <w:hideMark/>
          </w:tcPr>
          <w:p w14:paraId="3E2CE70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5BA8173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102,858.52 </w:t>
            </w:r>
          </w:p>
        </w:tc>
        <w:tc>
          <w:tcPr>
            <w:tcW w:w="2000" w:type="dxa"/>
            <w:tcBorders>
              <w:top w:val="nil"/>
              <w:left w:val="nil"/>
              <w:bottom w:val="single" w:sz="4" w:space="0" w:color="auto"/>
              <w:right w:val="single" w:sz="4" w:space="0" w:color="auto"/>
            </w:tcBorders>
            <w:shd w:val="clear" w:color="auto" w:fill="auto"/>
            <w:noWrap/>
            <w:hideMark/>
          </w:tcPr>
          <w:p w14:paraId="5A8F75B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102,858.52 </w:t>
            </w:r>
          </w:p>
        </w:tc>
      </w:tr>
      <w:tr w:rsidR="00C17DB7" w:rsidRPr="00C17DB7" w14:paraId="7A4C2C9B" w14:textId="77777777" w:rsidTr="00C17DB7">
        <w:trPr>
          <w:trHeight w:val="600"/>
        </w:trPr>
        <w:tc>
          <w:tcPr>
            <w:tcW w:w="507" w:type="dxa"/>
            <w:tcBorders>
              <w:top w:val="nil"/>
              <w:left w:val="single" w:sz="4" w:space="0" w:color="auto"/>
              <w:bottom w:val="single" w:sz="4" w:space="0" w:color="auto"/>
              <w:right w:val="single" w:sz="4" w:space="0" w:color="auto"/>
            </w:tcBorders>
            <w:shd w:val="clear" w:color="auto" w:fill="auto"/>
            <w:noWrap/>
            <w:hideMark/>
          </w:tcPr>
          <w:p w14:paraId="69A2DF7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873" w:type="dxa"/>
            <w:tcBorders>
              <w:top w:val="nil"/>
              <w:left w:val="nil"/>
              <w:bottom w:val="single" w:sz="4" w:space="0" w:color="auto"/>
              <w:right w:val="single" w:sz="4" w:space="0" w:color="auto"/>
            </w:tcBorders>
            <w:shd w:val="clear" w:color="auto" w:fill="auto"/>
            <w:noWrap/>
            <w:hideMark/>
          </w:tcPr>
          <w:p w14:paraId="2864C19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1900" w:type="dxa"/>
            <w:tcBorders>
              <w:top w:val="nil"/>
              <w:left w:val="nil"/>
              <w:bottom w:val="single" w:sz="4" w:space="0" w:color="auto"/>
              <w:right w:val="single" w:sz="4" w:space="0" w:color="auto"/>
            </w:tcBorders>
            <w:shd w:val="clear" w:color="auto" w:fill="auto"/>
            <w:noWrap/>
            <w:hideMark/>
          </w:tcPr>
          <w:p w14:paraId="3C64598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$ 1,098,815.80 </w:t>
            </w:r>
          </w:p>
        </w:tc>
        <w:tc>
          <w:tcPr>
            <w:tcW w:w="1900" w:type="dxa"/>
            <w:tcBorders>
              <w:top w:val="nil"/>
              <w:left w:val="nil"/>
              <w:bottom w:val="single" w:sz="4" w:space="0" w:color="auto"/>
              <w:right w:val="single" w:sz="4" w:space="0" w:color="auto"/>
            </w:tcBorders>
            <w:shd w:val="clear" w:color="auto" w:fill="auto"/>
            <w:noWrap/>
            <w:hideMark/>
          </w:tcPr>
          <w:p w14:paraId="70CBAAC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551,767.40 </w:t>
            </w:r>
          </w:p>
        </w:tc>
        <w:tc>
          <w:tcPr>
            <w:tcW w:w="1900" w:type="dxa"/>
            <w:tcBorders>
              <w:top w:val="nil"/>
              <w:left w:val="nil"/>
              <w:bottom w:val="single" w:sz="4" w:space="0" w:color="auto"/>
              <w:right w:val="single" w:sz="4" w:space="0" w:color="auto"/>
            </w:tcBorders>
            <w:shd w:val="clear" w:color="auto" w:fill="auto"/>
            <w:noWrap/>
            <w:hideMark/>
          </w:tcPr>
          <w:p w14:paraId="506324C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671,041.85 </w:t>
            </w:r>
          </w:p>
        </w:tc>
        <w:tc>
          <w:tcPr>
            <w:tcW w:w="2000" w:type="dxa"/>
            <w:tcBorders>
              <w:top w:val="nil"/>
              <w:left w:val="nil"/>
              <w:bottom w:val="single" w:sz="4" w:space="0" w:color="auto"/>
              <w:right w:val="single" w:sz="4" w:space="0" w:color="auto"/>
            </w:tcBorders>
            <w:shd w:val="clear" w:color="auto" w:fill="auto"/>
            <w:noWrap/>
            <w:hideMark/>
          </w:tcPr>
          <w:p w14:paraId="0686BEA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671,041.85 </w:t>
            </w:r>
          </w:p>
        </w:tc>
      </w:tr>
      <w:tr w:rsidR="00C17DB7" w:rsidRPr="00C17DB7" w14:paraId="5C99FC3E" w14:textId="77777777" w:rsidTr="00C17DB7">
        <w:trPr>
          <w:trHeight w:val="600"/>
        </w:trPr>
        <w:tc>
          <w:tcPr>
            <w:tcW w:w="9180" w:type="dxa"/>
            <w:gridSpan w:val="4"/>
            <w:tcBorders>
              <w:top w:val="single" w:sz="4" w:space="0" w:color="auto"/>
              <w:left w:val="single" w:sz="4" w:space="0" w:color="auto"/>
              <w:bottom w:val="single" w:sz="4" w:space="0" w:color="auto"/>
              <w:right w:val="single" w:sz="4" w:space="0" w:color="auto"/>
            </w:tcBorders>
            <w:shd w:val="clear" w:color="000000" w:fill="AEAAAA"/>
            <w:noWrap/>
            <w:hideMark/>
          </w:tcPr>
          <w:p w14:paraId="57583BC1"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Trinity Management Council </w:t>
            </w:r>
          </w:p>
        </w:tc>
        <w:tc>
          <w:tcPr>
            <w:tcW w:w="1900" w:type="dxa"/>
            <w:tcBorders>
              <w:top w:val="nil"/>
              <w:left w:val="nil"/>
              <w:bottom w:val="single" w:sz="4" w:space="0" w:color="auto"/>
              <w:right w:val="single" w:sz="4" w:space="0" w:color="auto"/>
            </w:tcBorders>
            <w:shd w:val="clear" w:color="000000" w:fill="AEAAAA"/>
            <w:noWrap/>
            <w:hideMark/>
          </w:tcPr>
          <w:p w14:paraId="6EF94848"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00" w:type="dxa"/>
            <w:tcBorders>
              <w:top w:val="nil"/>
              <w:left w:val="nil"/>
              <w:bottom w:val="single" w:sz="4" w:space="0" w:color="auto"/>
              <w:right w:val="single" w:sz="4" w:space="0" w:color="auto"/>
            </w:tcBorders>
            <w:shd w:val="clear" w:color="000000" w:fill="A6A6A6"/>
            <w:noWrap/>
            <w:hideMark/>
          </w:tcPr>
          <w:p w14:paraId="6C56E4F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484CCCB3"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A6EB8C2"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NOAA Fisheries - IA</w:t>
            </w:r>
          </w:p>
        </w:tc>
        <w:tc>
          <w:tcPr>
            <w:tcW w:w="1900" w:type="dxa"/>
            <w:tcBorders>
              <w:top w:val="nil"/>
              <w:left w:val="nil"/>
              <w:bottom w:val="single" w:sz="4" w:space="0" w:color="auto"/>
              <w:right w:val="single" w:sz="4" w:space="0" w:color="auto"/>
            </w:tcBorders>
            <w:shd w:val="clear" w:color="auto" w:fill="auto"/>
            <w:noWrap/>
            <w:hideMark/>
          </w:tcPr>
          <w:p w14:paraId="24B2A2F9"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48,500.00 </w:t>
            </w:r>
          </w:p>
        </w:tc>
        <w:tc>
          <w:tcPr>
            <w:tcW w:w="1900" w:type="dxa"/>
            <w:tcBorders>
              <w:top w:val="nil"/>
              <w:left w:val="nil"/>
              <w:bottom w:val="single" w:sz="4" w:space="0" w:color="auto"/>
              <w:right w:val="single" w:sz="4" w:space="0" w:color="auto"/>
            </w:tcBorders>
            <w:shd w:val="clear" w:color="auto" w:fill="auto"/>
            <w:noWrap/>
            <w:hideMark/>
          </w:tcPr>
          <w:p w14:paraId="742302A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7E296C1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1625EEF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6839BB7A"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4555C27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Forest Service - IA</w:t>
            </w:r>
          </w:p>
        </w:tc>
        <w:tc>
          <w:tcPr>
            <w:tcW w:w="1900" w:type="dxa"/>
            <w:tcBorders>
              <w:top w:val="nil"/>
              <w:left w:val="nil"/>
              <w:bottom w:val="single" w:sz="4" w:space="0" w:color="auto"/>
              <w:right w:val="single" w:sz="4" w:space="0" w:color="auto"/>
            </w:tcBorders>
            <w:shd w:val="clear" w:color="auto" w:fill="auto"/>
            <w:noWrap/>
            <w:hideMark/>
          </w:tcPr>
          <w:p w14:paraId="0613695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31BC007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146AF6B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66871B9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4F063578"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9DA38C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Hoopa Valley Tribe - AFA</w:t>
            </w:r>
          </w:p>
        </w:tc>
        <w:tc>
          <w:tcPr>
            <w:tcW w:w="1900" w:type="dxa"/>
            <w:tcBorders>
              <w:top w:val="nil"/>
              <w:left w:val="nil"/>
              <w:bottom w:val="single" w:sz="4" w:space="0" w:color="auto"/>
              <w:right w:val="single" w:sz="4" w:space="0" w:color="auto"/>
            </w:tcBorders>
            <w:shd w:val="clear" w:color="auto" w:fill="auto"/>
            <w:noWrap/>
            <w:hideMark/>
          </w:tcPr>
          <w:p w14:paraId="13C1BF2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150,785.00 </w:t>
            </w:r>
          </w:p>
        </w:tc>
        <w:tc>
          <w:tcPr>
            <w:tcW w:w="1900" w:type="dxa"/>
            <w:tcBorders>
              <w:top w:val="nil"/>
              <w:left w:val="nil"/>
              <w:bottom w:val="single" w:sz="4" w:space="0" w:color="auto"/>
              <w:right w:val="single" w:sz="4" w:space="0" w:color="auto"/>
            </w:tcBorders>
            <w:shd w:val="clear" w:color="auto" w:fill="auto"/>
            <w:noWrap/>
            <w:hideMark/>
          </w:tcPr>
          <w:p w14:paraId="0ACF1B3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159,773.59 </w:t>
            </w:r>
          </w:p>
        </w:tc>
        <w:tc>
          <w:tcPr>
            <w:tcW w:w="1900" w:type="dxa"/>
            <w:tcBorders>
              <w:top w:val="nil"/>
              <w:left w:val="nil"/>
              <w:bottom w:val="single" w:sz="4" w:space="0" w:color="auto"/>
              <w:right w:val="single" w:sz="4" w:space="0" w:color="auto"/>
            </w:tcBorders>
            <w:shd w:val="clear" w:color="auto" w:fill="auto"/>
            <w:noWrap/>
            <w:hideMark/>
          </w:tcPr>
          <w:p w14:paraId="465454A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131,653.44 </w:t>
            </w:r>
          </w:p>
        </w:tc>
        <w:tc>
          <w:tcPr>
            <w:tcW w:w="2000" w:type="dxa"/>
            <w:tcBorders>
              <w:top w:val="nil"/>
              <w:left w:val="nil"/>
              <w:bottom w:val="single" w:sz="4" w:space="0" w:color="auto"/>
              <w:right w:val="single" w:sz="4" w:space="0" w:color="auto"/>
            </w:tcBorders>
            <w:shd w:val="clear" w:color="auto" w:fill="auto"/>
            <w:noWrap/>
            <w:hideMark/>
          </w:tcPr>
          <w:p w14:paraId="2C40DA5F"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$125,442.34</w:t>
            </w:r>
          </w:p>
        </w:tc>
      </w:tr>
      <w:tr w:rsidR="00C17DB7" w:rsidRPr="00C17DB7" w14:paraId="248E121D"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C3E16F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Yurok Tribe - AFA</w:t>
            </w:r>
          </w:p>
        </w:tc>
        <w:tc>
          <w:tcPr>
            <w:tcW w:w="1900" w:type="dxa"/>
            <w:tcBorders>
              <w:top w:val="nil"/>
              <w:left w:val="nil"/>
              <w:bottom w:val="single" w:sz="4" w:space="0" w:color="auto"/>
              <w:right w:val="single" w:sz="4" w:space="0" w:color="auto"/>
            </w:tcBorders>
            <w:shd w:val="clear" w:color="auto" w:fill="auto"/>
            <w:noWrap/>
            <w:hideMark/>
          </w:tcPr>
          <w:p w14:paraId="3503911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134,389.27 </w:t>
            </w:r>
          </w:p>
        </w:tc>
        <w:tc>
          <w:tcPr>
            <w:tcW w:w="1900" w:type="dxa"/>
            <w:tcBorders>
              <w:top w:val="nil"/>
              <w:left w:val="nil"/>
              <w:bottom w:val="single" w:sz="4" w:space="0" w:color="auto"/>
              <w:right w:val="single" w:sz="4" w:space="0" w:color="auto"/>
            </w:tcBorders>
            <w:shd w:val="clear" w:color="auto" w:fill="auto"/>
            <w:noWrap/>
            <w:hideMark/>
          </w:tcPr>
          <w:p w14:paraId="64E2024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107,215.20 </w:t>
            </w:r>
          </w:p>
        </w:tc>
        <w:tc>
          <w:tcPr>
            <w:tcW w:w="1900" w:type="dxa"/>
            <w:tcBorders>
              <w:top w:val="nil"/>
              <w:left w:val="nil"/>
              <w:bottom w:val="single" w:sz="4" w:space="0" w:color="auto"/>
              <w:right w:val="single" w:sz="4" w:space="0" w:color="auto"/>
            </w:tcBorders>
            <w:shd w:val="clear" w:color="auto" w:fill="auto"/>
            <w:noWrap/>
            <w:hideMark/>
          </w:tcPr>
          <w:p w14:paraId="4D7D953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107,215.20 </w:t>
            </w:r>
          </w:p>
        </w:tc>
        <w:tc>
          <w:tcPr>
            <w:tcW w:w="2000" w:type="dxa"/>
            <w:tcBorders>
              <w:top w:val="nil"/>
              <w:left w:val="nil"/>
              <w:bottom w:val="single" w:sz="4" w:space="0" w:color="auto"/>
              <w:right w:val="single" w:sz="4" w:space="0" w:color="auto"/>
            </w:tcBorders>
            <w:shd w:val="clear" w:color="auto" w:fill="auto"/>
            <w:noWrap/>
            <w:hideMark/>
          </w:tcPr>
          <w:p w14:paraId="65D12BE6"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$107,164.17</w:t>
            </w:r>
          </w:p>
        </w:tc>
      </w:tr>
      <w:tr w:rsidR="00C17DB7" w:rsidRPr="00C17DB7" w14:paraId="3D8711DC"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7959AA2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CA Dept of Fish &amp; Wildlife - FA</w:t>
            </w:r>
          </w:p>
        </w:tc>
        <w:tc>
          <w:tcPr>
            <w:tcW w:w="1900" w:type="dxa"/>
            <w:tcBorders>
              <w:top w:val="nil"/>
              <w:left w:val="nil"/>
              <w:bottom w:val="single" w:sz="4" w:space="0" w:color="auto"/>
              <w:right w:val="single" w:sz="4" w:space="0" w:color="auto"/>
            </w:tcBorders>
            <w:shd w:val="clear" w:color="auto" w:fill="auto"/>
            <w:noWrap/>
            <w:hideMark/>
          </w:tcPr>
          <w:p w14:paraId="7FE1FFF8"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173,035.17 </w:t>
            </w:r>
          </w:p>
        </w:tc>
        <w:tc>
          <w:tcPr>
            <w:tcW w:w="1900" w:type="dxa"/>
            <w:tcBorders>
              <w:top w:val="nil"/>
              <w:left w:val="nil"/>
              <w:bottom w:val="single" w:sz="4" w:space="0" w:color="auto"/>
              <w:right w:val="single" w:sz="4" w:space="0" w:color="auto"/>
            </w:tcBorders>
            <w:shd w:val="clear" w:color="auto" w:fill="auto"/>
            <w:noWrap/>
            <w:hideMark/>
          </w:tcPr>
          <w:p w14:paraId="1C25D0E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71CBA82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2CFE942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0A30D60A"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1C4EF6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CA Dept of Water Resources</w:t>
            </w:r>
            <w:r w:rsidRPr="00C17DB7">
              <w:rPr>
                <w:rFonts w:ascii="Arial" w:eastAsia="Times New Roman" w:hAnsi="Arial" w:cs="Arial"/>
                <w:b/>
                <w:bCs/>
                <w:sz w:val="24"/>
                <w:szCs w:val="24"/>
              </w:rPr>
              <w:t xml:space="preserve"> - </w:t>
            </w:r>
            <w:r w:rsidRPr="00C17DB7">
              <w:rPr>
                <w:rFonts w:ascii="Arial" w:eastAsia="Times New Roman" w:hAnsi="Arial" w:cs="Arial"/>
                <w:sz w:val="24"/>
                <w:szCs w:val="24"/>
              </w:rPr>
              <w:t>FA</w:t>
            </w:r>
          </w:p>
        </w:tc>
        <w:tc>
          <w:tcPr>
            <w:tcW w:w="1900" w:type="dxa"/>
            <w:tcBorders>
              <w:top w:val="nil"/>
              <w:left w:val="nil"/>
              <w:bottom w:val="single" w:sz="4" w:space="0" w:color="auto"/>
              <w:right w:val="single" w:sz="4" w:space="0" w:color="auto"/>
            </w:tcBorders>
            <w:shd w:val="clear" w:color="auto" w:fill="auto"/>
            <w:noWrap/>
            <w:hideMark/>
          </w:tcPr>
          <w:p w14:paraId="7B210B05"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64,600.00 </w:t>
            </w:r>
          </w:p>
        </w:tc>
        <w:tc>
          <w:tcPr>
            <w:tcW w:w="1900" w:type="dxa"/>
            <w:tcBorders>
              <w:top w:val="nil"/>
              <w:left w:val="nil"/>
              <w:bottom w:val="single" w:sz="4" w:space="0" w:color="auto"/>
              <w:right w:val="single" w:sz="4" w:space="0" w:color="auto"/>
            </w:tcBorders>
            <w:shd w:val="clear" w:color="auto" w:fill="auto"/>
            <w:noWrap/>
            <w:hideMark/>
          </w:tcPr>
          <w:p w14:paraId="3DB0BF6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40AB6AE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0B31A26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57DD0A39"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E8FF81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Trinity County -FA</w:t>
            </w:r>
          </w:p>
        </w:tc>
        <w:tc>
          <w:tcPr>
            <w:tcW w:w="1900" w:type="dxa"/>
            <w:tcBorders>
              <w:top w:val="nil"/>
              <w:left w:val="nil"/>
              <w:bottom w:val="single" w:sz="4" w:space="0" w:color="auto"/>
              <w:right w:val="single" w:sz="4" w:space="0" w:color="auto"/>
            </w:tcBorders>
            <w:shd w:val="clear" w:color="auto" w:fill="auto"/>
            <w:noWrap/>
            <w:hideMark/>
          </w:tcPr>
          <w:p w14:paraId="442CE4D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7,112.11 </w:t>
            </w:r>
          </w:p>
        </w:tc>
        <w:tc>
          <w:tcPr>
            <w:tcW w:w="1900" w:type="dxa"/>
            <w:tcBorders>
              <w:top w:val="nil"/>
              <w:left w:val="nil"/>
              <w:bottom w:val="single" w:sz="4" w:space="0" w:color="auto"/>
              <w:right w:val="single" w:sz="4" w:space="0" w:color="auto"/>
            </w:tcBorders>
            <w:shd w:val="clear" w:color="auto" w:fill="auto"/>
            <w:noWrap/>
            <w:hideMark/>
          </w:tcPr>
          <w:p w14:paraId="0952FFB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5027F40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27C8A7E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49A1E539" w14:textId="77777777" w:rsidTr="00C17DB7">
        <w:trPr>
          <w:trHeight w:val="600"/>
        </w:trPr>
        <w:tc>
          <w:tcPr>
            <w:tcW w:w="507" w:type="dxa"/>
            <w:tcBorders>
              <w:top w:val="nil"/>
              <w:left w:val="single" w:sz="4" w:space="0" w:color="auto"/>
              <w:bottom w:val="single" w:sz="4" w:space="0" w:color="auto"/>
              <w:right w:val="single" w:sz="4" w:space="0" w:color="auto"/>
            </w:tcBorders>
            <w:shd w:val="clear" w:color="auto" w:fill="auto"/>
            <w:noWrap/>
            <w:hideMark/>
          </w:tcPr>
          <w:p w14:paraId="55DE225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873" w:type="dxa"/>
            <w:tcBorders>
              <w:top w:val="nil"/>
              <w:left w:val="nil"/>
              <w:bottom w:val="single" w:sz="4" w:space="0" w:color="auto"/>
              <w:right w:val="single" w:sz="4" w:space="0" w:color="auto"/>
            </w:tcBorders>
            <w:shd w:val="clear" w:color="auto" w:fill="auto"/>
            <w:noWrap/>
            <w:hideMark/>
          </w:tcPr>
          <w:p w14:paraId="45D86A8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1900" w:type="dxa"/>
            <w:tcBorders>
              <w:top w:val="nil"/>
              <w:left w:val="nil"/>
              <w:bottom w:val="single" w:sz="4" w:space="0" w:color="auto"/>
              <w:right w:val="single" w:sz="4" w:space="0" w:color="auto"/>
            </w:tcBorders>
            <w:shd w:val="clear" w:color="auto" w:fill="auto"/>
            <w:noWrap/>
            <w:hideMark/>
          </w:tcPr>
          <w:p w14:paraId="1A7C823C"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578,421.55 </w:t>
            </w:r>
          </w:p>
        </w:tc>
        <w:tc>
          <w:tcPr>
            <w:tcW w:w="1900" w:type="dxa"/>
            <w:tcBorders>
              <w:top w:val="nil"/>
              <w:left w:val="nil"/>
              <w:bottom w:val="single" w:sz="4" w:space="0" w:color="auto"/>
              <w:right w:val="single" w:sz="4" w:space="0" w:color="auto"/>
            </w:tcBorders>
            <w:shd w:val="clear" w:color="000000" w:fill="FFFFFF"/>
            <w:noWrap/>
            <w:hideMark/>
          </w:tcPr>
          <w:p w14:paraId="359CF790"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266,988.79 </w:t>
            </w:r>
          </w:p>
        </w:tc>
        <w:tc>
          <w:tcPr>
            <w:tcW w:w="1900" w:type="dxa"/>
            <w:tcBorders>
              <w:top w:val="nil"/>
              <w:left w:val="nil"/>
              <w:bottom w:val="single" w:sz="4" w:space="0" w:color="auto"/>
              <w:right w:val="single" w:sz="4" w:space="0" w:color="auto"/>
            </w:tcBorders>
            <w:shd w:val="clear" w:color="000000" w:fill="FFFFFF"/>
            <w:noWrap/>
            <w:hideMark/>
          </w:tcPr>
          <w:p w14:paraId="61D218E4"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238,868.64 </w:t>
            </w:r>
          </w:p>
        </w:tc>
        <w:tc>
          <w:tcPr>
            <w:tcW w:w="2000" w:type="dxa"/>
            <w:tcBorders>
              <w:top w:val="nil"/>
              <w:left w:val="nil"/>
              <w:bottom w:val="single" w:sz="4" w:space="0" w:color="auto"/>
              <w:right w:val="single" w:sz="4" w:space="0" w:color="auto"/>
            </w:tcBorders>
            <w:shd w:val="clear" w:color="000000" w:fill="FFFFFF"/>
            <w:noWrap/>
            <w:hideMark/>
          </w:tcPr>
          <w:p w14:paraId="5411CAE7"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232,606.51 </w:t>
            </w:r>
          </w:p>
        </w:tc>
      </w:tr>
      <w:tr w:rsidR="00C17DB7" w:rsidRPr="00C17DB7" w14:paraId="1B74DB8A" w14:textId="77777777" w:rsidTr="00C17DB7">
        <w:trPr>
          <w:trHeight w:val="600"/>
        </w:trPr>
        <w:tc>
          <w:tcPr>
            <w:tcW w:w="9180" w:type="dxa"/>
            <w:gridSpan w:val="4"/>
            <w:tcBorders>
              <w:top w:val="single" w:sz="4" w:space="0" w:color="auto"/>
              <w:left w:val="single" w:sz="4" w:space="0" w:color="auto"/>
              <w:bottom w:val="single" w:sz="4" w:space="0" w:color="auto"/>
              <w:right w:val="nil"/>
            </w:tcBorders>
            <w:shd w:val="clear" w:color="000000" w:fill="AEAAAA"/>
            <w:noWrap/>
            <w:hideMark/>
          </w:tcPr>
          <w:p w14:paraId="62E3855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Technical Assistance </w:t>
            </w:r>
          </w:p>
        </w:tc>
        <w:tc>
          <w:tcPr>
            <w:tcW w:w="1900" w:type="dxa"/>
            <w:tcBorders>
              <w:top w:val="nil"/>
              <w:left w:val="nil"/>
              <w:bottom w:val="single" w:sz="4" w:space="0" w:color="auto"/>
              <w:right w:val="nil"/>
            </w:tcBorders>
            <w:shd w:val="clear" w:color="000000" w:fill="AEAAAA"/>
            <w:noWrap/>
            <w:hideMark/>
          </w:tcPr>
          <w:p w14:paraId="4D80097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00" w:type="dxa"/>
            <w:tcBorders>
              <w:top w:val="nil"/>
              <w:left w:val="single" w:sz="4" w:space="0" w:color="auto"/>
              <w:bottom w:val="single" w:sz="4" w:space="0" w:color="auto"/>
              <w:right w:val="single" w:sz="4" w:space="0" w:color="auto"/>
            </w:tcBorders>
            <w:shd w:val="clear" w:color="000000" w:fill="A6A6A6"/>
            <w:noWrap/>
            <w:hideMark/>
          </w:tcPr>
          <w:p w14:paraId="43F7FB6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1F3193C1" w14:textId="77777777" w:rsidTr="00C17DB7">
        <w:trPr>
          <w:trHeight w:val="66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D17024A"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4"/>
                <w:szCs w:val="24"/>
              </w:rPr>
              <w:t>Hoopa Valley Tribe</w:t>
            </w:r>
            <w:r w:rsidRPr="00C17DB7">
              <w:rPr>
                <w:rFonts w:ascii="Arial" w:eastAsia="Times New Roman" w:hAnsi="Arial" w:cs="Arial"/>
                <w:sz w:val="20"/>
                <w:szCs w:val="20"/>
              </w:rPr>
              <w:t xml:space="preserve"> -AFA</w:t>
            </w:r>
          </w:p>
        </w:tc>
        <w:tc>
          <w:tcPr>
            <w:tcW w:w="1900" w:type="dxa"/>
            <w:tcBorders>
              <w:top w:val="nil"/>
              <w:left w:val="nil"/>
              <w:bottom w:val="single" w:sz="4" w:space="0" w:color="auto"/>
              <w:right w:val="single" w:sz="4" w:space="0" w:color="auto"/>
            </w:tcBorders>
            <w:shd w:val="clear" w:color="auto" w:fill="auto"/>
            <w:noWrap/>
            <w:hideMark/>
          </w:tcPr>
          <w:p w14:paraId="26BFC3D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425,934.00 </w:t>
            </w:r>
          </w:p>
        </w:tc>
        <w:tc>
          <w:tcPr>
            <w:tcW w:w="1900" w:type="dxa"/>
            <w:tcBorders>
              <w:top w:val="nil"/>
              <w:left w:val="nil"/>
              <w:bottom w:val="single" w:sz="4" w:space="0" w:color="auto"/>
              <w:right w:val="single" w:sz="4" w:space="0" w:color="auto"/>
            </w:tcBorders>
            <w:shd w:val="clear" w:color="auto" w:fill="auto"/>
            <w:noWrap/>
            <w:hideMark/>
          </w:tcPr>
          <w:p w14:paraId="25C841B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490,825.66 </w:t>
            </w:r>
          </w:p>
        </w:tc>
        <w:tc>
          <w:tcPr>
            <w:tcW w:w="1900" w:type="dxa"/>
            <w:tcBorders>
              <w:top w:val="nil"/>
              <w:left w:val="nil"/>
              <w:bottom w:val="single" w:sz="4" w:space="0" w:color="auto"/>
              <w:right w:val="single" w:sz="4" w:space="0" w:color="auto"/>
            </w:tcBorders>
            <w:shd w:val="clear" w:color="auto" w:fill="auto"/>
            <w:noWrap/>
            <w:hideMark/>
          </w:tcPr>
          <w:p w14:paraId="0E8D7E3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404,440.34 </w:t>
            </w:r>
          </w:p>
        </w:tc>
        <w:tc>
          <w:tcPr>
            <w:tcW w:w="2000" w:type="dxa"/>
            <w:tcBorders>
              <w:top w:val="nil"/>
              <w:left w:val="nil"/>
              <w:bottom w:val="single" w:sz="4" w:space="0" w:color="auto"/>
              <w:right w:val="single" w:sz="4" w:space="0" w:color="auto"/>
            </w:tcBorders>
            <w:shd w:val="clear" w:color="auto" w:fill="auto"/>
            <w:noWrap/>
            <w:hideMark/>
          </w:tcPr>
          <w:p w14:paraId="6530E0EB"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$388,724.61</w:t>
            </w:r>
          </w:p>
        </w:tc>
      </w:tr>
      <w:tr w:rsidR="00C17DB7" w:rsidRPr="00C17DB7" w14:paraId="4F55679D"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FE1AA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Yurok Tribe-AFA</w:t>
            </w:r>
          </w:p>
        </w:tc>
        <w:tc>
          <w:tcPr>
            <w:tcW w:w="1900" w:type="dxa"/>
            <w:tcBorders>
              <w:top w:val="nil"/>
              <w:left w:val="nil"/>
              <w:bottom w:val="single" w:sz="4" w:space="0" w:color="auto"/>
              <w:right w:val="single" w:sz="4" w:space="0" w:color="auto"/>
            </w:tcBorders>
            <w:shd w:val="clear" w:color="auto" w:fill="auto"/>
            <w:noWrap/>
            <w:hideMark/>
          </w:tcPr>
          <w:p w14:paraId="6E51FDD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417,640.90 </w:t>
            </w:r>
          </w:p>
        </w:tc>
        <w:tc>
          <w:tcPr>
            <w:tcW w:w="1900" w:type="dxa"/>
            <w:tcBorders>
              <w:top w:val="nil"/>
              <w:left w:val="nil"/>
              <w:bottom w:val="single" w:sz="4" w:space="0" w:color="auto"/>
              <w:right w:val="single" w:sz="4" w:space="0" w:color="auto"/>
            </w:tcBorders>
            <w:shd w:val="clear" w:color="auto" w:fill="auto"/>
            <w:noWrap/>
            <w:hideMark/>
          </w:tcPr>
          <w:p w14:paraId="5A850F2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457,485.26 </w:t>
            </w:r>
          </w:p>
        </w:tc>
        <w:tc>
          <w:tcPr>
            <w:tcW w:w="1900" w:type="dxa"/>
            <w:tcBorders>
              <w:top w:val="nil"/>
              <w:left w:val="nil"/>
              <w:bottom w:val="single" w:sz="4" w:space="0" w:color="auto"/>
              <w:right w:val="single" w:sz="4" w:space="0" w:color="auto"/>
            </w:tcBorders>
            <w:shd w:val="clear" w:color="auto" w:fill="auto"/>
            <w:noWrap/>
            <w:hideMark/>
          </w:tcPr>
          <w:p w14:paraId="3DA24AF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382,457.68 </w:t>
            </w:r>
          </w:p>
        </w:tc>
        <w:tc>
          <w:tcPr>
            <w:tcW w:w="2000" w:type="dxa"/>
            <w:tcBorders>
              <w:top w:val="nil"/>
              <w:left w:val="nil"/>
              <w:bottom w:val="single" w:sz="4" w:space="0" w:color="auto"/>
              <w:right w:val="single" w:sz="4" w:space="0" w:color="auto"/>
            </w:tcBorders>
            <w:shd w:val="clear" w:color="auto" w:fill="auto"/>
            <w:noWrap/>
            <w:hideMark/>
          </w:tcPr>
          <w:p w14:paraId="1622C7BD"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$382,720.15</w:t>
            </w:r>
          </w:p>
        </w:tc>
      </w:tr>
      <w:tr w:rsidR="00C17DB7" w:rsidRPr="00C17DB7" w14:paraId="049772F3"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A74D697" w14:textId="77777777" w:rsidR="00C17DB7" w:rsidRPr="00C17DB7" w:rsidRDefault="00C17DB7" w:rsidP="00C17DB7">
            <w:pPr>
              <w:spacing w:after="0" w:line="240" w:lineRule="auto"/>
              <w:rPr>
                <w:rFonts w:ascii="Arial" w:eastAsia="Times New Roman" w:hAnsi="Arial" w:cs="Arial"/>
                <w:b/>
                <w:bCs/>
                <w:color w:val="FFFFFF"/>
                <w:sz w:val="24"/>
                <w:szCs w:val="24"/>
              </w:rPr>
            </w:pPr>
            <w:r w:rsidRPr="00C17DB7">
              <w:rPr>
                <w:rFonts w:ascii="Arial" w:eastAsia="Times New Roman" w:hAnsi="Arial" w:cs="Arial"/>
                <w:sz w:val="24"/>
                <w:szCs w:val="24"/>
              </w:rPr>
              <w:t>CA</w:t>
            </w:r>
            <w:r w:rsidRPr="00C17DB7">
              <w:rPr>
                <w:rFonts w:ascii="Arial" w:eastAsia="Times New Roman" w:hAnsi="Arial" w:cs="Arial"/>
                <w:b/>
                <w:bCs/>
                <w:color w:val="FFFFFF"/>
                <w:sz w:val="24"/>
                <w:szCs w:val="24"/>
              </w:rPr>
              <w:t xml:space="preserve"> </w:t>
            </w:r>
            <w:r w:rsidRPr="00C17DB7">
              <w:rPr>
                <w:rFonts w:ascii="Arial" w:eastAsia="Times New Roman" w:hAnsi="Arial" w:cs="Arial"/>
                <w:sz w:val="24"/>
                <w:szCs w:val="24"/>
              </w:rPr>
              <w:t>Dept of Fish &amp; Wildlife - FA</w:t>
            </w:r>
          </w:p>
        </w:tc>
        <w:tc>
          <w:tcPr>
            <w:tcW w:w="1900" w:type="dxa"/>
            <w:tcBorders>
              <w:top w:val="nil"/>
              <w:left w:val="nil"/>
              <w:bottom w:val="single" w:sz="4" w:space="0" w:color="auto"/>
              <w:right w:val="single" w:sz="4" w:space="0" w:color="auto"/>
            </w:tcBorders>
            <w:shd w:val="clear" w:color="auto" w:fill="auto"/>
            <w:noWrap/>
            <w:hideMark/>
          </w:tcPr>
          <w:p w14:paraId="0F592F8E"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402,447.50 </w:t>
            </w:r>
          </w:p>
        </w:tc>
        <w:tc>
          <w:tcPr>
            <w:tcW w:w="1900" w:type="dxa"/>
            <w:tcBorders>
              <w:top w:val="nil"/>
              <w:left w:val="nil"/>
              <w:bottom w:val="single" w:sz="4" w:space="0" w:color="auto"/>
              <w:right w:val="single" w:sz="4" w:space="0" w:color="auto"/>
            </w:tcBorders>
            <w:shd w:val="clear" w:color="auto" w:fill="auto"/>
            <w:noWrap/>
            <w:hideMark/>
          </w:tcPr>
          <w:p w14:paraId="6B82261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7AFD03F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320,248.00 </w:t>
            </w:r>
          </w:p>
        </w:tc>
        <w:tc>
          <w:tcPr>
            <w:tcW w:w="2000" w:type="dxa"/>
            <w:tcBorders>
              <w:top w:val="nil"/>
              <w:left w:val="nil"/>
              <w:bottom w:val="single" w:sz="4" w:space="0" w:color="auto"/>
              <w:right w:val="single" w:sz="4" w:space="0" w:color="auto"/>
            </w:tcBorders>
            <w:shd w:val="clear" w:color="000000" w:fill="FFFFFF"/>
            <w:noWrap/>
            <w:hideMark/>
          </w:tcPr>
          <w:p w14:paraId="578E2E6A"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$240,602.79</w:t>
            </w:r>
          </w:p>
        </w:tc>
      </w:tr>
      <w:tr w:rsidR="00C17DB7" w:rsidRPr="00C17DB7" w14:paraId="5868842C" w14:textId="77777777" w:rsidTr="00C17DB7">
        <w:trPr>
          <w:trHeight w:val="525"/>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412190F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NOAA Fisheries - IA</w:t>
            </w:r>
          </w:p>
        </w:tc>
        <w:tc>
          <w:tcPr>
            <w:tcW w:w="1900" w:type="dxa"/>
            <w:tcBorders>
              <w:top w:val="nil"/>
              <w:left w:val="nil"/>
              <w:bottom w:val="single" w:sz="4" w:space="0" w:color="auto"/>
              <w:right w:val="single" w:sz="4" w:space="0" w:color="auto"/>
            </w:tcBorders>
            <w:shd w:val="clear" w:color="auto" w:fill="auto"/>
            <w:noWrap/>
            <w:hideMark/>
          </w:tcPr>
          <w:p w14:paraId="3FC358E1"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94,332.16 </w:t>
            </w:r>
          </w:p>
        </w:tc>
        <w:tc>
          <w:tcPr>
            <w:tcW w:w="1900" w:type="dxa"/>
            <w:tcBorders>
              <w:top w:val="nil"/>
              <w:left w:val="nil"/>
              <w:bottom w:val="single" w:sz="4" w:space="0" w:color="auto"/>
              <w:right w:val="single" w:sz="4" w:space="0" w:color="auto"/>
            </w:tcBorders>
            <w:shd w:val="clear" w:color="000000" w:fill="FFFFFF"/>
            <w:noWrap/>
            <w:hideMark/>
          </w:tcPr>
          <w:p w14:paraId="443580F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77,000.00 </w:t>
            </w:r>
          </w:p>
        </w:tc>
        <w:tc>
          <w:tcPr>
            <w:tcW w:w="1900" w:type="dxa"/>
            <w:tcBorders>
              <w:top w:val="nil"/>
              <w:left w:val="nil"/>
              <w:bottom w:val="single" w:sz="4" w:space="0" w:color="auto"/>
              <w:right w:val="single" w:sz="4" w:space="0" w:color="auto"/>
            </w:tcBorders>
            <w:shd w:val="clear" w:color="000000" w:fill="FFFFFF"/>
            <w:noWrap/>
            <w:hideMark/>
          </w:tcPr>
          <w:p w14:paraId="53A1334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56,000.00 </w:t>
            </w:r>
          </w:p>
        </w:tc>
        <w:tc>
          <w:tcPr>
            <w:tcW w:w="2000" w:type="dxa"/>
            <w:tcBorders>
              <w:top w:val="nil"/>
              <w:left w:val="nil"/>
              <w:bottom w:val="single" w:sz="4" w:space="0" w:color="auto"/>
              <w:right w:val="single" w:sz="4" w:space="0" w:color="auto"/>
            </w:tcBorders>
            <w:shd w:val="clear" w:color="auto" w:fill="auto"/>
            <w:noWrap/>
            <w:hideMark/>
          </w:tcPr>
          <w:p w14:paraId="6A3A44A6"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$56,000.00</w:t>
            </w:r>
          </w:p>
        </w:tc>
      </w:tr>
      <w:tr w:rsidR="00C17DB7" w:rsidRPr="00C17DB7" w14:paraId="36946724" w14:textId="77777777" w:rsidTr="00C17DB7">
        <w:trPr>
          <w:trHeight w:val="642"/>
        </w:trPr>
        <w:tc>
          <w:tcPr>
            <w:tcW w:w="53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A36D1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Trinity County Technical Assistance</w:t>
            </w:r>
            <w:r w:rsidRPr="00C17DB7">
              <w:rPr>
                <w:rFonts w:ascii="Arial" w:eastAsia="Times New Roman" w:hAnsi="Arial" w:cs="Arial"/>
                <w:sz w:val="20"/>
                <w:szCs w:val="20"/>
              </w:rPr>
              <w:t xml:space="preserve"> </w:t>
            </w:r>
            <w:r w:rsidRPr="00C17DB7">
              <w:rPr>
                <w:rFonts w:ascii="Arial" w:eastAsia="Times New Roman" w:hAnsi="Arial" w:cs="Arial"/>
                <w:color w:val="00B050"/>
                <w:sz w:val="20"/>
                <w:szCs w:val="20"/>
              </w:rPr>
              <w:t>(TRRP grant, floodplain development permit, FEMA)</w:t>
            </w:r>
          </w:p>
        </w:tc>
        <w:tc>
          <w:tcPr>
            <w:tcW w:w="1900" w:type="dxa"/>
            <w:tcBorders>
              <w:top w:val="nil"/>
              <w:left w:val="nil"/>
              <w:bottom w:val="single" w:sz="4" w:space="0" w:color="auto"/>
              <w:right w:val="single" w:sz="4" w:space="0" w:color="auto"/>
            </w:tcBorders>
            <w:shd w:val="clear" w:color="auto" w:fill="auto"/>
            <w:noWrap/>
            <w:hideMark/>
          </w:tcPr>
          <w:p w14:paraId="649CF4C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35,683.30 </w:t>
            </w:r>
          </w:p>
        </w:tc>
        <w:tc>
          <w:tcPr>
            <w:tcW w:w="1900" w:type="dxa"/>
            <w:tcBorders>
              <w:top w:val="nil"/>
              <w:left w:val="nil"/>
              <w:bottom w:val="single" w:sz="4" w:space="0" w:color="auto"/>
              <w:right w:val="single" w:sz="4" w:space="0" w:color="auto"/>
            </w:tcBorders>
            <w:shd w:val="clear" w:color="000000" w:fill="FFFFFF"/>
            <w:noWrap/>
            <w:hideMark/>
          </w:tcPr>
          <w:p w14:paraId="746765E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nil"/>
              <w:bottom w:val="single" w:sz="4" w:space="0" w:color="auto"/>
              <w:right w:val="single" w:sz="4" w:space="0" w:color="auto"/>
            </w:tcBorders>
            <w:shd w:val="clear" w:color="000000" w:fill="FFFFFF"/>
            <w:noWrap/>
            <w:hideMark/>
          </w:tcPr>
          <w:p w14:paraId="3DBE7464"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4E83EFD4"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$0.00</w:t>
            </w:r>
          </w:p>
        </w:tc>
      </w:tr>
      <w:tr w:rsidR="00C17DB7" w:rsidRPr="00C17DB7" w14:paraId="0D9C60F4" w14:textId="77777777" w:rsidTr="00C17DB7">
        <w:trPr>
          <w:trHeight w:val="525"/>
        </w:trPr>
        <w:tc>
          <w:tcPr>
            <w:tcW w:w="53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7645A2B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Refinements Facilitator </w:t>
            </w:r>
            <w:r w:rsidRPr="00C17DB7">
              <w:rPr>
                <w:rFonts w:ascii="Arial" w:eastAsia="Times New Roman" w:hAnsi="Arial" w:cs="Arial"/>
                <w:color w:val="00B050"/>
                <w:sz w:val="20"/>
                <w:szCs w:val="20"/>
              </w:rPr>
              <w:t>TRRP Reclamation Contract</w:t>
            </w:r>
          </w:p>
        </w:tc>
        <w:tc>
          <w:tcPr>
            <w:tcW w:w="1900" w:type="dxa"/>
            <w:tcBorders>
              <w:top w:val="nil"/>
              <w:left w:val="nil"/>
              <w:bottom w:val="single" w:sz="4" w:space="0" w:color="auto"/>
              <w:right w:val="single" w:sz="4" w:space="0" w:color="auto"/>
            </w:tcBorders>
            <w:shd w:val="clear" w:color="auto" w:fill="auto"/>
            <w:noWrap/>
            <w:hideMark/>
          </w:tcPr>
          <w:p w14:paraId="68807A7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40,035.00 </w:t>
            </w:r>
          </w:p>
        </w:tc>
        <w:tc>
          <w:tcPr>
            <w:tcW w:w="1900" w:type="dxa"/>
            <w:tcBorders>
              <w:top w:val="nil"/>
              <w:left w:val="nil"/>
              <w:bottom w:val="single" w:sz="4" w:space="0" w:color="auto"/>
              <w:right w:val="single" w:sz="4" w:space="0" w:color="auto"/>
            </w:tcBorders>
            <w:shd w:val="clear" w:color="000000" w:fill="FFFFFF"/>
            <w:noWrap/>
            <w:hideMark/>
          </w:tcPr>
          <w:p w14:paraId="23E6C00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329,941.00 </w:t>
            </w:r>
          </w:p>
        </w:tc>
        <w:tc>
          <w:tcPr>
            <w:tcW w:w="1900" w:type="dxa"/>
            <w:tcBorders>
              <w:top w:val="nil"/>
              <w:left w:val="nil"/>
              <w:bottom w:val="single" w:sz="4" w:space="0" w:color="auto"/>
              <w:right w:val="single" w:sz="4" w:space="0" w:color="auto"/>
            </w:tcBorders>
            <w:shd w:val="clear" w:color="000000" w:fill="FFFFFF"/>
            <w:noWrap/>
            <w:hideMark/>
          </w:tcPr>
          <w:p w14:paraId="6661D17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00" w:type="dxa"/>
            <w:tcBorders>
              <w:top w:val="nil"/>
              <w:left w:val="nil"/>
              <w:bottom w:val="single" w:sz="4" w:space="0" w:color="auto"/>
              <w:right w:val="single" w:sz="4" w:space="0" w:color="auto"/>
            </w:tcBorders>
            <w:shd w:val="clear" w:color="auto" w:fill="auto"/>
            <w:noWrap/>
            <w:hideMark/>
          </w:tcPr>
          <w:p w14:paraId="51ADA4E9" w14:textId="77777777" w:rsidR="00C17DB7" w:rsidRPr="00C17DB7" w:rsidRDefault="00C17DB7" w:rsidP="00C17DB7">
            <w:pPr>
              <w:spacing w:after="0" w:line="240" w:lineRule="auto"/>
              <w:jc w:val="right"/>
              <w:rPr>
                <w:rFonts w:ascii="Arial" w:eastAsia="Times New Roman" w:hAnsi="Arial" w:cs="Arial"/>
                <w:color w:val="000000"/>
                <w:sz w:val="24"/>
                <w:szCs w:val="24"/>
              </w:rPr>
            </w:pPr>
            <w:r w:rsidRPr="00C17DB7">
              <w:rPr>
                <w:rFonts w:ascii="Arial" w:eastAsia="Times New Roman" w:hAnsi="Arial" w:cs="Arial"/>
                <w:color w:val="000000"/>
                <w:sz w:val="24"/>
                <w:szCs w:val="24"/>
              </w:rPr>
              <w:t>$0.00</w:t>
            </w:r>
          </w:p>
        </w:tc>
      </w:tr>
      <w:tr w:rsidR="00C17DB7" w:rsidRPr="00C17DB7" w14:paraId="72FFE7C2" w14:textId="77777777" w:rsidTr="00C17DB7">
        <w:trPr>
          <w:trHeight w:val="600"/>
        </w:trPr>
        <w:tc>
          <w:tcPr>
            <w:tcW w:w="507" w:type="dxa"/>
            <w:tcBorders>
              <w:top w:val="nil"/>
              <w:left w:val="single" w:sz="4" w:space="0" w:color="auto"/>
              <w:bottom w:val="single" w:sz="4" w:space="0" w:color="auto"/>
              <w:right w:val="single" w:sz="4" w:space="0" w:color="auto"/>
            </w:tcBorders>
            <w:shd w:val="clear" w:color="auto" w:fill="auto"/>
            <w:noWrap/>
            <w:hideMark/>
          </w:tcPr>
          <w:p w14:paraId="4340301B" w14:textId="77777777" w:rsidR="00C17DB7" w:rsidRPr="00C17DB7" w:rsidRDefault="00C17DB7" w:rsidP="00C17DB7">
            <w:pPr>
              <w:spacing w:after="0" w:line="240" w:lineRule="auto"/>
              <w:rPr>
                <w:rFonts w:ascii="Calibri" w:eastAsia="Times New Roman" w:hAnsi="Calibri" w:cs="Calibri"/>
                <w:color w:val="FF0000"/>
                <w:sz w:val="32"/>
                <w:szCs w:val="32"/>
              </w:rPr>
            </w:pPr>
            <w:r w:rsidRPr="00C17DB7">
              <w:rPr>
                <w:rFonts w:ascii="Calibri" w:eastAsia="Times New Roman" w:hAnsi="Calibri" w:cs="Calibri"/>
                <w:color w:val="FF0000"/>
                <w:sz w:val="32"/>
                <w:szCs w:val="32"/>
              </w:rPr>
              <w:t> </w:t>
            </w:r>
          </w:p>
        </w:tc>
        <w:tc>
          <w:tcPr>
            <w:tcW w:w="4873" w:type="dxa"/>
            <w:tcBorders>
              <w:top w:val="nil"/>
              <w:left w:val="nil"/>
              <w:bottom w:val="single" w:sz="4" w:space="0" w:color="auto"/>
              <w:right w:val="single" w:sz="4" w:space="0" w:color="auto"/>
            </w:tcBorders>
            <w:shd w:val="clear" w:color="auto" w:fill="auto"/>
            <w:noWrap/>
            <w:hideMark/>
          </w:tcPr>
          <w:p w14:paraId="10824FE2"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1900" w:type="dxa"/>
            <w:tcBorders>
              <w:top w:val="nil"/>
              <w:left w:val="nil"/>
              <w:bottom w:val="single" w:sz="4" w:space="0" w:color="auto"/>
              <w:right w:val="single" w:sz="4" w:space="0" w:color="auto"/>
            </w:tcBorders>
            <w:shd w:val="clear" w:color="000000" w:fill="FFFFFF"/>
            <w:noWrap/>
            <w:hideMark/>
          </w:tcPr>
          <w:p w14:paraId="723F3CEF"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$ 1,416,072.86 </w:t>
            </w:r>
          </w:p>
        </w:tc>
        <w:tc>
          <w:tcPr>
            <w:tcW w:w="1900" w:type="dxa"/>
            <w:tcBorders>
              <w:top w:val="nil"/>
              <w:left w:val="nil"/>
              <w:bottom w:val="single" w:sz="4" w:space="0" w:color="auto"/>
              <w:right w:val="single" w:sz="4" w:space="0" w:color="auto"/>
            </w:tcBorders>
            <w:shd w:val="clear" w:color="000000" w:fill="FFFFFF"/>
            <w:noWrap/>
            <w:hideMark/>
          </w:tcPr>
          <w:p w14:paraId="7F1180A0"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$ 1,355,251.92 </w:t>
            </w:r>
          </w:p>
        </w:tc>
        <w:tc>
          <w:tcPr>
            <w:tcW w:w="1900" w:type="dxa"/>
            <w:tcBorders>
              <w:top w:val="nil"/>
              <w:left w:val="nil"/>
              <w:bottom w:val="single" w:sz="4" w:space="0" w:color="auto"/>
              <w:right w:val="single" w:sz="4" w:space="0" w:color="auto"/>
            </w:tcBorders>
            <w:shd w:val="clear" w:color="000000" w:fill="FFFFFF"/>
            <w:noWrap/>
            <w:hideMark/>
          </w:tcPr>
          <w:p w14:paraId="5D80783A"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$ 1,163,146.02 </w:t>
            </w:r>
          </w:p>
        </w:tc>
        <w:tc>
          <w:tcPr>
            <w:tcW w:w="2000" w:type="dxa"/>
            <w:tcBorders>
              <w:top w:val="nil"/>
              <w:left w:val="nil"/>
              <w:bottom w:val="single" w:sz="4" w:space="0" w:color="auto"/>
              <w:right w:val="single" w:sz="4" w:space="0" w:color="auto"/>
            </w:tcBorders>
            <w:shd w:val="clear" w:color="000000" w:fill="FFFFFF"/>
            <w:noWrap/>
            <w:hideMark/>
          </w:tcPr>
          <w:p w14:paraId="24913DE3"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1,068,047.55 </w:t>
            </w:r>
          </w:p>
        </w:tc>
      </w:tr>
      <w:tr w:rsidR="00C17DB7" w:rsidRPr="00C17DB7" w14:paraId="6ECEE2EB" w14:textId="77777777" w:rsidTr="00C17DB7">
        <w:trPr>
          <w:trHeight w:val="600"/>
        </w:trPr>
        <w:tc>
          <w:tcPr>
            <w:tcW w:w="9180" w:type="dxa"/>
            <w:gridSpan w:val="4"/>
            <w:tcBorders>
              <w:top w:val="single" w:sz="4" w:space="0" w:color="auto"/>
              <w:left w:val="single" w:sz="4" w:space="0" w:color="auto"/>
              <w:bottom w:val="single" w:sz="4" w:space="0" w:color="auto"/>
              <w:right w:val="nil"/>
            </w:tcBorders>
            <w:shd w:val="clear" w:color="000000" w:fill="AEAAAA"/>
            <w:noWrap/>
            <w:hideMark/>
          </w:tcPr>
          <w:p w14:paraId="5E6AE37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1900" w:type="dxa"/>
            <w:tcBorders>
              <w:top w:val="nil"/>
              <w:left w:val="nil"/>
              <w:bottom w:val="single" w:sz="4" w:space="0" w:color="auto"/>
              <w:right w:val="nil"/>
            </w:tcBorders>
            <w:shd w:val="clear" w:color="000000" w:fill="AEAAAA"/>
            <w:noWrap/>
            <w:hideMark/>
          </w:tcPr>
          <w:p w14:paraId="45A4BB3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00" w:type="dxa"/>
            <w:tcBorders>
              <w:top w:val="nil"/>
              <w:left w:val="single" w:sz="4" w:space="0" w:color="auto"/>
              <w:bottom w:val="single" w:sz="4" w:space="0" w:color="auto"/>
              <w:right w:val="single" w:sz="4" w:space="0" w:color="auto"/>
            </w:tcBorders>
            <w:shd w:val="clear" w:color="000000" w:fill="A6A6A6"/>
            <w:noWrap/>
            <w:hideMark/>
          </w:tcPr>
          <w:p w14:paraId="5BAF4AA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319F5C90" w14:textId="77777777" w:rsidTr="00C17DB7">
        <w:trPr>
          <w:trHeight w:val="600"/>
        </w:trPr>
        <w:tc>
          <w:tcPr>
            <w:tcW w:w="53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1E448C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TOTAL PROGRAM ADMINISTRATION</w:t>
            </w:r>
          </w:p>
        </w:tc>
        <w:tc>
          <w:tcPr>
            <w:tcW w:w="1900" w:type="dxa"/>
            <w:tcBorders>
              <w:top w:val="nil"/>
              <w:left w:val="nil"/>
              <w:bottom w:val="single" w:sz="4" w:space="0" w:color="auto"/>
              <w:right w:val="single" w:sz="4" w:space="0" w:color="auto"/>
            </w:tcBorders>
            <w:shd w:val="clear" w:color="auto" w:fill="auto"/>
            <w:noWrap/>
            <w:hideMark/>
          </w:tcPr>
          <w:p w14:paraId="7DC9F55A"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$ 3,707,219.18 </w:t>
            </w:r>
          </w:p>
        </w:tc>
        <w:tc>
          <w:tcPr>
            <w:tcW w:w="1900" w:type="dxa"/>
            <w:tcBorders>
              <w:top w:val="nil"/>
              <w:left w:val="nil"/>
              <w:bottom w:val="single" w:sz="4" w:space="0" w:color="auto"/>
              <w:right w:val="single" w:sz="4" w:space="0" w:color="auto"/>
            </w:tcBorders>
            <w:shd w:val="clear" w:color="auto" w:fill="auto"/>
            <w:noWrap/>
            <w:hideMark/>
          </w:tcPr>
          <w:p w14:paraId="47D67AD3"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$ 2,790,245.91 </w:t>
            </w:r>
          </w:p>
        </w:tc>
        <w:tc>
          <w:tcPr>
            <w:tcW w:w="1900" w:type="dxa"/>
            <w:tcBorders>
              <w:top w:val="nil"/>
              <w:left w:val="nil"/>
              <w:bottom w:val="single" w:sz="4" w:space="0" w:color="auto"/>
              <w:right w:val="single" w:sz="4" w:space="0" w:color="auto"/>
            </w:tcBorders>
            <w:shd w:val="clear" w:color="auto" w:fill="auto"/>
            <w:noWrap/>
            <w:hideMark/>
          </w:tcPr>
          <w:p w14:paraId="0A32D7AF"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$ 2,676,329.51 </w:t>
            </w:r>
          </w:p>
        </w:tc>
        <w:tc>
          <w:tcPr>
            <w:tcW w:w="2000" w:type="dxa"/>
            <w:tcBorders>
              <w:top w:val="nil"/>
              <w:left w:val="nil"/>
              <w:bottom w:val="single" w:sz="4" w:space="0" w:color="auto"/>
              <w:right w:val="single" w:sz="4" w:space="0" w:color="auto"/>
            </w:tcBorders>
            <w:shd w:val="clear" w:color="auto" w:fill="auto"/>
            <w:noWrap/>
            <w:hideMark/>
          </w:tcPr>
          <w:p w14:paraId="5B88FEAF"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2,618,174.31 </w:t>
            </w:r>
          </w:p>
        </w:tc>
      </w:tr>
      <w:tr w:rsidR="00C17DB7" w:rsidRPr="00C17DB7" w14:paraId="1A827597" w14:textId="77777777" w:rsidTr="00C17DB7">
        <w:trPr>
          <w:trHeight w:val="312"/>
        </w:trPr>
        <w:tc>
          <w:tcPr>
            <w:tcW w:w="5380" w:type="dxa"/>
            <w:gridSpan w:val="2"/>
            <w:tcBorders>
              <w:top w:val="nil"/>
              <w:left w:val="nil"/>
              <w:bottom w:val="nil"/>
              <w:right w:val="nil"/>
            </w:tcBorders>
            <w:shd w:val="clear" w:color="auto" w:fill="auto"/>
            <w:noWrap/>
            <w:hideMark/>
          </w:tcPr>
          <w:p w14:paraId="49AEC3BF" w14:textId="77777777" w:rsidR="00C17DB7" w:rsidRPr="00C17DB7" w:rsidRDefault="00C17DB7" w:rsidP="00C17DB7">
            <w:pPr>
              <w:spacing w:after="0" w:line="240" w:lineRule="auto"/>
              <w:rPr>
                <w:rFonts w:ascii="Calibri" w:eastAsia="Times New Roman" w:hAnsi="Calibri" w:cs="Calibri"/>
                <w:b/>
                <w:bCs/>
                <w:color w:val="ED7D31"/>
                <w:sz w:val="24"/>
                <w:szCs w:val="24"/>
              </w:rPr>
            </w:pPr>
            <w:r w:rsidRPr="00C17DB7">
              <w:rPr>
                <w:rFonts w:ascii="Calibri" w:eastAsia="Times New Roman" w:hAnsi="Calibri" w:cs="Calibri"/>
                <w:b/>
                <w:bCs/>
                <w:color w:val="ED7D31"/>
                <w:sz w:val="24"/>
                <w:szCs w:val="24"/>
              </w:rPr>
              <w:t>Partial or full 2-year funding, FY18 and FY19</w:t>
            </w:r>
          </w:p>
        </w:tc>
        <w:tc>
          <w:tcPr>
            <w:tcW w:w="1900" w:type="dxa"/>
            <w:tcBorders>
              <w:top w:val="nil"/>
              <w:left w:val="nil"/>
              <w:bottom w:val="nil"/>
              <w:right w:val="nil"/>
            </w:tcBorders>
            <w:shd w:val="clear" w:color="auto" w:fill="auto"/>
            <w:noWrap/>
            <w:hideMark/>
          </w:tcPr>
          <w:p w14:paraId="50986282" w14:textId="77777777" w:rsidR="00C17DB7" w:rsidRPr="00C17DB7" w:rsidRDefault="00C17DB7" w:rsidP="00C17DB7">
            <w:pPr>
              <w:spacing w:after="0" w:line="240" w:lineRule="auto"/>
              <w:rPr>
                <w:rFonts w:ascii="Calibri" w:eastAsia="Times New Roman" w:hAnsi="Calibri" w:cs="Calibri"/>
                <w:b/>
                <w:bCs/>
                <w:color w:val="ED7D31"/>
                <w:sz w:val="24"/>
                <w:szCs w:val="24"/>
              </w:rPr>
            </w:pPr>
          </w:p>
        </w:tc>
        <w:tc>
          <w:tcPr>
            <w:tcW w:w="1900" w:type="dxa"/>
            <w:tcBorders>
              <w:top w:val="nil"/>
              <w:left w:val="nil"/>
              <w:bottom w:val="nil"/>
              <w:right w:val="nil"/>
            </w:tcBorders>
            <w:shd w:val="clear" w:color="auto" w:fill="auto"/>
            <w:noWrap/>
            <w:hideMark/>
          </w:tcPr>
          <w:p w14:paraId="0107F331" w14:textId="77777777" w:rsidR="00C17DB7" w:rsidRPr="00C17DB7" w:rsidRDefault="00C17DB7" w:rsidP="00C17DB7">
            <w:pPr>
              <w:spacing w:after="0" w:line="240" w:lineRule="auto"/>
              <w:rPr>
                <w:rFonts w:ascii="Times New Roman" w:eastAsia="Times New Roman" w:hAnsi="Times New Roman" w:cs="Times New Roman"/>
                <w:sz w:val="20"/>
                <w:szCs w:val="20"/>
              </w:rPr>
            </w:pPr>
          </w:p>
        </w:tc>
        <w:tc>
          <w:tcPr>
            <w:tcW w:w="1900" w:type="dxa"/>
            <w:tcBorders>
              <w:top w:val="nil"/>
              <w:left w:val="nil"/>
              <w:bottom w:val="nil"/>
              <w:right w:val="nil"/>
            </w:tcBorders>
            <w:shd w:val="clear" w:color="auto" w:fill="auto"/>
            <w:noWrap/>
            <w:hideMark/>
          </w:tcPr>
          <w:p w14:paraId="290949BD" w14:textId="77777777" w:rsidR="00C17DB7" w:rsidRPr="00C17DB7" w:rsidRDefault="00C17DB7" w:rsidP="00C17DB7">
            <w:pPr>
              <w:spacing w:after="0" w:line="240" w:lineRule="auto"/>
              <w:rPr>
                <w:rFonts w:ascii="Times New Roman" w:eastAsia="Times New Roman" w:hAnsi="Times New Roman" w:cs="Times New Roman"/>
                <w:sz w:val="20"/>
                <w:szCs w:val="20"/>
              </w:rPr>
            </w:pPr>
          </w:p>
        </w:tc>
        <w:tc>
          <w:tcPr>
            <w:tcW w:w="2000" w:type="dxa"/>
            <w:tcBorders>
              <w:top w:val="nil"/>
              <w:left w:val="nil"/>
              <w:bottom w:val="nil"/>
              <w:right w:val="nil"/>
            </w:tcBorders>
            <w:shd w:val="clear" w:color="auto" w:fill="auto"/>
            <w:noWrap/>
            <w:hideMark/>
          </w:tcPr>
          <w:p w14:paraId="645E8E35" w14:textId="77777777" w:rsidR="00C17DB7" w:rsidRPr="00C17DB7" w:rsidRDefault="00C17DB7" w:rsidP="00C17DB7">
            <w:pPr>
              <w:spacing w:after="0" w:line="240" w:lineRule="auto"/>
              <w:rPr>
                <w:rFonts w:ascii="Times New Roman" w:eastAsia="Times New Roman" w:hAnsi="Times New Roman" w:cs="Times New Roman"/>
                <w:sz w:val="20"/>
                <w:szCs w:val="20"/>
              </w:rPr>
            </w:pPr>
          </w:p>
        </w:tc>
      </w:tr>
      <w:tr w:rsidR="00C17DB7" w:rsidRPr="00C17DB7" w14:paraId="65C86F6F" w14:textId="77777777" w:rsidTr="00C17DB7">
        <w:trPr>
          <w:trHeight w:val="375"/>
        </w:trPr>
        <w:tc>
          <w:tcPr>
            <w:tcW w:w="5380" w:type="dxa"/>
            <w:gridSpan w:val="2"/>
            <w:tcBorders>
              <w:top w:val="nil"/>
              <w:left w:val="nil"/>
              <w:bottom w:val="nil"/>
              <w:right w:val="nil"/>
            </w:tcBorders>
            <w:shd w:val="clear" w:color="000000" w:fill="FFFF00"/>
            <w:noWrap/>
            <w:hideMark/>
          </w:tcPr>
          <w:p w14:paraId="19E5D40F"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Yellow Highlight are Changes from last TMC meeting</w:t>
            </w:r>
          </w:p>
        </w:tc>
        <w:tc>
          <w:tcPr>
            <w:tcW w:w="1900" w:type="dxa"/>
            <w:tcBorders>
              <w:top w:val="nil"/>
              <w:left w:val="nil"/>
              <w:bottom w:val="nil"/>
              <w:right w:val="nil"/>
            </w:tcBorders>
            <w:shd w:val="clear" w:color="auto" w:fill="auto"/>
            <w:noWrap/>
            <w:hideMark/>
          </w:tcPr>
          <w:p w14:paraId="210511C0" w14:textId="77777777" w:rsidR="00C17DB7" w:rsidRPr="00C17DB7" w:rsidRDefault="00C17DB7" w:rsidP="00C17DB7">
            <w:pPr>
              <w:spacing w:after="0" w:line="240" w:lineRule="auto"/>
              <w:rPr>
                <w:rFonts w:ascii="Calibri" w:eastAsia="Times New Roman" w:hAnsi="Calibri" w:cs="Calibri"/>
                <w:color w:val="000000"/>
                <w:sz w:val="24"/>
                <w:szCs w:val="24"/>
              </w:rPr>
            </w:pPr>
          </w:p>
        </w:tc>
        <w:tc>
          <w:tcPr>
            <w:tcW w:w="1900" w:type="dxa"/>
            <w:tcBorders>
              <w:top w:val="nil"/>
              <w:left w:val="nil"/>
              <w:bottom w:val="nil"/>
              <w:right w:val="nil"/>
            </w:tcBorders>
            <w:shd w:val="clear" w:color="auto" w:fill="auto"/>
            <w:noWrap/>
            <w:hideMark/>
          </w:tcPr>
          <w:p w14:paraId="5A86C578" w14:textId="77777777" w:rsidR="00C17DB7" w:rsidRPr="00C17DB7" w:rsidRDefault="00C17DB7" w:rsidP="00C17DB7">
            <w:pPr>
              <w:spacing w:after="0" w:line="240" w:lineRule="auto"/>
              <w:rPr>
                <w:rFonts w:ascii="Times New Roman" w:eastAsia="Times New Roman" w:hAnsi="Times New Roman" w:cs="Times New Roman"/>
                <w:sz w:val="20"/>
                <w:szCs w:val="20"/>
              </w:rPr>
            </w:pPr>
          </w:p>
        </w:tc>
        <w:tc>
          <w:tcPr>
            <w:tcW w:w="1900" w:type="dxa"/>
            <w:tcBorders>
              <w:top w:val="nil"/>
              <w:left w:val="nil"/>
              <w:bottom w:val="nil"/>
              <w:right w:val="nil"/>
            </w:tcBorders>
            <w:shd w:val="clear" w:color="auto" w:fill="auto"/>
            <w:noWrap/>
            <w:hideMark/>
          </w:tcPr>
          <w:p w14:paraId="7F527ACF" w14:textId="77777777" w:rsidR="00C17DB7" w:rsidRPr="00C17DB7" w:rsidRDefault="00C17DB7" w:rsidP="00C17DB7">
            <w:pPr>
              <w:spacing w:after="0" w:line="240" w:lineRule="auto"/>
              <w:rPr>
                <w:rFonts w:ascii="Times New Roman" w:eastAsia="Times New Roman" w:hAnsi="Times New Roman" w:cs="Times New Roman"/>
                <w:sz w:val="20"/>
                <w:szCs w:val="20"/>
              </w:rPr>
            </w:pPr>
          </w:p>
        </w:tc>
        <w:tc>
          <w:tcPr>
            <w:tcW w:w="2000" w:type="dxa"/>
            <w:tcBorders>
              <w:top w:val="nil"/>
              <w:left w:val="nil"/>
              <w:bottom w:val="nil"/>
              <w:right w:val="nil"/>
            </w:tcBorders>
            <w:shd w:val="clear" w:color="auto" w:fill="auto"/>
            <w:noWrap/>
            <w:hideMark/>
          </w:tcPr>
          <w:p w14:paraId="1A3E5ED2" w14:textId="77777777" w:rsidR="00C17DB7" w:rsidRPr="00C17DB7" w:rsidRDefault="00C17DB7" w:rsidP="00C17DB7">
            <w:pPr>
              <w:spacing w:after="0" w:line="240" w:lineRule="auto"/>
              <w:rPr>
                <w:rFonts w:ascii="Times New Roman" w:eastAsia="Times New Roman" w:hAnsi="Times New Roman" w:cs="Times New Roman"/>
                <w:sz w:val="20"/>
                <w:szCs w:val="20"/>
              </w:rPr>
            </w:pPr>
          </w:p>
        </w:tc>
      </w:tr>
    </w:tbl>
    <w:p w14:paraId="1BFBB49C" w14:textId="52AC3A9A" w:rsidR="000F3FE5" w:rsidRDefault="000F3FE5">
      <w:r>
        <w:br w:type="page"/>
      </w:r>
    </w:p>
    <w:tbl>
      <w:tblPr>
        <w:tblW w:w="13230" w:type="dxa"/>
        <w:tblLook w:val="04A0" w:firstRow="1" w:lastRow="0" w:firstColumn="1" w:lastColumn="0" w:noHBand="0" w:noVBand="1"/>
      </w:tblPr>
      <w:tblGrid>
        <w:gridCol w:w="458"/>
        <w:gridCol w:w="4674"/>
        <w:gridCol w:w="2065"/>
        <w:gridCol w:w="1994"/>
        <w:gridCol w:w="1993"/>
        <w:gridCol w:w="2046"/>
      </w:tblGrid>
      <w:tr w:rsidR="00C17DB7" w:rsidRPr="00C17DB7" w14:paraId="459FAB8D" w14:textId="77777777" w:rsidTr="00DA7411">
        <w:trPr>
          <w:trHeight w:val="395"/>
        </w:trPr>
        <w:tc>
          <w:tcPr>
            <w:tcW w:w="5132" w:type="dxa"/>
            <w:gridSpan w:val="2"/>
            <w:tcBorders>
              <w:top w:val="single" w:sz="8" w:space="0" w:color="auto"/>
              <w:left w:val="single" w:sz="8" w:space="0" w:color="auto"/>
              <w:bottom w:val="nil"/>
              <w:right w:val="nil"/>
            </w:tcBorders>
            <w:shd w:val="clear" w:color="000000" w:fill="0070C0"/>
            <w:noWrap/>
            <w:hideMark/>
          </w:tcPr>
          <w:p w14:paraId="1401D1AB" w14:textId="77777777" w:rsidR="00C17DB7" w:rsidRPr="00005311" w:rsidRDefault="00C17DB7" w:rsidP="00C17DB7">
            <w:pPr>
              <w:spacing w:after="0" w:line="240" w:lineRule="auto"/>
              <w:rPr>
                <w:rFonts w:ascii="Arial" w:eastAsia="Times New Roman" w:hAnsi="Arial" w:cs="Arial"/>
                <w:b/>
                <w:bCs/>
                <w:color w:val="FFFFFF"/>
              </w:rPr>
            </w:pPr>
            <w:r w:rsidRPr="00005311">
              <w:rPr>
                <w:rFonts w:ascii="Arial" w:eastAsia="Times New Roman" w:hAnsi="Arial" w:cs="Arial"/>
                <w:b/>
                <w:bCs/>
                <w:color w:val="FFFFFF"/>
              </w:rPr>
              <w:lastRenderedPageBreak/>
              <w:t>IMPLEMENTATION &amp; WATERSHED BUDGET</w:t>
            </w:r>
          </w:p>
        </w:tc>
        <w:tc>
          <w:tcPr>
            <w:tcW w:w="2065" w:type="dxa"/>
            <w:tcBorders>
              <w:top w:val="single" w:sz="4" w:space="0" w:color="auto"/>
              <w:left w:val="nil"/>
              <w:bottom w:val="nil"/>
              <w:right w:val="single" w:sz="4" w:space="0" w:color="auto"/>
            </w:tcBorders>
            <w:shd w:val="clear" w:color="000000" w:fill="0070C0"/>
            <w:noWrap/>
            <w:hideMark/>
          </w:tcPr>
          <w:p w14:paraId="24D54DC9"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2019</w:t>
            </w:r>
          </w:p>
        </w:tc>
        <w:tc>
          <w:tcPr>
            <w:tcW w:w="1994" w:type="dxa"/>
            <w:tcBorders>
              <w:top w:val="single" w:sz="4" w:space="0" w:color="auto"/>
              <w:left w:val="nil"/>
              <w:bottom w:val="nil"/>
              <w:right w:val="nil"/>
            </w:tcBorders>
            <w:shd w:val="clear" w:color="000000" w:fill="0070C0"/>
            <w:noWrap/>
            <w:hideMark/>
          </w:tcPr>
          <w:p w14:paraId="2615E87F"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2020</w:t>
            </w:r>
          </w:p>
        </w:tc>
        <w:tc>
          <w:tcPr>
            <w:tcW w:w="1993" w:type="dxa"/>
            <w:tcBorders>
              <w:top w:val="single" w:sz="4" w:space="0" w:color="auto"/>
              <w:left w:val="nil"/>
              <w:bottom w:val="nil"/>
              <w:right w:val="nil"/>
            </w:tcBorders>
            <w:shd w:val="clear" w:color="000000" w:fill="0070C0"/>
            <w:noWrap/>
            <w:hideMark/>
          </w:tcPr>
          <w:p w14:paraId="318506C3"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2021</w:t>
            </w:r>
          </w:p>
        </w:tc>
        <w:tc>
          <w:tcPr>
            <w:tcW w:w="2046" w:type="dxa"/>
            <w:tcBorders>
              <w:top w:val="single" w:sz="4" w:space="0" w:color="auto"/>
              <w:left w:val="single" w:sz="4" w:space="0" w:color="auto"/>
              <w:bottom w:val="nil"/>
              <w:right w:val="single" w:sz="4" w:space="0" w:color="auto"/>
            </w:tcBorders>
            <w:shd w:val="clear" w:color="000000" w:fill="0070C0"/>
            <w:noWrap/>
            <w:hideMark/>
          </w:tcPr>
          <w:p w14:paraId="57612A46"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2021</w:t>
            </w:r>
          </w:p>
        </w:tc>
      </w:tr>
      <w:tr w:rsidR="00C17DB7" w:rsidRPr="00C17DB7" w14:paraId="0AC4DC4F" w14:textId="77777777" w:rsidTr="00DA7411">
        <w:trPr>
          <w:trHeight w:val="387"/>
        </w:trPr>
        <w:tc>
          <w:tcPr>
            <w:tcW w:w="458" w:type="dxa"/>
            <w:tcBorders>
              <w:top w:val="nil"/>
              <w:left w:val="single" w:sz="8" w:space="0" w:color="auto"/>
              <w:bottom w:val="nil"/>
              <w:right w:val="nil"/>
            </w:tcBorders>
            <w:shd w:val="clear" w:color="000000" w:fill="0070C0"/>
            <w:noWrap/>
            <w:hideMark/>
          </w:tcPr>
          <w:p w14:paraId="19851E2F"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 </w:t>
            </w:r>
          </w:p>
        </w:tc>
        <w:tc>
          <w:tcPr>
            <w:tcW w:w="4674" w:type="dxa"/>
            <w:tcBorders>
              <w:top w:val="nil"/>
              <w:left w:val="nil"/>
              <w:bottom w:val="nil"/>
              <w:right w:val="nil"/>
            </w:tcBorders>
            <w:shd w:val="clear" w:color="000000" w:fill="0070C0"/>
            <w:noWrap/>
            <w:hideMark/>
          </w:tcPr>
          <w:p w14:paraId="22E3C260"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 </w:t>
            </w:r>
          </w:p>
        </w:tc>
        <w:tc>
          <w:tcPr>
            <w:tcW w:w="2065" w:type="dxa"/>
            <w:tcBorders>
              <w:top w:val="nil"/>
              <w:left w:val="nil"/>
              <w:bottom w:val="nil"/>
              <w:right w:val="single" w:sz="4" w:space="0" w:color="auto"/>
            </w:tcBorders>
            <w:shd w:val="clear" w:color="000000" w:fill="0070C0"/>
            <w:noWrap/>
            <w:hideMark/>
          </w:tcPr>
          <w:p w14:paraId="16A4936D"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Approved</w:t>
            </w:r>
          </w:p>
        </w:tc>
        <w:tc>
          <w:tcPr>
            <w:tcW w:w="1994" w:type="dxa"/>
            <w:tcBorders>
              <w:top w:val="nil"/>
              <w:left w:val="nil"/>
              <w:bottom w:val="nil"/>
              <w:right w:val="nil"/>
            </w:tcBorders>
            <w:shd w:val="clear" w:color="000000" w:fill="0070C0"/>
            <w:noWrap/>
            <w:hideMark/>
          </w:tcPr>
          <w:p w14:paraId="42B87911"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Approved</w:t>
            </w:r>
          </w:p>
        </w:tc>
        <w:tc>
          <w:tcPr>
            <w:tcW w:w="1993" w:type="dxa"/>
            <w:tcBorders>
              <w:top w:val="nil"/>
              <w:left w:val="nil"/>
              <w:bottom w:val="nil"/>
              <w:right w:val="nil"/>
            </w:tcBorders>
            <w:shd w:val="clear" w:color="000000" w:fill="0070C0"/>
            <w:noWrap/>
            <w:hideMark/>
          </w:tcPr>
          <w:p w14:paraId="3A094B0E"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Approved (initial)</w:t>
            </w:r>
          </w:p>
        </w:tc>
        <w:tc>
          <w:tcPr>
            <w:tcW w:w="2046" w:type="dxa"/>
            <w:tcBorders>
              <w:top w:val="nil"/>
              <w:left w:val="single" w:sz="4" w:space="0" w:color="auto"/>
              <w:bottom w:val="single" w:sz="4" w:space="0" w:color="auto"/>
              <w:right w:val="single" w:sz="4" w:space="0" w:color="auto"/>
            </w:tcBorders>
            <w:shd w:val="clear" w:color="000000" w:fill="0070C0"/>
            <w:noWrap/>
            <w:hideMark/>
          </w:tcPr>
          <w:p w14:paraId="119135AD" w14:textId="77777777" w:rsidR="00C17DB7" w:rsidRPr="00005311" w:rsidRDefault="00C17DB7" w:rsidP="00C17DB7">
            <w:pPr>
              <w:spacing w:after="0" w:line="240" w:lineRule="auto"/>
              <w:jc w:val="center"/>
              <w:rPr>
                <w:rFonts w:ascii="Arial" w:eastAsia="Times New Roman" w:hAnsi="Arial" w:cs="Arial"/>
                <w:b/>
                <w:bCs/>
                <w:color w:val="FFFFFF"/>
              </w:rPr>
            </w:pPr>
            <w:r w:rsidRPr="00005311">
              <w:rPr>
                <w:rFonts w:ascii="Arial" w:eastAsia="Times New Roman" w:hAnsi="Arial" w:cs="Arial"/>
                <w:b/>
                <w:bCs/>
                <w:color w:val="FFFFFF"/>
              </w:rPr>
              <w:t>Working</w:t>
            </w:r>
          </w:p>
        </w:tc>
      </w:tr>
      <w:tr w:rsidR="00C17DB7" w:rsidRPr="00C17DB7" w14:paraId="01804ABE" w14:textId="77777777" w:rsidTr="00DA7411">
        <w:trPr>
          <w:trHeight w:val="395"/>
        </w:trPr>
        <w:tc>
          <w:tcPr>
            <w:tcW w:w="9191" w:type="dxa"/>
            <w:gridSpan w:val="4"/>
            <w:tcBorders>
              <w:top w:val="single" w:sz="4" w:space="0" w:color="auto"/>
              <w:left w:val="single" w:sz="4" w:space="0" w:color="auto"/>
              <w:bottom w:val="single" w:sz="4" w:space="0" w:color="auto"/>
              <w:right w:val="single" w:sz="4" w:space="0" w:color="auto"/>
            </w:tcBorders>
            <w:shd w:val="clear" w:color="000000" w:fill="A6A6A6"/>
            <w:noWrap/>
            <w:hideMark/>
          </w:tcPr>
          <w:p w14:paraId="3D44677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Implementation Personnel</w:t>
            </w:r>
          </w:p>
        </w:tc>
        <w:tc>
          <w:tcPr>
            <w:tcW w:w="1993" w:type="dxa"/>
            <w:tcBorders>
              <w:top w:val="single" w:sz="4" w:space="0" w:color="auto"/>
              <w:left w:val="nil"/>
              <w:bottom w:val="single" w:sz="4" w:space="0" w:color="auto"/>
              <w:right w:val="single" w:sz="4" w:space="0" w:color="auto"/>
            </w:tcBorders>
            <w:shd w:val="clear" w:color="000000" w:fill="A6A6A6"/>
            <w:noWrap/>
            <w:hideMark/>
          </w:tcPr>
          <w:p w14:paraId="0443075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nil"/>
              <w:bottom w:val="single" w:sz="4" w:space="0" w:color="auto"/>
              <w:right w:val="single" w:sz="4" w:space="0" w:color="auto"/>
            </w:tcBorders>
            <w:shd w:val="clear" w:color="000000" w:fill="A6A6A6"/>
            <w:noWrap/>
            <w:hideMark/>
          </w:tcPr>
          <w:p w14:paraId="1A7E7CA3"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3F5DDAA8" w14:textId="77777777" w:rsidTr="00DA7411">
        <w:trPr>
          <w:trHeight w:val="926"/>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44DF6D5B" w14:textId="77777777" w:rsidR="007C37C6"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 Program Office Personnel</w:t>
            </w:r>
          </w:p>
          <w:p w14:paraId="31C0001D" w14:textId="25262ED5"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color w:val="00B050"/>
                <w:sz w:val="20"/>
                <w:szCs w:val="20"/>
              </w:rPr>
              <w:t>(Implementation Branch Chief, Outreach Coordinator, Civil Engineer, CE Tech (1), Senior Natural Resource Specialist)</w:t>
            </w:r>
          </w:p>
        </w:tc>
        <w:tc>
          <w:tcPr>
            <w:tcW w:w="2065" w:type="dxa"/>
            <w:tcBorders>
              <w:top w:val="nil"/>
              <w:left w:val="nil"/>
              <w:bottom w:val="single" w:sz="4" w:space="0" w:color="auto"/>
              <w:right w:val="single" w:sz="4" w:space="0" w:color="auto"/>
            </w:tcBorders>
            <w:shd w:val="clear" w:color="auto" w:fill="auto"/>
            <w:noWrap/>
            <w:hideMark/>
          </w:tcPr>
          <w:p w14:paraId="2DD12F0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774,219.06 </w:t>
            </w:r>
          </w:p>
        </w:tc>
        <w:tc>
          <w:tcPr>
            <w:tcW w:w="1994" w:type="dxa"/>
            <w:tcBorders>
              <w:top w:val="nil"/>
              <w:left w:val="nil"/>
              <w:bottom w:val="single" w:sz="4" w:space="0" w:color="auto"/>
              <w:right w:val="single" w:sz="4" w:space="0" w:color="auto"/>
            </w:tcBorders>
            <w:shd w:val="clear" w:color="000000" w:fill="FFFFFF"/>
            <w:noWrap/>
            <w:hideMark/>
          </w:tcPr>
          <w:p w14:paraId="4D050FD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648,292.00 </w:t>
            </w:r>
          </w:p>
        </w:tc>
        <w:tc>
          <w:tcPr>
            <w:tcW w:w="1993" w:type="dxa"/>
            <w:tcBorders>
              <w:top w:val="nil"/>
              <w:left w:val="nil"/>
              <w:bottom w:val="single" w:sz="4" w:space="0" w:color="auto"/>
              <w:right w:val="single" w:sz="4" w:space="0" w:color="auto"/>
            </w:tcBorders>
            <w:shd w:val="clear" w:color="000000" w:fill="FFFFFF"/>
            <w:noWrap/>
            <w:hideMark/>
          </w:tcPr>
          <w:p w14:paraId="563E995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949,706.40 </w:t>
            </w:r>
          </w:p>
        </w:tc>
        <w:tc>
          <w:tcPr>
            <w:tcW w:w="2046" w:type="dxa"/>
            <w:tcBorders>
              <w:top w:val="nil"/>
              <w:left w:val="nil"/>
              <w:bottom w:val="single" w:sz="4" w:space="0" w:color="auto"/>
              <w:right w:val="single" w:sz="4" w:space="0" w:color="auto"/>
            </w:tcBorders>
            <w:shd w:val="clear" w:color="000000" w:fill="FFFF00"/>
            <w:noWrap/>
            <w:hideMark/>
          </w:tcPr>
          <w:p w14:paraId="3A8C9C8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816,975.40 </w:t>
            </w:r>
          </w:p>
        </w:tc>
      </w:tr>
      <w:tr w:rsidR="00C17DB7" w:rsidRPr="00C17DB7" w14:paraId="7B371B7D" w14:textId="77777777" w:rsidTr="00DA7411">
        <w:trPr>
          <w:trHeight w:val="395"/>
        </w:trPr>
        <w:tc>
          <w:tcPr>
            <w:tcW w:w="458" w:type="dxa"/>
            <w:tcBorders>
              <w:top w:val="nil"/>
              <w:left w:val="single" w:sz="4" w:space="0" w:color="auto"/>
              <w:bottom w:val="single" w:sz="4" w:space="0" w:color="auto"/>
              <w:right w:val="single" w:sz="4" w:space="0" w:color="auto"/>
            </w:tcBorders>
            <w:shd w:val="clear" w:color="auto" w:fill="auto"/>
            <w:noWrap/>
            <w:hideMark/>
          </w:tcPr>
          <w:p w14:paraId="0E9A434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4F1422B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528455C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774,219.06 </w:t>
            </w:r>
          </w:p>
        </w:tc>
        <w:tc>
          <w:tcPr>
            <w:tcW w:w="1994" w:type="dxa"/>
            <w:tcBorders>
              <w:top w:val="nil"/>
              <w:left w:val="nil"/>
              <w:bottom w:val="single" w:sz="4" w:space="0" w:color="auto"/>
              <w:right w:val="single" w:sz="4" w:space="0" w:color="auto"/>
            </w:tcBorders>
            <w:shd w:val="clear" w:color="auto" w:fill="auto"/>
            <w:noWrap/>
            <w:hideMark/>
          </w:tcPr>
          <w:p w14:paraId="39DB1C2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648,292.00 </w:t>
            </w:r>
          </w:p>
        </w:tc>
        <w:tc>
          <w:tcPr>
            <w:tcW w:w="1993" w:type="dxa"/>
            <w:tcBorders>
              <w:top w:val="nil"/>
              <w:left w:val="nil"/>
              <w:bottom w:val="single" w:sz="4" w:space="0" w:color="auto"/>
              <w:right w:val="single" w:sz="4" w:space="0" w:color="auto"/>
            </w:tcBorders>
            <w:shd w:val="clear" w:color="auto" w:fill="auto"/>
            <w:noWrap/>
            <w:hideMark/>
          </w:tcPr>
          <w:p w14:paraId="25D3660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949,706.40 </w:t>
            </w:r>
          </w:p>
        </w:tc>
        <w:tc>
          <w:tcPr>
            <w:tcW w:w="2046" w:type="dxa"/>
            <w:tcBorders>
              <w:top w:val="nil"/>
              <w:left w:val="nil"/>
              <w:bottom w:val="single" w:sz="4" w:space="0" w:color="auto"/>
              <w:right w:val="single" w:sz="4" w:space="0" w:color="auto"/>
            </w:tcBorders>
            <w:shd w:val="clear" w:color="auto" w:fill="auto"/>
            <w:noWrap/>
            <w:hideMark/>
          </w:tcPr>
          <w:p w14:paraId="39FEB37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816,975.40 </w:t>
            </w:r>
          </w:p>
        </w:tc>
      </w:tr>
      <w:tr w:rsidR="00C17DB7" w:rsidRPr="00C17DB7" w14:paraId="2270090C" w14:textId="77777777" w:rsidTr="00DA7411">
        <w:trPr>
          <w:trHeight w:val="188"/>
        </w:trPr>
        <w:tc>
          <w:tcPr>
            <w:tcW w:w="9191" w:type="dxa"/>
            <w:gridSpan w:val="4"/>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0C268D0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Miscellaneous</w:t>
            </w:r>
          </w:p>
        </w:tc>
        <w:tc>
          <w:tcPr>
            <w:tcW w:w="1993" w:type="dxa"/>
            <w:tcBorders>
              <w:top w:val="nil"/>
              <w:left w:val="nil"/>
              <w:bottom w:val="single" w:sz="4" w:space="0" w:color="auto"/>
              <w:right w:val="single" w:sz="4" w:space="0" w:color="auto"/>
            </w:tcBorders>
            <w:shd w:val="clear" w:color="000000" w:fill="AEAAAA"/>
            <w:noWrap/>
            <w:hideMark/>
          </w:tcPr>
          <w:p w14:paraId="3DFC76A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nil"/>
              <w:bottom w:val="single" w:sz="4" w:space="0" w:color="auto"/>
              <w:right w:val="single" w:sz="4" w:space="0" w:color="auto"/>
            </w:tcBorders>
            <w:shd w:val="clear" w:color="000000" w:fill="A6A6A6"/>
            <w:noWrap/>
            <w:hideMark/>
          </w:tcPr>
          <w:p w14:paraId="19606785"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72959037" w14:textId="77777777" w:rsidTr="00DA7411">
        <w:trPr>
          <w:trHeight w:val="383"/>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F17DFE2" w14:textId="77777777" w:rsidR="00C17DB7" w:rsidRPr="007C37C6" w:rsidRDefault="00C17DB7" w:rsidP="00C17DB7">
            <w:pPr>
              <w:spacing w:after="0" w:line="240" w:lineRule="auto"/>
              <w:rPr>
                <w:rFonts w:ascii="Arial" w:eastAsia="Times New Roman" w:hAnsi="Arial" w:cs="Arial"/>
                <w:spacing w:val="-6"/>
                <w:sz w:val="24"/>
                <w:szCs w:val="24"/>
              </w:rPr>
            </w:pPr>
            <w:r w:rsidRPr="007C37C6">
              <w:rPr>
                <w:rFonts w:ascii="Arial" w:eastAsia="Times New Roman" w:hAnsi="Arial" w:cs="Arial"/>
                <w:spacing w:val="-6"/>
                <w:sz w:val="24"/>
                <w:szCs w:val="24"/>
              </w:rPr>
              <w:t>FEMA/Flood Compliance Updates -</w:t>
            </w:r>
            <w:r w:rsidRPr="007C37C6">
              <w:rPr>
                <w:rFonts w:ascii="Arial" w:eastAsia="Times New Roman" w:hAnsi="Arial" w:cs="Arial"/>
                <w:color w:val="00B050"/>
                <w:spacing w:val="-6"/>
                <w:sz w:val="20"/>
                <w:szCs w:val="20"/>
              </w:rPr>
              <w:t xml:space="preserve"> Denver TSC </w:t>
            </w:r>
          </w:p>
        </w:tc>
        <w:tc>
          <w:tcPr>
            <w:tcW w:w="2065" w:type="dxa"/>
            <w:tcBorders>
              <w:top w:val="nil"/>
              <w:left w:val="nil"/>
              <w:bottom w:val="single" w:sz="4" w:space="0" w:color="auto"/>
              <w:right w:val="single" w:sz="4" w:space="0" w:color="auto"/>
            </w:tcBorders>
            <w:shd w:val="clear" w:color="auto" w:fill="auto"/>
            <w:noWrap/>
            <w:hideMark/>
          </w:tcPr>
          <w:p w14:paraId="11F4C8B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76C5696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hideMark/>
          </w:tcPr>
          <w:p w14:paraId="0E6A5CF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40,000.00 </w:t>
            </w:r>
          </w:p>
        </w:tc>
        <w:tc>
          <w:tcPr>
            <w:tcW w:w="2046" w:type="dxa"/>
            <w:tcBorders>
              <w:top w:val="nil"/>
              <w:left w:val="nil"/>
              <w:bottom w:val="single" w:sz="4" w:space="0" w:color="auto"/>
              <w:right w:val="single" w:sz="4" w:space="0" w:color="auto"/>
            </w:tcBorders>
            <w:shd w:val="clear" w:color="000000" w:fill="FFFFFF"/>
            <w:noWrap/>
            <w:hideMark/>
          </w:tcPr>
          <w:p w14:paraId="217DCFB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4F73884F" w14:textId="77777777" w:rsidTr="00DA7411">
        <w:trPr>
          <w:trHeight w:val="306"/>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CA82C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Junction City House </w:t>
            </w:r>
            <w:r w:rsidRPr="00C17DB7">
              <w:rPr>
                <w:rFonts w:ascii="Arial" w:eastAsia="Times New Roman" w:hAnsi="Arial" w:cs="Arial"/>
                <w:color w:val="00B050"/>
                <w:sz w:val="20"/>
                <w:szCs w:val="20"/>
              </w:rPr>
              <w:t xml:space="preserve">(estimate for elevation) </w:t>
            </w:r>
          </w:p>
        </w:tc>
        <w:tc>
          <w:tcPr>
            <w:tcW w:w="2065" w:type="dxa"/>
            <w:tcBorders>
              <w:top w:val="nil"/>
              <w:left w:val="nil"/>
              <w:bottom w:val="single" w:sz="4" w:space="0" w:color="auto"/>
              <w:right w:val="single" w:sz="4" w:space="0" w:color="auto"/>
            </w:tcBorders>
            <w:shd w:val="clear" w:color="auto" w:fill="auto"/>
            <w:noWrap/>
            <w:hideMark/>
          </w:tcPr>
          <w:p w14:paraId="6A08867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000000" w:fill="FFFFFF"/>
            <w:noWrap/>
            <w:hideMark/>
          </w:tcPr>
          <w:p w14:paraId="641BE35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000000" w:fill="FFFFFF"/>
            <w:noWrap/>
            <w:hideMark/>
          </w:tcPr>
          <w:p w14:paraId="1CED657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000000" w:fill="FFFFFF"/>
            <w:noWrap/>
            <w:hideMark/>
          </w:tcPr>
          <w:p w14:paraId="5A5A261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209ACA67" w14:textId="77777777" w:rsidTr="00DA7411">
        <w:trPr>
          <w:trHeight w:val="306"/>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E411DA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Realty Acquisitions </w:t>
            </w:r>
            <w:r w:rsidRPr="00C17DB7">
              <w:rPr>
                <w:rFonts w:ascii="Arial" w:eastAsia="Times New Roman" w:hAnsi="Arial" w:cs="Arial"/>
                <w:color w:val="00B050"/>
                <w:sz w:val="20"/>
                <w:szCs w:val="20"/>
              </w:rPr>
              <w:t>(Easements, material storage)</w:t>
            </w:r>
          </w:p>
        </w:tc>
        <w:tc>
          <w:tcPr>
            <w:tcW w:w="2065" w:type="dxa"/>
            <w:tcBorders>
              <w:top w:val="nil"/>
              <w:left w:val="nil"/>
              <w:bottom w:val="single" w:sz="4" w:space="0" w:color="auto"/>
              <w:right w:val="single" w:sz="4" w:space="0" w:color="auto"/>
            </w:tcBorders>
            <w:shd w:val="clear" w:color="auto" w:fill="auto"/>
            <w:noWrap/>
            <w:hideMark/>
          </w:tcPr>
          <w:p w14:paraId="431AAF0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50,000.00 </w:t>
            </w:r>
          </w:p>
        </w:tc>
        <w:tc>
          <w:tcPr>
            <w:tcW w:w="1994" w:type="dxa"/>
            <w:tcBorders>
              <w:top w:val="nil"/>
              <w:left w:val="nil"/>
              <w:bottom w:val="single" w:sz="4" w:space="0" w:color="auto"/>
              <w:right w:val="single" w:sz="4" w:space="0" w:color="auto"/>
            </w:tcBorders>
            <w:shd w:val="clear" w:color="000000" w:fill="FFFFFF"/>
            <w:noWrap/>
            <w:hideMark/>
          </w:tcPr>
          <w:p w14:paraId="71B8D3C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30,000.00 </w:t>
            </w:r>
          </w:p>
        </w:tc>
        <w:tc>
          <w:tcPr>
            <w:tcW w:w="1993" w:type="dxa"/>
            <w:tcBorders>
              <w:top w:val="nil"/>
              <w:left w:val="nil"/>
              <w:bottom w:val="single" w:sz="4" w:space="0" w:color="auto"/>
              <w:right w:val="single" w:sz="4" w:space="0" w:color="auto"/>
            </w:tcBorders>
            <w:shd w:val="clear" w:color="000000" w:fill="FFFFFF"/>
            <w:noWrap/>
            <w:hideMark/>
          </w:tcPr>
          <w:p w14:paraId="5AA1D41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30,000.00 </w:t>
            </w:r>
          </w:p>
        </w:tc>
        <w:tc>
          <w:tcPr>
            <w:tcW w:w="2046" w:type="dxa"/>
            <w:tcBorders>
              <w:top w:val="nil"/>
              <w:left w:val="nil"/>
              <w:bottom w:val="single" w:sz="4" w:space="0" w:color="auto"/>
              <w:right w:val="single" w:sz="4" w:space="0" w:color="auto"/>
            </w:tcBorders>
            <w:shd w:val="clear" w:color="000000" w:fill="FFFFFF"/>
            <w:noWrap/>
            <w:hideMark/>
          </w:tcPr>
          <w:p w14:paraId="0D52127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30,000.00 </w:t>
            </w:r>
          </w:p>
        </w:tc>
      </w:tr>
      <w:tr w:rsidR="00C17DB7" w:rsidRPr="00C17DB7" w14:paraId="46D7BA75" w14:textId="77777777" w:rsidTr="00DA7411">
        <w:trPr>
          <w:trHeight w:val="395"/>
        </w:trPr>
        <w:tc>
          <w:tcPr>
            <w:tcW w:w="458" w:type="dxa"/>
            <w:tcBorders>
              <w:top w:val="nil"/>
              <w:left w:val="single" w:sz="4" w:space="0" w:color="auto"/>
              <w:bottom w:val="single" w:sz="4" w:space="0" w:color="auto"/>
              <w:right w:val="single" w:sz="4" w:space="0" w:color="auto"/>
            </w:tcBorders>
            <w:shd w:val="clear" w:color="auto" w:fill="auto"/>
            <w:noWrap/>
            <w:hideMark/>
          </w:tcPr>
          <w:p w14:paraId="6D539839" w14:textId="77777777" w:rsidR="00C17DB7" w:rsidRPr="00C17DB7" w:rsidRDefault="00C17DB7" w:rsidP="00C17DB7">
            <w:pPr>
              <w:spacing w:after="0" w:line="240" w:lineRule="auto"/>
              <w:jc w:val="center"/>
              <w:rPr>
                <w:rFonts w:ascii="Arial" w:eastAsia="Times New Roman" w:hAnsi="Arial" w:cs="Arial"/>
                <w:sz w:val="24"/>
                <w:szCs w:val="24"/>
              </w:rPr>
            </w:pPr>
            <w:r w:rsidRPr="00C17DB7">
              <w:rPr>
                <w:rFonts w:ascii="Arial" w:eastAsia="Times New Roman" w:hAnsi="Arial" w:cs="Arial"/>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3B03B57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1856AD78"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50,000.00 </w:t>
            </w:r>
          </w:p>
        </w:tc>
        <w:tc>
          <w:tcPr>
            <w:tcW w:w="1994" w:type="dxa"/>
            <w:tcBorders>
              <w:top w:val="nil"/>
              <w:left w:val="nil"/>
              <w:bottom w:val="single" w:sz="4" w:space="0" w:color="auto"/>
              <w:right w:val="single" w:sz="4" w:space="0" w:color="auto"/>
            </w:tcBorders>
            <w:shd w:val="clear" w:color="auto" w:fill="auto"/>
            <w:noWrap/>
            <w:hideMark/>
          </w:tcPr>
          <w:p w14:paraId="5049906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30,000.00 </w:t>
            </w:r>
          </w:p>
        </w:tc>
        <w:tc>
          <w:tcPr>
            <w:tcW w:w="1993" w:type="dxa"/>
            <w:tcBorders>
              <w:top w:val="nil"/>
              <w:left w:val="nil"/>
              <w:bottom w:val="single" w:sz="4" w:space="0" w:color="auto"/>
              <w:right w:val="single" w:sz="4" w:space="0" w:color="auto"/>
            </w:tcBorders>
            <w:shd w:val="clear" w:color="auto" w:fill="auto"/>
            <w:noWrap/>
            <w:hideMark/>
          </w:tcPr>
          <w:p w14:paraId="3134FDDB"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70,000.00 </w:t>
            </w:r>
          </w:p>
        </w:tc>
        <w:tc>
          <w:tcPr>
            <w:tcW w:w="2046" w:type="dxa"/>
            <w:tcBorders>
              <w:top w:val="nil"/>
              <w:left w:val="nil"/>
              <w:bottom w:val="single" w:sz="4" w:space="0" w:color="auto"/>
              <w:right w:val="single" w:sz="4" w:space="0" w:color="auto"/>
            </w:tcBorders>
            <w:shd w:val="clear" w:color="auto" w:fill="auto"/>
            <w:noWrap/>
            <w:hideMark/>
          </w:tcPr>
          <w:p w14:paraId="58FB96DE"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30,000.00 </w:t>
            </w:r>
          </w:p>
        </w:tc>
      </w:tr>
      <w:tr w:rsidR="00C17DB7" w:rsidRPr="00C17DB7" w14:paraId="17C1DF5A" w14:textId="77777777" w:rsidTr="00DA7411">
        <w:trPr>
          <w:trHeight w:val="152"/>
        </w:trPr>
        <w:tc>
          <w:tcPr>
            <w:tcW w:w="9191" w:type="dxa"/>
            <w:gridSpan w:val="4"/>
            <w:tcBorders>
              <w:top w:val="single" w:sz="4" w:space="0" w:color="auto"/>
              <w:left w:val="single" w:sz="4" w:space="0" w:color="auto"/>
              <w:bottom w:val="single" w:sz="4" w:space="0" w:color="auto"/>
              <w:right w:val="nil"/>
            </w:tcBorders>
            <w:shd w:val="clear" w:color="000000" w:fill="AEAAAA"/>
            <w:noWrap/>
            <w:vAlign w:val="bottom"/>
            <w:hideMark/>
          </w:tcPr>
          <w:p w14:paraId="5D19055A"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Planning</w:t>
            </w:r>
          </w:p>
        </w:tc>
        <w:tc>
          <w:tcPr>
            <w:tcW w:w="1993" w:type="dxa"/>
            <w:tcBorders>
              <w:top w:val="nil"/>
              <w:left w:val="nil"/>
              <w:bottom w:val="single" w:sz="4" w:space="0" w:color="auto"/>
              <w:right w:val="nil"/>
            </w:tcBorders>
            <w:shd w:val="clear" w:color="000000" w:fill="AEAAAA"/>
            <w:noWrap/>
            <w:vAlign w:val="bottom"/>
            <w:hideMark/>
          </w:tcPr>
          <w:p w14:paraId="23EF284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single" w:sz="4" w:space="0" w:color="auto"/>
              <w:bottom w:val="single" w:sz="4" w:space="0" w:color="auto"/>
              <w:right w:val="single" w:sz="4" w:space="0" w:color="auto"/>
            </w:tcBorders>
            <w:shd w:val="clear" w:color="000000" w:fill="A6A6A6"/>
            <w:noWrap/>
            <w:vAlign w:val="bottom"/>
            <w:hideMark/>
          </w:tcPr>
          <w:p w14:paraId="28E94326"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1A103391" w14:textId="77777777" w:rsidTr="00DA7411">
        <w:trPr>
          <w:trHeight w:val="572"/>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A22B4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NEPA/CEQA Compliance/Permits/ </w:t>
            </w:r>
            <w:r w:rsidRPr="00C17DB7">
              <w:rPr>
                <w:rFonts w:ascii="Arial" w:eastAsia="Times New Roman" w:hAnsi="Arial" w:cs="Arial"/>
                <w:color w:val="00B050"/>
                <w:sz w:val="18"/>
                <w:szCs w:val="18"/>
              </w:rPr>
              <w:t>(TRRP contract: wetland delineation, bird surveys, native seed, cultural res surveys)</w:t>
            </w:r>
          </w:p>
        </w:tc>
        <w:tc>
          <w:tcPr>
            <w:tcW w:w="2065" w:type="dxa"/>
            <w:tcBorders>
              <w:top w:val="nil"/>
              <w:left w:val="nil"/>
              <w:bottom w:val="single" w:sz="4" w:space="0" w:color="auto"/>
              <w:right w:val="single" w:sz="4" w:space="0" w:color="auto"/>
            </w:tcBorders>
            <w:shd w:val="clear" w:color="auto" w:fill="auto"/>
            <w:noWrap/>
            <w:hideMark/>
          </w:tcPr>
          <w:p w14:paraId="7F641E3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301,655.00 </w:t>
            </w:r>
          </w:p>
        </w:tc>
        <w:tc>
          <w:tcPr>
            <w:tcW w:w="1994" w:type="dxa"/>
            <w:tcBorders>
              <w:top w:val="nil"/>
              <w:left w:val="nil"/>
              <w:bottom w:val="single" w:sz="4" w:space="0" w:color="auto"/>
              <w:right w:val="single" w:sz="4" w:space="0" w:color="auto"/>
            </w:tcBorders>
            <w:shd w:val="clear" w:color="auto" w:fill="auto"/>
            <w:noWrap/>
            <w:hideMark/>
          </w:tcPr>
          <w:p w14:paraId="3EE8C7E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306,739.00 </w:t>
            </w:r>
          </w:p>
        </w:tc>
        <w:tc>
          <w:tcPr>
            <w:tcW w:w="1993" w:type="dxa"/>
            <w:tcBorders>
              <w:top w:val="nil"/>
              <w:left w:val="nil"/>
              <w:bottom w:val="single" w:sz="4" w:space="0" w:color="auto"/>
              <w:right w:val="single" w:sz="4" w:space="0" w:color="auto"/>
            </w:tcBorders>
            <w:shd w:val="clear" w:color="auto" w:fill="auto"/>
            <w:noWrap/>
            <w:hideMark/>
          </w:tcPr>
          <w:p w14:paraId="0349B62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315,941.00 </w:t>
            </w:r>
          </w:p>
        </w:tc>
        <w:tc>
          <w:tcPr>
            <w:tcW w:w="2046" w:type="dxa"/>
            <w:tcBorders>
              <w:top w:val="nil"/>
              <w:left w:val="nil"/>
              <w:bottom w:val="single" w:sz="4" w:space="0" w:color="auto"/>
              <w:right w:val="single" w:sz="4" w:space="0" w:color="auto"/>
            </w:tcBorders>
            <w:shd w:val="clear" w:color="000000" w:fill="FFFF00"/>
            <w:noWrap/>
            <w:hideMark/>
          </w:tcPr>
          <w:p w14:paraId="3DDE73E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304,939.00 </w:t>
            </w:r>
          </w:p>
        </w:tc>
      </w:tr>
      <w:tr w:rsidR="00C17DB7" w:rsidRPr="00C17DB7" w14:paraId="4B7DBED2" w14:textId="77777777" w:rsidTr="00DA7411">
        <w:trPr>
          <w:trHeight w:val="678"/>
        </w:trPr>
        <w:tc>
          <w:tcPr>
            <w:tcW w:w="5132"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7A970E5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Revegetation Supply</w:t>
            </w:r>
            <w:r w:rsidRPr="00C17DB7">
              <w:rPr>
                <w:rFonts w:ascii="Arial" w:eastAsia="Times New Roman" w:hAnsi="Arial" w:cs="Arial"/>
                <w:sz w:val="20"/>
                <w:szCs w:val="20"/>
              </w:rPr>
              <w:t xml:space="preserve"> </w:t>
            </w:r>
            <w:r w:rsidRPr="00C17DB7">
              <w:rPr>
                <w:rFonts w:ascii="Arial" w:eastAsia="Times New Roman" w:hAnsi="Arial" w:cs="Arial"/>
                <w:color w:val="00B050"/>
                <w:sz w:val="20"/>
                <w:szCs w:val="20"/>
              </w:rPr>
              <w:t>TRRP contract: native seed, native grass hay, plants</w:t>
            </w:r>
          </w:p>
        </w:tc>
        <w:tc>
          <w:tcPr>
            <w:tcW w:w="2065" w:type="dxa"/>
            <w:tcBorders>
              <w:top w:val="nil"/>
              <w:left w:val="nil"/>
              <w:bottom w:val="single" w:sz="4" w:space="0" w:color="auto"/>
              <w:right w:val="single" w:sz="4" w:space="0" w:color="auto"/>
            </w:tcBorders>
            <w:shd w:val="clear" w:color="auto" w:fill="auto"/>
            <w:noWrap/>
            <w:hideMark/>
          </w:tcPr>
          <w:p w14:paraId="100D7F6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1994" w:type="dxa"/>
            <w:tcBorders>
              <w:top w:val="nil"/>
              <w:left w:val="nil"/>
              <w:bottom w:val="single" w:sz="4" w:space="0" w:color="auto"/>
              <w:right w:val="single" w:sz="4" w:space="0" w:color="auto"/>
            </w:tcBorders>
            <w:shd w:val="clear" w:color="auto" w:fill="auto"/>
            <w:noWrap/>
            <w:hideMark/>
          </w:tcPr>
          <w:p w14:paraId="70DCCEE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1993" w:type="dxa"/>
            <w:tcBorders>
              <w:top w:val="nil"/>
              <w:left w:val="nil"/>
              <w:bottom w:val="single" w:sz="4" w:space="0" w:color="auto"/>
              <w:right w:val="single" w:sz="4" w:space="0" w:color="auto"/>
            </w:tcBorders>
            <w:shd w:val="clear" w:color="auto" w:fill="auto"/>
            <w:noWrap/>
            <w:hideMark/>
          </w:tcPr>
          <w:p w14:paraId="61FA813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2046" w:type="dxa"/>
            <w:tcBorders>
              <w:top w:val="nil"/>
              <w:left w:val="nil"/>
              <w:bottom w:val="single" w:sz="4" w:space="0" w:color="auto"/>
              <w:right w:val="single" w:sz="4" w:space="0" w:color="auto"/>
            </w:tcBorders>
            <w:shd w:val="clear" w:color="000000" w:fill="FFFF00"/>
            <w:noWrap/>
            <w:hideMark/>
          </w:tcPr>
          <w:p w14:paraId="623CA47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114,506.00 </w:t>
            </w:r>
          </w:p>
        </w:tc>
      </w:tr>
      <w:tr w:rsidR="00C17DB7" w:rsidRPr="00C17DB7" w14:paraId="2A35CE6E" w14:textId="77777777" w:rsidTr="00DA7411">
        <w:trPr>
          <w:trHeight w:val="572"/>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0E5F7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BAs Development </w:t>
            </w:r>
            <w:r w:rsidRPr="00C17DB7">
              <w:rPr>
                <w:rFonts w:ascii="Arial" w:eastAsia="Times New Roman" w:hAnsi="Arial" w:cs="Arial"/>
                <w:color w:val="00B050"/>
                <w:sz w:val="20"/>
                <w:szCs w:val="20"/>
              </w:rPr>
              <w:t xml:space="preserve">(TRRP contract: spotted owl/coho/watershed wide) </w:t>
            </w:r>
          </w:p>
        </w:tc>
        <w:tc>
          <w:tcPr>
            <w:tcW w:w="2065" w:type="dxa"/>
            <w:tcBorders>
              <w:top w:val="nil"/>
              <w:left w:val="nil"/>
              <w:bottom w:val="single" w:sz="4" w:space="0" w:color="auto"/>
              <w:right w:val="single" w:sz="4" w:space="0" w:color="auto"/>
            </w:tcBorders>
            <w:shd w:val="clear" w:color="auto" w:fill="auto"/>
            <w:noWrap/>
            <w:hideMark/>
          </w:tcPr>
          <w:p w14:paraId="6C716EF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39,157.00 </w:t>
            </w:r>
          </w:p>
        </w:tc>
        <w:tc>
          <w:tcPr>
            <w:tcW w:w="1994" w:type="dxa"/>
            <w:tcBorders>
              <w:top w:val="nil"/>
              <w:left w:val="nil"/>
              <w:bottom w:val="single" w:sz="4" w:space="0" w:color="auto"/>
              <w:right w:val="single" w:sz="4" w:space="0" w:color="auto"/>
            </w:tcBorders>
            <w:shd w:val="clear" w:color="auto" w:fill="auto"/>
            <w:noWrap/>
            <w:hideMark/>
          </w:tcPr>
          <w:p w14:paraId="56BBA51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20,000.00 </w:t>
            </w:r>
          </w:p>
        </w:tc>
        <w:tc>
          <w:tcPr>
            <w:tcW w:w="1993" w:type="dxa"/>
            <w:tcBorders>
              <w:top w:val="nil"/>
              <w:left w:val="nil"/>
              <w:bottom w:val="single" w:sz="4" w:space="0" w:color="auto"/>
              <w:right w:val="single" w:sz="4" w:space="0" w:color="auto"/>
            </w:tcBorders>
            <w:shd w:val="clear" w:color="auto" w:fill="auto"/>
            <w:noWrap/>
            <w:hideMark/>
          </w:tcPr>
          <w:p w14:paraId="77B8703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79B4DAA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3DDEDDA2"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D3D129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BLM Technical Assistance - IA </w:t>
            </w:r>
            <w:r w:rsidRPr="00C17DB7">
              <w:rPr>
                <w:rFonts w:ascii="Arial" w:eastAsia="Times New Roman" w:hAnsi="Arial" w:cs="Arial"/>
                <w:color w:val="00B050"/>
                <w:sz w:val="20"/>
                <w:szCs w:val="20"/>
              </w:rPr>
              <w:t>(NEPA, permits)</w:t>
            </w:r>
          </w:p>
        </w:tc>
        <w:tc>
          <w:tcPr>
            <w:tcW w:w="2065" w:type="dxa"/>
            <w:tcBorders>
              <w:top w:val="nil"/>
              <w:left w:val="nil"/>
              <w:bottom w:val="single" w:sz="4" w:space="0" w:color="auto"/>
              <w:right w:val="single" w:sz="4" w:space="0" w:color="auto"/>
            </w:tcBorders>
            <w:shd w:val="clear" w:color="auto" w:fill="auto"/>
            <w:noWrap/>
            <w:hideMark/>
          </w:tcPr>
          <w:p w14:paraId="5B00549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36BA4EB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hideMark/>
          </w:tcPr>
          <w:p w14:paraId="246ABA3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64,000.00 </w:t>
            </w:r>
          </w:p>
        </w:tc>
        <w:tc>
          <w:tcPr>
            <w:tcW w:w="2046" w:type="dxa"/>
            <w:tcBorders>
              <w:top w:val="nil"/>
              <w:left w:val="nil"/>
              <w:bottom w:val="single" w:sz="4" w:space="0" w:color="auto"/>
              <w:right w:val="single" w:sz="4" w:space="0" w:color="auto"/>
            </w:tcBorders>
            <w:shd w:val="clear" w:color="auto" w:fill="auto"/>
            <w:noWrap/>
            <w:hideMark/>
          </w:tcPr>
          <w:p w14:paraId="2D76B3D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64,000.00 </w:t>
            </w:r>
          </w:p>
        </w:tc>
      </w:tr>
      <w:tr w:rsidR="00C17DB7" w:rsidRPr="00C17DB7" w14:paraId="768ED737" w14:textId="77777777" w:rsidTr="00DA7411">
        <w:trPr>
          <w:trHeight w:val="572"/>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29E95A1B" w14:textId="2C435FCB"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Geo-Phys Support Services  </w:t>
            </w:r>
            <w:r w:rsidR="00DA7411">
              <w:rPr>
                <w:rFonts w:ascii="Arial" w:eastAsia="Times New Roman" w:hAnsi="Arial" w:cs="Arial"/>
                <w:sz w:val="24"/>
                <w:szCs w:val="24"/>
              </w:rPr>
              <w:br/>
            </w:r>
            <w:r w:rsidRPr="00C17DB7">
              <w:rPr>
                <w:rFonts w:ascii="Arial" w:eastAsia="Times New Roman" w:hAnsi="Arial" w:cs="Arial"/>
                <w:color w:val="00B050"/>
                <w:sz w:val="20"/>
                <w:szCs w:val="20"/>
              </w:rPr>
              <w:t xml:space="preserve">(Aerial photography, boundary surveys, </w:t>
            </w:r>
            <w:proofErr w:type="spellStart"/>
            <w:r w:rsidRPr="00C17DB7">
              <w:rPr>
                <w:rFonts w:ascii="Arial" w:eastAsia="Times New Roman" w:hAnsi="Arial" w:cs="Arial"/>
                <w:color w:val="00B050"/>
                <w:sz w:val="20"/>
                <w:szCs w:val="20"/>
              </w:rPr>
              <w:t>bathemytry</w:t>
            </w:r>
            <w:proofErr w:type="spellEnd"/>
            <w:r w:rsidRPr="00C17DB7">
              <w:rPr>
                <w:rFonts w:ascii="Arial" w:eastAsia="Times New Roman" w:hAnsi="Arial" w:cs="Arial"/>
                <w:color w:val="00B050"/>
                <w:sz w:val="20"/>
                <w:szCs w:val="20"/>
              </w:rPr>
              <w:t xml:space="preserve"> and lidar, topography)</w:t>
            </w:r>
          </w:p>
        </w:tc>
        <w:tc>
          <w:tcPr>
            <w:tcW w:w="2065" w:type="dxa"/>
            <w:tcBorders>
              <w:top w:val="nil"/>
              <w:left w:val="nil"/>
              <w:bottom w:val="single" w:sz="4" w:space="0" w:color="auto"/>
              <w:right w:val="single" w:sz="4" w:space="0" w:color="auto"/>
            </w:tcBorders>
            <w:shd w:val="clear" w:color="auto" w:fill="auto"/>
            <w:noWrap/>
            <w:hideMark/>
          </w:tcPr>
          <w:p w14:paraId="783297D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47F92C9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86,956.64 </w:t>
            </w:r>
          </w:p>
        </w:tc>
        <w:tc>
          <w:tcPr>
            <w:tcW w:w="1993" w:type="dxa"/>
            <w:tcBorders>
              <w:top w:val="nil"/>
              <w:left w:val="nil"/>
              <w:bottom w:val="single" w:sz="4" w:space="0" w:color="auto"/>
              <w:right w:val="single" w:sz="4" w:space="0" w:color="auto"/>
            </w:tcBorders>
            <w:shd w:val="clear" w:color="auto" w:fill="auto"/>
            <w:noWrap/>
            <w:hideMark/>
          </w:tcPr>
          <w:p w14:paraId="3D3069F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651,075.34 </w:t>
            </w:r>
          </w:p>
        </w:tc>
        <w:tc>
          <w:tcPr>
            <w:tcW w:w="2046" w:type="dxa"/>
            <w:tcBorders>
              <w:top w:val="nil"/>
              <w:left w:val="nil"/>
              <w:bottom w:val="single" w:sz="4" w:space="0" w:color="auto"/>
              <w:right w:val="single" w:sz="4" w:space="0" w:color="auto"/>
            </w:tcBorders>
            <w:shd w:val="clear" w:color="000000" w:fill="FFFFFF"/>
            <w:noWrap/>
            <w:hideMark/>
          </w:tcPr>
          <w:p w14:paraId="055DB25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551,846.00 </w:t>
            </w:r>
          </w:p>
        </w:tc>
      </w:tr>
      <w:tr w:rsidR="00C17DB7" w:rsidRPr="00C17DB7" w14:paraId="573EB695" w14:textId="77777777" w:rsidTr="00DA7411">
        <w:trPr>
          <w:trHeight w:val="295"/>
        </w:trPr>
        <w:tc>
          <w:tcPr>
            <w:tcW w:w="458" w:type="dxa"/>
            <w:tcBorders>
              <w:top w:val="nil"/>
              <w:left w:val="single" w:sz="4" w:space="0" w:color="auto"/>
              <w:bottom w:val="single" w:sz="4" w:space="0" w:color="auto"/>
              <w:right w:val="single" w:sz="4" w:space="0" w:color="auto"/>
            </w:tcBorders>
            <w:shd w:val="clear" w:color="auto" w:fill="auto"/>
            <w:noWrap/>
            <w:hideMark/>
          </w:tcPr>
          <w:p w14:paraId="60E35A9B" w14:textId="77777777" w:rsidR="00C17DB7" w:rsidRPr="00C17DB7" w:rsidRDefault="00C17DB7" w:rsidP="00C17DB7">
            <w:pPr>
              <w:spacing w:after="0" w:line="240" w:lineRule="auto"/>
              <w:jc w:val="center"/>
              <w:rPr>
                <w:rFonts w:ascii="Arial" w:eastAsia="Times New Roman" w:hAnsi="Arial" w:cs="Arial"/>
                <w:b/>
                <w:bCs/>
                <w:sz w:val="24"/>
                <w:szCs w:val="24"/>
              </w:rPr>
            </w:pPr>
            <w:r w:rsidRPr="00C17DB7">
              <w:rPr>
                <w:rFonts w:ascii="Arial" w:eastAsia="Times New Roman" w:hAnsi="Arial" w:cs="Arial"/>
                <w:b/>
                <w:bCs/>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0D17CF71"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657DE17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340,812.00 </w:t>
            </w:r>
          </w:p>
        </w:tc>
        <w:tc>
          <w:tcPr>
            <w:tcW w:w="1994" w:type="dxa"/>
            <w:tcBorders>
              <w:top w:val="nil"/>
              <w:left w:val="nil"/>
              <w:bottom w:val="single" w:sz="4" w:space="0" w:color="auto"/>
              <w:right w:val="single" w:sz="4" w:space="0" w:color="auto"/>
            </w:tcBorders>
            <w:shd w:val="clear" w:color="auto" w:fill="auto"/>
            <w:noWrap/>
            <w:hideMark/>
          </w:tcPr>
          <w:p w14:paraId="293E792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413,695.64 </w:t>
            </w:r>
          </w:p>
        </w:tc>
        <w:tc>
          <w:tcPr>
            <w:tcW w:w="1993" w:type="dxa"/>
            <w:tcBorders>
              <w:top w:val="nil"/>
              <w:left w:val="nil"/>
              <w:bottom w:val="single" w:sz="4" w:space="0" w:color="auto"/>
              <w:right w:val="single" w:sz="4" w:space="0" w:color="auto"/>
            </w:tcBorders>
            <w:shd w:val="clear" w:color="auto" w:fill="auto"/>
            <w:noWrap/>
            <w:hideMark/>
          </w:tcPr>
          <w:p w14:paraId="5CBAA37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1,031,016.34 </w:t>
            </w:r>
          </w:p>
        </w:tc>
        <w:tc>
          <w:tcPr>
            <w:tcW w:w="2046" w:type="dxa"/>
            <w:tcBorders>
              <w:top w:val="nil"/>
              <w:left w:val="nil"/>
              <w:bottom w:val="single" w:sz="4" w:space="0" w:color="auto"/>
              <w:right w:val="single" w:sz="4" w:space="0" w:color="auto"/>
            </w:tcBorders>
            <w:shd w:val="clear" w:color="auto" w:fill="auto"/>
            <w:noWrap/>
            <w:hideMark/>
          </w:tcPr>
          <w:p w14:paraId="7F1EAF7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1,035,291.00 </w:t>
            </w:r>
          </w:p>
        </w:tc>
      </w:tr>
      <w:tr w:rsidR="00C17DB7" w:rsidRPr="00C17DB7" w14:paraId="2B925097" w14:textId="77777777" w:rsidTr="00DA7411">
        <w:trPr>
          <w:trHeight w:val="215"/>
        </w:trPr>
        <w:tc>
          <w:tcPr>
            <w:tcW w:w="9191" w:type="dxa"/>
            <w:gridSpan w:val="4"/>
            <w:tcBorders>
              <w:top w:val="single" w:sz="4" w:space="0" w:color="auto"/>
              <w:left w:val="single" w:sz="4" w:space="0" w:color="auto"/>
              <w:bottom w:val="single" w:sz="4" w:space="0" w:color="auto"/>
              <w:right w:val="nil"/>
            </w:tcBorders>
            <w:shd w:val="clear" w:color="000000" w:fill="AEAAAA"/>
            <w:noWrap/>
            <w:vAlign w:val="bottom"/>
            <w:hideMark/>
          </w:tcPr>
          <w:p w14:paraId="1BEF554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Design and Support Services</w:t>
            </w:r>
          </w:p>
        </w:tc>
        <w:tc>
          <w:tcPr>
            <w:tcW w:w="1993" w:type="dxa"/>
            <w:tcBorders>
              <w:top w:val="nil"/>
              <w:left w:val="nil"/>
              <w:bottom w:val="single" w:sz="4" w:space="0" w:color="auto"/>
              <w:right w:val="nil"/>
            </w:tcBorders>
            <w:shd w:val="clear" w:color="000000" w:fill="AEAAAA"/>
            <w:noWrap/>
            <w:vAlign w:val="bottom"/>
            <w:hideMark/>
          </w:tcPr>
          <w:p w14:paraId="47A6AABB"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single" w:sz="4" w:space="0" w:color="auto"/>
              <w:bottom w:val="single" w:sz="4" w:space="0" w:color="auto"/>
              <w:right w:val="single" w:sz="4" w:space="0" w:color="auto"/>
            </w:tcBorders>
            <w:shd w:val="clear" w:color="000000" w:fill="A6A6A6"/>
            <w:noWrap/>
            <w:vAlign w:val="bottom"/>
            <w:hideMark/>
          </w:tcPr>
          <w:p w14:paraId="5FF09508"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3B30B7B9"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72A6DE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Hoopa Valley Tribe Support Services</w:t>
            </w:r>
          </w:p>
        </w:tc>
        <w:tc>
          <w:tcPr>
            <w:tcW w:w="2065" w:type="dxa"/>
            <w:tcBorders>
              <w:top w:val="nil"/>
              <w:left w:val="nil"/>
              <w:bottom w:val="single" w:sz="4" w:space="0" w:color="auto"/>
              <w:right w:val="single" w:sz="4" w:space="0" w:color="auto"/>
            </w:tcBorders>
            <w:shd w:val="clear" w:color="auto" w:fill="auto"/>
            <w:noWrap/>
            <w:hideMark/>
          </w:tcPr>
          <w:p w14:paraId="21C7D20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183,742.00 </w:t>
            </w:r>
          </w:p>
        </w:tc>
        <w:tc>
          <w:tcPr>
            <w:tcW w:w="1994" w:type="dxa"/>
            <w:tcBorders>
              <w:top w:val="nil"/>
              <w:left w:val="nil"/>
              <w:bottom w:val="single" w:sz="4" w:space="0" w:color="auto"/>
              <w:right w:val="single" w:sz="4" w:space="0" w:color="auto"/>
            </w:tcBorders>
            <w:shd w:val="clear" w:color="auto" w:fill="auto"/>
            <w:noWrap/>
            <w:hideMark/>
          </w:tcPr>
          <w:p w14:paraId="09D0069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157,191.23 </w:t>
            </w:r>
          </w:p>
        </w:tc>
        <w:tc>
          <w:tcPr>
            <w:tcW w:w="1993" w:type="dxa"/>
            <w:tcBorders>
              <w:top w:val="nil"/>
              <w:left w:val="nil"/>
              <w:bottom w:val="single" w:sz="4" w:space="0" w:color="auto"/>
              <w:right w:val="single" w:sz="4" w:space="0" w:color="auto"/>
            </w:tcBorders>
            <w:shd w:val="clear" w:color="auto" w:fill="auto"/>
            <w:noWrap/>
            <w:hideMark/>
          </w:tcPr>
          <w:p w14:paraId="0C9AB33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169,932.00 </w:t>
            </w:r>
          </w:p>
        </w:tc>
        <w:tc>
          <w:tcPr>
            <w:tcW w:w="2046" w:type="dxa"/>
            <w:tcBorders>
              <w:top w:val="nil"/>
              <w:left w:val="nil"/>
              <w:bottom w:val="single" w:sz="4" w:space="0" w:color="auto"/>
              <w:right w:val="single" w:sz="4" w:space="0" w:color="auto"/>
            </w:tcBorders>
            <w:shd w:val="clear" w:color="auto" w:fill="auto"/>
            <w:noWrap/>
            <w:hideMark/>
          </w:tcPr>
          <w:p w14:paraId="25DA1A5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169,540.88 </w:t>
            </w:r>
          </w:p>
        </w:tc>
      </w:tr>
      <w:tr w:rsidR="00C17DB7" w:rsidRPr="00C17DB7" w14:paraId="25F16524"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704F851"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Yurok Tribe Support Services</w:t>
            </w:r>
          </w:p>
        </w:tc>
        <w:tc>
          <w:tcPr>
            <w:tcW w:w="2065" w:type="dxa"/>
            <w:tcBorders>
              <w:top w:val="nil"/>
              <w:left w:val="nil"/>
              <w:bottom w:val="single" w:sz="4" w:space="0" w:color="auto"/>
              <w:right w:val="single" w:sz="4" w:space="0" w:color="auto"/>
            </w:tcBorders>
            <w:shd w:val="clear" w:color="auto" w:fill="auto"/>
            <w:noWrap/>
            <w:hideMark/>
          </w:tcPr>
          <w:p w14:paraId="74B7198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282,246.94 </w:t>
            </w:r>
          </w:p>
        </w:tc>
        <w:tc>
          <w:tcPr>
            <w:tcW w:w="1994" w:type="dxa"/>
            <w:tcBorders>
              <w:top w:val="nil"/>
              <w:left w:val="nil"/>
              <w:bottom w:val="single" w:sz="4" w:space="0" w:color="auto"/>
              <w:right w:val="single" w:sz="4" w:space="0" w:color="auto"/>
            </w:tcBorders>
            <w:shd w:val="clear" w:color="auto" w:fill="auto"/>
            <w:noWrap/>
            <w:hideMark/>
          </w:tcPr>
          <w:p w14:paraId="2F5B7C0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215,228.12 </w:t>
            </w:r>
          </w:p>
        </w:tc>
        <w:tc>
          <w:tcPr>
            <w:tcW w:w="1993" w:type="dxa"/>
            <w:tcBorders>
              <w:top w:val="nil"/>
              <w:left w:val="nil"/>
              <w:bottom w:val="single" w:sz="4" w:space="0" w:color="auto"/>
              <w:right w:val="single" w:sz="4" w:space="0" w:color="auto"/>
            </w:tcBorders>
            <w:shd w:val="clear" w:color="auto" w:fill="auto"/>
            <w:noWrap/>
            <w:hideMark/>
          </w:tcPr>
          <w:p w14:paraId="63B1071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56,695.27 </w:t>
            </w:r>
          </w:p>
        </w:tc>
        <w:tc>
          <w:tcPr>
            <w:tcW w:w="2046" w:type="dxa"/>
            <w:tcBorders>
              <w:top w:val="nil"/>
              <w:left w:val="nil"/>
              <w:bottom w:val="single" w:sz="4" w:space="0" w:color="auto"/>
              <w:right w:val="single" w:sz="4" w:space="0" w:color="auto"/>
            </w:tcBorders>
            <w:shd w:val="clear" w:color="auto" w:fill="auto"/>
            <w:noWrap/>
            <w:hideMark/>
          </w:tcPr>
          <w:p w14:paraId="196A815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88,462.26 </w:t>
            </w:r>
          </w:p>
        </w:tc>
      </w:tr>
      <w:tr w:rsidR="00C17DB7" w:rsidRPr="00C17DB7" w14:paraId="70A5FA86"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8C1CAD4"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DWR Support Services </w:t>
            </w:r>
          </w:p>
        </w:tc>
        <w:tc>
          <w:tcPr>
            <w:tcW w:w="2065" w:type="dxa"/>
            <w:tcBorders>
              <w:top w:val="nil"/>
              <w:left w:val="nil"/>
              <w:bottom w:val="single" w:sz="4" w:space="0" w:color="auto"/>
              <w:right w:val="single" w:sz="4" w:space="0" w:color="auto"/>
            </w:tcBorders>
            <w:shd w:val="clear" w:color="auto" w:fill="auto"/>
            <w:noWrap/>
            <w:hideMark/>
          </w:tcPr>
          <w:p w14:paraId="7D8EFC0E"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85,400.00 </w:t>
            </w:r>
          </w:p>
        </w:tc>
        <w:tc>
          <w:tcPr>
            <w:tcW w:w="1994" w:type="dxa"/>
            <w:tcBorders>
              <w:top w:val="nil"/>
              <w:left w:val="nil"/>
              <w:bottom w:val="single" w:sz="4" w:space="0" w:color="auto"/>
              <w:right w:val="single" w:sz="4" w:space="0" w:color="auto"/>
            </w:tcBorders>
            <w:shd w:val="clear" w:color="auto" w:fill="auto"/>
            <w:noWrap/>
            <w:hideMark/>
          </w:tcPr>
          <w:p w14:paraId="7168AB8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hideMark/>
          </w:tcPr>
          <w:p w14:paraId="57886EF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28160AB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5EB6954E"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2A88E409" w14:textId="77777777" w:rsidR="00C17DB7" w:rsidRPr="007C37C6" w:rsidRDefault="00C17DB7" w:rsidP="00C17DB7">
            <w:pPr>
              <w:spacing w:after="0" w:line="240" w:lineRule="auto"/>
              <w:rPr>
                <w:rFonts w:ascii="Arial" w:eastAsia="Times New Roman" w:hAnsi="Arial" w:cs="Arial"/>
                <w:spacing w:val="-6"/>
                <w:sz w:val="24"/>
                <w:szCs w:val="24"/>
              </w:rPr>
            </w:pPr>
            <w:r w:rsidRPr="007C37C6">
              <w:rPr>
                <w:rFonts w:ascii="Arial" w:eastAsia="Times New Roman" w:hAnsi="Arial" w:cs="Arial"/>
                <w:spacing w:val="-6"/>
                <w:sz w:val="24"/>
                <w:szCs w:val="24"/>
              </w:rPr>
              <w:t xml:space="preserve">USFS Technical Assistance </w:t>
            </w:r>
            <w:r w:rsidRPr="007C37C6">
              <w:rPr>
                <w:rFonts w:ascii="Arial" w:eastAsia="Times New Roman" w:hAnsi="Arial" w:cs="Arial"/>
                <w:color w:val="00B050"/>
                <w:spacing w:val="-6"/>
                <w:sz w:val="20"/>
                <w:szCs w:val="20"/>
              </w:rPr>
              <w:t>Design, lg. wood/NEPA</w:t>
            </w:r>
          </w:p>
        </w:tc>
        <w:tc>
          <w:tcPr>
            <w:tcW w:w="2065" w:type="dxa"/>
            <w:tcBorders>
              <w:top w:val="nil"/>
              <w:left w:val="nil"/>
              <w:bottom w:val="single" w:sz="4" w:space="0" w:color="auto"/>
              <w:right w:val="single" w:sz="4" w:space="0" w:color="auto"/>
            </w:tcBorders>
            <w:shd w:val="clear" w:color="auto" w:fill="auto"/>
            <w:noWrap/>
            <w:hideMark/>
          </w:tcPr>
          <w:p w14:paraId="60A102C3"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1BF3D65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hideMark/>
          </w:tcPr>
          <w:p w14:paraId="7472D03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73AA136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6045AC04" w14:textId="77777777" w:rsidTr="00DA7411">
        <w:trPr>
          <w:trHeight w:val="395"/>
        </w:trPr>
        <w:tc>
          <w:tcPr>
            <w:tcW w:w="5132" w:type="dxa"/>
            <w:gridSpan w:val="2"/>
            <w:tcBorders>
              <w:top w:val="nil"/>
              <w:left w:val="single" w:sz="4" w:space="0" w:color="auto"/>
              <w:bottom w:val="single" w:sz="4" w:space="0" w:color="auto"/>
              <w:right w:val="single" w:sz="4" w:space="0" w:color="000000"/>
            </w:tcBorders>
            <w:shd w:val="clear" w:color="auto" w:fill="auto"/>
            <w:noWrap/>
            <w:hideMark/>
          </w:tcPr>
          <w:p w14:paraId="1D8AB12C"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TSC Design Support</w:t>
            </w:r>
          </w:p>
        </w:tc>
        <w:tc>
          <w:tcPr>
            <w:tcW w:w="2065" w:type="dxa"/>
            <w:tcBorders>
              <w:top w:val="nil"/>
              <w:left w:val="nil"/>
              <w:bottom w:val="single" w:sz="4" w:space="0" w:color="auto"/>
              <w:right w:val="single" w:sz="4" w:space="0" w:color="auto"/>
            </w:tcBorders>
            <w:shd w:val="clear" w:color="auto" w:fill="auto"/>
            <w:noWrap/>
            <w:hideMark/>
          </w:tcPr>
          <w:p w14:paraId="6CBBA4A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75A9437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nil"/>
              <w:right w:val="single" w:sz="4" w:space="0" w:color="auto"/>
            </w:tcBorders>
            <w:shd w:val="clear" w:color="auto" w:fill="auto"/>
            <w:noWrap/>
            <w:hideMark/>
          </w:tcPr>
          <w:p w14:paraId="798DCBC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2046" w:type="dxa"/>
            <w:tcBorders>
              <w:top w:val="nil"/>
              <w:left w:val="nil"/>
              <w:bottom w:val="nil"/>
              <w:right w:val="single" w:sz="4" w:space="0" w:color="auto"/>
            </w:tcBorders>
            <w:shd w:val="clear" w:color="auto" w:fill="auto"/>
            <w:noWrap/>
            <w:hideMark/>
          </w:tcPr>
          <w:p w14:paraId="4FCF56E7"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1E69FBB0" w14:textId="77777777" w:rsidTr="00DA7411">
        <w:trPr>
          <w:trHeight w:val="306"/>
        </w:trPr>
        <w:tc>
          <w:tcPr>
            <w:tcW w:w="458" w:type="dxa"/>
            <w:tcBorders>
              <w:top w:val="nil"/>
              <w:left w:val="single" w:sz="4" w:space="0" w:color="auto"/>
              <w:bottom w:val="single" w:sz="4" w:space="0" w:color="auto"/>
              <w:right w:val="single" w:sz="4" w:space="0" w:color="auto"/>
            </w:tcBorders>
            <w:shd w:val="clear" w:color="auto" w:fill="auto"/>
            <w:noWrap/>
            <w:hideMark/>
          </w:tcPr>
          <w:p w14:paraId="6BE4F5F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49BCB668"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67AE9E1A"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551,388.94 </w:t>
            </w:r>
          </w:p>
        </w:tc>
        <w:tc>
          <w:tcPr>
            <w:tcW w:w="1994" w:type="dxa"/>
            <w:tcBorders>
              <w:top w:val="nil"/>
              <w:left w:val="nil"/>
              <w:bottom w:val="single" w:sz="4" w:space="0" w:color="auto"/>
              <w:right w:val="single" w:sz="4" w:space="0" w:color="auto"/>
            </w:tcBorders>
            <w:shd w:val="clear" w:color="auto" w:fill="auto"/>
            <w:noWrap/>
            <w:hideMark/>
          </w:tcPr>
          <w:p w14:paraId="30F441F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372,419.35 </w:t>
            </w:r>
          </w:p>
        </w:tc>
        <w:tc>
          <w:tcPr>
            <w:tcW w:w="1993" w:type="dxa"/>
            <w:tcBorders>
              <w:top w:val="single" w:sz="4" w:space="0" w:color="auto"/>
              <w:left w:val="nil"/>
              <w:bottom w:val="single" w:sz="4" w:space="0" w:color="auto"/>
              <w:right w:val="single" w:sz="4" w:space="0" w:color="auto"/>
            </w:tcBorders>
            <w:shd w:val="clear" w:color="auto" w:fill="auto"/>
            <w:noWrap/>
            <w:hideMark/>
          </w:tcPr>
          <w:p w14:paraId="259421A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226,627.27 </w:t>
            </w:r>
          </w:p>
        </w:tc>
        <w:tc>
          <w:tcPr>
            <w:tcW w:w="2046" w:type="dxa"/>
            <w:tcBorders>
              <w:top w:val="single" w:sz="4" w:space="0" w:color="auto"/>
              <w:left w:val="nil"/>
              <w:bottom w:val="single" w:sz="4" w:space="0" w:color="auto"/>
              <w:right w:val="single" w:sz="4" w:space="0" w:color="auto"/>
            </w:tcBorders>
            <w:shd w:val="clear" w:color="auto" w:fill="auto"/>
            <w:noWrap/>
            <w:hideMark/>
          </w:tcPr>
          <w:p w14:paraId="3EDC2451"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258,003.14 </w:t>
            </w:r>
          </w:p>
        </w:tc>
      </w:tr>
      <w:tr w:rsidR="00C17DB7" w:rsidRPr="00C17DB7" w14:paraId="576C78F1" w14:textId="77777777" w:rsidTr="00DA7411">
        <w:trPr>
          <w:trHeight w:val="305"/>
        </w:trPr>
        <w:tc>
          <w:tcPr>
            <w:tcW w:w="9191" w:type="dxa"/>
            <w:gridSpan w:val="4"/>
            <w:tcBorders>
              <w:top w:val="single" w:sz="4" w:space="0" w:color="auto"/>
              <w:left w:val="single" w:sz="4" w:space="0" w:color="auto"/>
              <w:bottom w:val="single" w:sz="4" w:space="0" w:color="auto"/>
              <w:right w:val="nil"/>
            </w:tcBorders>
            <w:shd w:val="clear" w:color="000000" w:fill="A6A6A6"/>
            <w:noWrap/>
            <w:vAlign w:val="bottom"/>
            <w:hideMark/>
          </w:tcPr>
          <w:p w14:paraId="62E9549E"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Construction</w:t>
            </w:r>
          </w:p>
        </w:tc>
        <w:tc>
          <w:tcPr>
            <w:tcW w:w="1993" w:type="dxa"/>
            <w:tcBorders>
              <w:top w:val="nil"/>
              <w:left w:val="nil"/>
              <w:bottom w:val="single" w:sz="4" w:space="0" w:color="auto"/>
              <w:right w:val="nil"/>
            </w:tcBorders>
            <w:shd w:val="clear" w:color="000000" w:fill="A6A6A6"/>
            <w:noWrap/>
            <w:vAlign w:val="bottom"/>
            <w:hideMark/>
          </w:tcPr>
          <w:p w14:paraId="2C602EC1"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single" w:sz="4" w:space="0" w:color="auto"/>
              <w:bottom w:val="single" w:sz="4" w:space="0" w:color="auto"/>
              <w:right w:val="single" w:sz="4" w:space="0" w:color="auto"/>
            </w:tcBorders>
            <w:shd w:val="clear" w:color="000000" w:fill="A6A6A6"/>
            <w:noWrap/>
            <w:vAlign w:val="bottom"/>
            <w:hideMark/>
          </w:tcPr>
          <w:p w14:paraId="00EE7789"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474F9A1E"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77689BE7" w14:textId="475954E6"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Construction Projects - </w:t>
            </w:r>
            <w:r w:rsidR="007C37C6">
              <w:rPr>
                <w:rFonts w:ascii="Arial" w:eastAsia="Times New Roman" w:hAnsi="Arial" w:cs="Arial"/>
                <w:sz w:val="24"/>
                <w:szCs w:val="24"/>
              </w:rPr>
              <w:t>A</w:t>
            </w:r>
            <w:r w:rsidRPr="00C17DB7">
              <w:rPr>
                <w:rFonts w:ascii="Arial" w:eastAsia="Times New Roman" w:hAnsi="Arial" w:cs="Arial"/>
                <w:color w:val="00B050"/>
                <w:sz w:val="20"/>
                <w:szCs w:val="20"/>
              </w:rPr>
              <w:t>vailable funding</w:t>
            </w:r>
          </w:p>
        </w:tc>
        <w:tc>
          <w:tcPr>
            <w:tcW w:w="2065" w:type="dxa"/>
            <w:tcBorders>
              <w:top w:val="nil"/>
              <w:left w:val="nil"/>
              <w:bottom w:val="single" w:sz="4" w:space="0" w:color="auto"/>
              <w:right w:val="single" w:sz="4" w:space="0" w:color="auto"/>
            </w:tcBorders>
            <w:shd w:val="clear" w:color="auto" w:fill="auto"/>
            <w:noWrap/>
            <w:vAlign w:val="center"/>
            <w:hideMark/>
          </w:tcPr>
          <w:p w14:paraId="0331D6D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4,261,084.02 </w:t>
            </w:r>
          </w:p>
        </w:tc>
        <w:tc>
          <w:tcPr>
            <w:tcW w:w="1994" w:type="dxa"/>
            <w:tcBorders>
              <w:top w:val="nil"/>
              <w:left w:val="nil"/>
              <w:bottom w:val="single" w:sz="4" w:space="0" w:color="auto"/>
              <w:right w:val="single" w:sz="4" w:space="0" w:color="auto"/>
            </w:tcBorders>
            <w:shd w:val="clear" w:color="auto" w:fill="auto"/>
            <w:noWrap/>
            <w:vAlign w:val="center"/>
            <w:hideMark/>
          </w:tcPr>
          <w:p w14:paraId="2A0CD67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2,966,148.52 </w:t>
            </w:r>
          </w:p>
        </w:tc>
        <w:tc>
          <w:tcPr>
            <w:tcW w:w="1993" w:type="dxa"/>
            <w:tcBorders>
              <w:top w:val="nil"/>
              <w:left w:val="nil"/>
              <w:bottom w:val="single" w:sz="4" w:space="0" w:color="auto"/>
              <w:right w:val="single" w:sz="4" w:space="0" w:color="auto"/>
            </w:tcBorders>
            <w:shd w:val="clear" w:color="auto" w:fill="auto"/>
            <w:noWrap/>
            <w:vAlign w:val="center"/>
            <w:hideMark/>
          </w:tcPr>
          <w:p w14:paraId="498D836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2,500,000.00 </w:t>
            </w:r>
          </w:p>
        </w:tc>
        <w:tc>
          <w:tcPr>
            <w:tcW w:w="2046" w:type="dxa"/>
            <w:tcBorders>
              <w:top w:val="nil"/>
              <w:left w:val="nil"/>
              <w:bottom w:val="single" w:sz="4" w:space="0" w:color="auto"/>
              <w:right w:val="single" w:sz="4" w:space="0" w:color="auto"/>
            </w:tcBorders>
            <w:shd w:val="clear" w:color="000000" w:fill="FFFF00"/>
            <w:noWrap/>
            <w:vAlign w:val="center"/>
            <w:hideMark/>
          </w:tcPr>
          <w:p w14:paraId="54F7F3C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3,400,000.00 </w:t>
            </w:r>
          </w:p>
        </w:tc>
      </w:tr>
      <w:tr w:rsidR="00C17DB7" w:rsidRPr="00C17DB7" w14:paraId="548BAF12"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3D84AA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Construction Large Wood Supply </w:t>
            </w:r>
            <w:r w:rsidRPr="00C17DB7">
              <w:rPr>
                <w:rFonts w:ascii="Arial" w:eastAsia="Times New Roman" w:hAnsi="Arial" w:cs="Arial"/>
                <w:color w:val="00B050"/>
                <w:sz w:val="20"/>
                <w:szCs w:val="20"/>
              </w:rPr>
              <w:t xml:space="preserve">YT </w:t>
            </w:r>
          </w:p>
        </w:tc>
        <w:tc>
          <w:tcPr>
            <w:tcW w:w="2065" w:type="dxa"/>
            <w:tcBorders>
              <w:top w:val="nil"/>
              <w:left w:val="nil"/>
              <w:bottom w:val="single" w:sz="4" w:space="0" w:color="auto"/>
              <w:right w:val="single" w:sz="4" w:space="0" w:color="auto"/>
            </w:tcBorders>
            <w:shd w:val="clear" w:color="auto" w:fill="auto"/>
            <w:noWrap/>
            <w:hideMark/>
          </w:tcPr>
          <w:p w14:paraId="2BB5267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200,000.00 </w:t>
            </w:r>
          </w:p>
        </w:tc>
        <w:tc>
          <w:tcPr>
            <w:tcW w:w="1994" w:type="dxa"/>
            <w:tcBorders>
              <w:top w:val="nil"/>
              <w:left w:val="nil"/>
              <w:bottom w:val="single" w:sz="4" w:space="0" w:color="auto"/>
              <w:right w:val="single" w:sz="4" w:space="0" w:color="auto"/>
            </w:tcBorders>
            <w:shd w:val="clear" w:color="auto" w:fill="auto"/>
            <w:noWrap/>
            <w:hideMark/>
          </w:tcPr>
          <w:p w14:paraId="5F915A6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400,044.89 </w:t>
            </w:r>
          </w:p>
        </w:tc>
        <w:tc>
          <w:tcPr>
            <w:tcW w:w="1993" w:type="dxa"/>
            <w:tcBorders>
              <w:top w:val="nil"/>
              <w:left w:val="nil"/>
              <w:bottom w:val="single" w:sz="4" w:space="0" w:color="auto"/>
              <w:right w:val="single" w:sz="4" w:space="0" w:color="auto"/>
            </w:tcBorders>
            <w:shd w:val="clear" w:color="auto" w:fill="auto"/>
            <w:noWrap/>
            <w:hideMark/>
          </w:tcPr>
          <w:p w14:paraId="6645091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017A86A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0550BD8D"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0DC8248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Construction Inspector</w:t>
            </w:r>
          </w:p>
        </w:tc>
        <w:tc>
          <w:tcPr>
            <w:tcW w:w="2065" w:type="dxa"/>
            <w:tcBorders>
              <w:top w:val="nil"/>
              <w:left w:val="nil"/>
              <w:bottom w:val="single" w:sz="4" w:space="0" w:color="auto"/>
              <w:right w:val="single" w:sz="4" w:space="0" w:color="auto"/>
            </w:tcBorders>
            <w:shd w:val="clear" w:color="auto" w:fill="auto"/>
            <w:noWrap/>
            <w:hideMark/>
          </w:tcPr>
          <w:p w14:paraId="522F007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000000" w:fill="FFFFFF"/>
            <w:noWrap/>
            <w:hideMark/>
          </w:tcPr>
          <w:p w14:paraId="703123B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100,610.00 </w:t>
            </w:r>
          </w:p>
        </w:tc>
        <w:tc>
          <w:tcPr>
            <w:tcW w:w="1993" w:type="dxa"/>
            <w:tcBorders>
              <w:top w:val="nil"/>
              <w:left w:val="nil"/>
              <w:bottom w:val="single" w:sz="4" w:space="0" w:color="auto"/>
              <w:right w:val="single" w:sz="4" w:space="0" w:color="auto"/>
            </w:tcBorders>
            <w:shd w:val="clear" w:color="000000" w:fill="FFFFFF"/>
            <w:noWrap/>
            <w:hideMark/>
          </w:tcPr>
          <w:p w14:paraId="283387C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5BEBEF8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58BF360C"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58483D9" w14:textId="77777777" w:rsidR="00C17DB7" w:rsidRPr="007C37C6" w:rsidRDefault="00C17DB7" w:rsidP="00C17DB7">
            <w:pPr>
              <w:spacing w:after="0" w:line="240" w:lineRule="auto"/>
              <w:rPr>
                <w:rFonts w:ascii="Arial" w:eastAsia="Times New Roman" w:hAnsi="Arial" w:cs="Arial"/>
                <w:spacing w:val="-6"/>
                <w:sz w:val="24"/>
                <w:szCs w:val="24"/>
              </w:rPr>
            </w:pPr>
            <w:r w:rsidRPr="007C37C6">
              <w:rPr>
                <w:rFonts w:ascii="Arial" w:eastAsia="Times New Roman" w:hAnsi="Arial" w:cs="Arial"/>
                <w:spacing w:val="-6"/>
                <w:sz w:val="24"/>
                <w:szCs w:val="24"/>
              </w:rPr>
              <w:t xml:space="preserve">Value Engineering Study - </w:t>
            </w:r>
            <w:r w:rsidRPr="007C37C6">
              <w:rPr>
                <w:rFonts w:ascii="Arial" w:eastAsia="Times New Roman" w:hAnsi="Arial" w:cs="Arial"/>
                <w:color w:val="00B050"/>
                <w:spacing w:val="-6"/>
                <w:sz w:val="20"/>
                <w:szCs w:val="20"/>
              </w:rPr>
              <w:t>Reclamation requirement</w:t>
            </w:r>
          </w:p>
        </w:tc>
        <w:tc>
          <w:tcPr>
            <w:tcW w:w="2065" w:type="dxa"/>
            <w:tcBorders>
              <w:top w:val="nil"/>
              <w:left w:val="nil"/>
              <w:bottom w:val="single" w:sz="4" w:space="0" w:color="auto"/>
              <w:right w:val="single" w:sz="4" w:space="0" w:color="auto"/>
            </w:tcBorders>
            <w:shd w:val="clear" w:color="auto" w:fill="auto"/>
            <w:noWrap/>
            <w:vAlign w:val="center"/>
            <w:hideMark/>
          </w:tcPr>
          <w:p w14:paraId="47C2C318"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vAlign w:val="center"/>
            <w:hideMark/>
          </w:tcPr>
          <w:p w14:paraId="15C35074"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vAlign w:val="center"/>
            <w:hideMark/>
          </w:tcPr>
          <w:p w14:paraId="00F238BA"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42,000.00 </w:t>
            </w:r>
          </w:p>
        </w:tc>
        <w:tc>
          <w:tcPr>
            <w:tcW w:w="2046" w:type="dxa"/>
            <w:tcBorders>
              <w:top w:val="nil"/>
              <w:left w:val="nil"/>
              <w:bottom w:val="single" w:sz="4" w:space="0" w:color="auto"/>
              <w:right w:val="single" w:sz="4" w:space="0" w:color="auto"/>
            </w:tcBorders>
            <w:shd w:val="clear" w:color="auto" w:fill="auto"/>
            <w:noWrap/>
            <w:hideMark/>
          </w:tcPr>
          <w:p w14:paraId="6776EF1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42,000.00 </w:t>
            </w:r>
          </w:p>
        </w:tc>
      </w:tr>
      <w:tr w:rsidR="00C17DB7" w:rsidRPr="00C17DB7" w14:paraId="15A69FED"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A8956D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Sky Ranch and Sawmill road repair construction costs </w:t>
            </w:r>
          </w:p>
        </w:tc>
        <w:tc>
          <w:tcPr>
            <w:tcW w:w="2065" w:type="dxa"/>
            <w:tcBorders>
              <w:top w:val="nil"/>
              <w:left w:val="nil"/>
              <w:bottom w:val="single" w:sz="4" w:space="0" w:color="auto"/>
              <w:right w:val="single" w:sz="4" w:space="0" w:color="auto"/>
            </w:tcBorders>
            <w:shd w:val="clear" w:color="auto" w:fill="auto"/>
            <w:noWrap/>
            <w:hideMark/>
          </w:tcPr>
          <w:p w14:paraId="41D5E9F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68,511.00 </w:t>
            </w:r>
          </w:p>
        </w:tc>
        <w:tc>
          <w:tcPr>
            <w:tcW w:w="1994" w:type="dxa"/>
            <w:tcBorders>
              <w:top w:val="nil"/>
              <w:left w:val="nil"/>
              <w:bottom w:val="single" w:sz="4" w:space="0" w:color="auto"/>
              <w:right w:val="single" w:sz="4" w:space="0" w:color="auto"/>
            </w:tcBorders>
            <w:shd w:val="clear" w:color="auto" w:fill="auto"/>
            <w:noWrap/>
            <w:hideMark/>
          </w:tcPr>
          <w:p w14:paraId="467EBEB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135,368.14 </w:t>
            </w:r>
          </w:p>
        </w:tc>
        <w:tc>
          <w:tcPr>
            <w:tcW w:w="1993" w:type="dxa"/>
            <w:tcBorders>
              <w:top w:val="nil"/>
              <w:left w:val="nil"/>
              <w:bottom w:val="single" w:sz="4" w:space="0" w:color="auto"/>
              <w:right w:val="single" w:sz="4" w:space="0" w:color="auto"/>
            </w:tcBorders>
            <w:shd w:val="clear" w:color="auto" w:fill="auto"/>
            <w:noWrap/>
            <w:hideMark/>
          </w:tcPr>
          <w:p w14:paraId="07666B1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7F26FC3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6A7CE2A0"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45207C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High Flow Gravel Augmentation</w:t>
            </w:r>
            <w:r w:rsidRPr="00C17DB7">
              <w:rPr>
                <w:rFonts w:ascii="Arial" w:eastAsia="Times New Roman" w:hAnsi="Arial" w:cs="Arial"/>
                <w:color w:val="00B050"/>
                <w:sz w:val="20"/>
                <w:szCs w:val="20"/>
              </w:rPr>
              <w:t xml:space="preserve"> YT </w:t>
            </w:r>
          </w:p>
        </w:tc>
        <w:tc>
          <w:tcPr>
            <w:tcW w:w="2065" w:type="dxa"/>
            <w:tcBorders>
              <w:top w:val="nil"/>
              <w:left w:val="nil"/>
              <w:bottom w:val="single" w:sz="4" w:space="0" w:color="auto"/>
              <w:right w:val="single" w:sz="4" w:space="0" w:color="auto"/>
            </w:tcBorders>
            <w:shd w:val="clear" w:color="auto" w:fill="auto"/>
            <w:noWrap/>
            <w:hideMark/>
          </w:tcPr>
          <w:p w14:paraId="4A00945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119,814.93 </w:t>
            </w:r>
          </w:p>
        </w:tc>
        <w:tc>
          <w:tcPr>
            <w:tcW w:w="1994" w:type="dxa"/>
            <w:tcBorders>
              <w:top w:val="nil"/>
              <w:left w:val="nil"/>
              <w:bottom w:val="single" w:sz="4" w:space="0" w:color="auto"/>
              <w:right w:val="single" w:sz="4" w:space="0" w:color="auto"/>
            </w:tcBorders>
            <w:shd w:val="clear" w:color="auto" w:fill="auto"/>
            <w:noWrap/>
            <w:hideMark/>
          </w:tcPr>
          <w:p w14:paraId="13469E0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123,432.02 </w:t>
            </w:r>
          </w:p>
        </w:tc>
        <w:tc>
          <w:tcPr>
            <w:tcW w:w="1993" w:type="dxa"/>
            <w:tcBorders>
              <w:top w:val="nil"/>
              <w:left w:val="nil"/>
              <w:bottom w:val="single" w:sz="4" w:space="0" w:color="auto"/>
              <w:right w:val="single" w:sz="4" w:space="0" w:color="auto"/>
            </w:tcBorders>
            <w:shd w:val="clear" w:color="auto" w:fill="auto"/>
            <w:noWrap/>
            <w:hideMark/>
          </w:tcPr>
          <w:p w14:paraId="172A1C2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458716A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29CDAB83"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40F0BC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Coarse Sediment Processing/Placement </w:t>
            </w:r>
            <w:r w:rsidRPr="007C37C6">
              <w:rPr>
                <w:rFonts w:ascii="Arial" w:eastAsia="Times New Roman" w:hAnsi="Arial" w:cs="Arial"/>
                <w:color w:val="00B050"/>
                <w:sz w:val="20"/>
                <w:szCs w:val="20"/>
              </w:rPr>
              <w:t>YT</w:t>
            </w:r>
          </w:p>
        </w:tc>
        <w:tc>
          <w:tcPr>
            <w:tcW w:w="2065" w:type="dxa"/>
            <w:tcBorders>
              <w:top w:val="nil"/>
              <w:left w:val="nil"/>
              <w:bottom w:val="single" w:sz="4" w:space="0" w:color="auto"/>
              <w:right w:val="single" w:sz="4" w:space="0" w:color="auto"/>
            </w:tcBorders>
            <w:shd w:val="clear" w:color="auto" w:fill="auto"/>
            <w:noWrap/>
            <w:hideMark/>
          </w:tcPr>
          <w:p w14:paraId="6043FAE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100,000.00 </w:t>
            </w:r>
          </w:p>
        </w:tc>
        <w:tc>
          <w:tcPr>
            <w:tcW w:w="1994" w:type="dxa"/>
            <w:tcBorders>
              <w:top w:val="nil"/>
              <w:left w:val="nil"/>
              <w:bottom w:val="single" w:sz="4" w:space="0" w:color="auto"/>
              <w:right w:val="single" w:sz="4" w:space="0" w:color="auto"/>
            </w:tcBorders>
            <w:shd w:val="clear" w:color="000000" w:fill="FFFFFF"/>
            <w:noWrap/>
            <w:hideMark/>
          </w:tcPr>
          <w:p w14:paraId="2AFE5F4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300,000.00 </w:t>
            </w:r>
          </w:p>
        </w:tc>
        <w:tc>
          <w:tcPr>
            <w:tcW w:w="1993" w:type="dxa"/>
            <w:tcBorders>
              <w:top w:val="nil"/>
              <w:left w:val="nil"/>
              <w:bottom w:val="single" w:sz="4" w:space="0" w:color="auto"/>
              <w:right w:val="single" w:sz="4" w:space="0" w:color="auto"/>
            </w:tcBorders>
            <w:shd w:val="clear" w:color="auto" w:fill="auto"/>
            <w:noWrap/>
            <w:hideMark/>
          </w:tcPr>
          <w:p w14:paraId="7B9A8A1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72B1CB3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561E0C62" w14:textId="77777777" w:rsidTr="00DA7411">
        <w:trPr>
          <w:trHeight w:val="808"/>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3992C9" w14:textId="45DF79FD"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Revegetation Maintenance/Irrigation</w:t>
            </w:r>
            <w:r w:rsidRPr="00005311">
              <w:rPr>
                <w:rFonts w:ascii="Arial" w:eastAsia="Times New Roman" w:hAnsi="Arial" w:cs="Arial"/>
                <w:sz w:val="20"/>
                <w:szCs w:val="20"/>
              </w:rPr>
              <w:t>-</w:t>
            </w:r>
            <w:r w:rsidR="007C37C6">
              <w:rPr>
                <w:rFonts w:ascii="Arial" w:eastAsia="Times New Roman" w:hAnsi="Arial" w:cs="Arial"/>
                <w:sz w:val="20"/>
                <w:szCs w:val="20"/>
              </w:rPr>
              <w:t xml:space="preserve"> </w:t>
            </w:r>
            <w:r w:rsidR="007C37C6">
              <w:rPr>
                <w:rFonts w:ascii="Arial" w:eastAsia="Times New Roman" w:hAnsi="Arial" w:cs="Arial"/>
                <w:sz w:val="20"/>
                <w:szCs w:val="20"/>
              </w:rPr>
              <w:br/>
            </w:r>
            <w:r w:rsidRPr="00005311">
              <w:rPr>
                <w:rFonts w:ascii="Arial" w:eastAsia="Times New Roman" w:hAnsi="Arial" w:cs="Arial"/>
                <w:color w:val="00B050"/>
                <w:sz w:val="20"/>
                <w:szCs w:val="20"/>
              </w:rPr>
              <w:t>HVT 3-year cycle for planning irrigation/maintenance, this is for sites planted during the previous 3 years. In FY 18 maintaining 3 sites- Bucktail, SC, and DG.</w:t>
            </w:r>
          </w:p>
        </w:tc>
        <w:tc>
          <w:tcPr>
            <w:tcW w:w="2065" w:type="dxa"/>
            <w:tcBorders>
              <w:top w:val="nil"/>
              <w:left w:val="nil"/>
              <w:bottom w:val="single" w:sz="4" w:space="0" w:color="auto"/>
              <w:right w:val="single" w:sz="4" w:space="0" w:color="auto"/>
            </w:tcBorders>
            <w:shd w:val="clear" w:color="auto" w:fill="auto"/>
            <w:noWrap/>
            <w:hideMark/>
          </w:tcPr>
          <w:p w14:paraId="05C10CD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72,061.63 </w:t>
            </w:r>
          </w:p>
        </w:tc>
        <w:tc>
          <w:tcPr>
            <w:tcW w:w="1994" w:type="dxa"/>
            <w:tcBorders>
              <w:top w:val="nil"/>
              <w:left w:val="nil"/>
              <w:bottom w:val="single" w:sz="4" w:space="0" w:color="auto"/>
              <w:right w:val="single" w:sz="4" w:space="0" w:color="auto"/>
            </w:tcBorders>
            <w:shd w:val="clear" w:color="auto" w:fill="auto"/>
            <w:noWrap/>
            <w:hideMark/>
          </w:tcPr>
          <w:p w14:paraId="5A15D26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75,304.40 </w:t>
            </w:r>
          </w:p>
        </w:tc>
        <w:tc>
          <w:tcPr>
            <w:tcW w:w="1993" w:type="dxa"/>
            <w:tcBorders>
              <w:top w:val="nil"/>
              <w:left w:val="nil"/>
              <w:bottom w:val="single" w:sz="4" w:space="0" w:color="auto"/>
              <w:right w:val="single" w:sz="4" w:space="0" w:color="auto"/>
            </w:tcBorders>
            <w:shd w:val="clear" w:color="auto" w:fill="auto"/>
            <w:noWrap/>
            <w:hideMark/>
          </w:tcPr>
          <w:p w14:paraId="12353B1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41,824.00 </w:t>
            </w:r>
          </w:p>
        </w:tc>
        <w:tc>
          <w:tcPr>
            <w:tcW w:w="2046" w:type="dxa"/>
            <w:tcBorders>
              <w:top w:val="nil"/>
              <w:left w:val="nil"/>
              <w:bottom w:val="single" w:sz="4" w:space="0" w:color="auto"/>
              <w:right w:val="single" w:sz="4" w:space="0" w:color="auto"/>
            </w:tcBorders>
            <w:shd w:val="clear" w:color="000000" w:fill="FFFF00"/>
            <w:noWrap/>
            <w:hideMark/>
          </w:tcPr>
          <w:p w14:paraId="1F27D4D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62,229.82 </w:t>
            </w:r>
          </w:p>
        </w:tc>
      </w:tr>
      <w:tr w:rsidR="00C17DB7" w:rsidRPr="00C17DB7" w14:paraId="42D188E3" w14:textId="77777777" w:rsidTr="00DA7411">
        <w:trPr>
          <w:trHeight w:val="590"/>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CDED3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Systemic Riparian Mapping Project </w:t>
            </w:r>
            <w:r w:rsidRPr="00C17DB7">
              <w:rPr>
                <w:rFonts w:ascii="Arial" w:eastAsia="Times New Roman" w:hAnsi="Arial" w:cs="Arial"/>
                <w:color w:val="00B050"/>
                <w:sz w:val="20"/>
                <w:szCs w:val="20"/>
              </w:rPr>
              <w:t>HVT</w:t>
            </w:r>
            <w:r w:rsidRPr="00C17DB7">
              <w:rPr>
                <w:rFonts w:ascii="Arial" w:eastAsia="Times New Roman" w:hAnsi="Arial" w:cs="Arial"/>
                <w:sz w:val="24"/>
                <w:szCs w:val="24"/>
              </w:rPr>
              <w:t xml:space="preserve"> </w:t>
            </w:r>
            <w:r w:rsidRPr="00C17DB7">
              <w:rPr>
                <w:rFonts w:ascii="Arial" w:eastAsia="Times New Roman" w:hAnsi="Arial" w:cs="Arial"/>
                <w:color w:val="00B050"/>
                <w:sz w:val="20"/>
                <w:szCs w:val="20"/>
              </w:rPr>
              <w:t>(Funded Every 5 Years)</w:t>
            </w:r>
          </w:p>
        </w:tc>
        <w:tc>
          <w:tcPr>
            <w:tcW w:w="2065" w:type="dxa"/>
            <w:tcBorders>
              <w:top w:val="nil"/>
              <w:left w:val="nil"/>
              <w:bottom w:val="single" w:sz="4" w:space="0" w:color="auto"/>
              <w:right w:val="single" w:sz="4" w:space="0" w:color="auto"/>
            </w:tcBorders>
            <w:shd w:val="clear" w:color="auto" w:fill="auto"/>
            <w:noWrap/>
            <w:hideMark/>
          </w:tcPr>
          <w:p w14:paraId="4C12E44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123,622.00 </w:t>
            </w:r>
          </w:p>
        </w:tc>
        <w:tc>
          <w:tcPr>
            <w:tcW w:w="1994" w:type="dxa"/>
            <w:tcBorders>
              <w:top w:val="nil"/>
              <w:left w:val="nil"/>
              <w:bottom w:val="single" w:sz="4" w:space="0" w:color="auto"/>
              <w:right w:val="single" w:sz="4" w:space="0" w:color="auto"/>
            </w:tcBorders>
            <w:shd w:val="clear" w:color="auto" w:fill="auto"/>
            <w:noWrap/>
            <w:hideMark/>
          </w:tcPr>
          <w:p w14:paraId="0BCC243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3" w:type="dxa"/>
            <w:tcBorders>
              <w:top w:val="nil"/>
              <w:left w:val="nil"/>
              <w:bottom w:val="single" w:sz="4" w:space="0" w:color="auto"/>
              <w:right w:val="single" w:sz="4" w:space="0" w:color="auto"/>
            </w:tcBorders>
            <w:shd w:val="clear" w:color="auto" w:fill="auto"/>
            <w:noWrap/>
            <w:hideMark/>
          </w:tcPr>
          <w:p w14:paraId="319693E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2046" w:type="dxa"/>
            <w:tcBorders>
              <w:top w:val="nil"/>
              <w:left w:val="nil"/>
              <w:bottom w:val="single" w:sz="4" w:space="0" w:color="auto"/>
              <w:right w:val="single" w:sz="4" w:space="0" w:color="auto"/>
            </w:tcBorders>
            <w:shd w:val="clear" w:color="auto" w:fill="auto"/>
            <w:noWrap/>
            <w:hideMark/>
          </w:tcPr>
          <w:p w14:paraId="78B4955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22FEE98E" w14:textId="77777777" w:rsidTr="00DA7411">
        <w:trPr>
          <w:trHeight w:val="306"/>
        </w:trPr>
        <w:tc>
          <w:tcPr>
            <w:tcW w:w="458" w:type="dxa"/>
            <w:tcBorders>
              <w:top w:val="nil"/>
              <w:left w:val="single" w:sz="4" w:space="0" w:color="auto"/>
              <w:bottom w:val="single" w:sz="4" w:space="0" w:color="auto"/>
              <w:right w:val="single" w:sz="4" w:space="0" w:color="auto"/>
            </w:tcBorders>
            <w:shd w:val="clear" w:color="auto" w:fill="auto"/>
            <w:noWrap/>
            <w:hideMark/>
          </w:tcPr>
          <w:p w14:paraId="7B7D507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1185DE6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57B2976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4,945,093.58 </w:t>
            </w:r>
          </w:p>
        </w:tc>
        <w:tc>
          <w:tcPr>
            <w:tcW w:w="1994" w:type="dxa"/>
            <w:tcBorders>
              <w:top w:val="nil"/>
              <w:left w:val="nil"/>
              <w:bottom w:val="single" w:sz="4" w:space="0" w:color="auto"/>
              <w:right w:val="single" w:sz="4" w:space="0" w:color="auto"/>
            </w:tcBorders>
            <w:shd w:val="clear" w:color="auto" w:fill="auto"/>
            <w:noWrap/>
            <w:hideMark/>
          </w:tcPr>
          <w:p w14:paraId="7966E67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4,100,907.97 </w:t>
            </w:r>
          </w:p>
        </w:tc>
        <w:tc>
          <w:tcPr>
            <w:tcW w:w="1993" w:type="dxa"/>
            <w:tcBorders>
              <w:top w:val="nil"/>
              <w:left w:val="nil"/>
              <w:bottom w:val="single" w:sz="4" w:space="0" w:color="auto"/>
              <w:right w:val="single" w:sz="4" w:space="0" w:color="auto"/>
            </w:tcBorders>
            <w:shd w:val="clear" w:color="auto" w:fill="auto"/>
            <w:noWrap/>
            <w:hideMark/>
          </w:tcPr>
          <w:p w14:paraId="7BA3545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2,583,824.00 </w:t>
            </w:r>
          </w:p>
        </w:tc>
        <w:tc>
          <w:tcPr>
            <w:tcW w:w="2046" w:type="dxa"/>
            <w:tcBorders>
              <w:top w:val="nil"/>
              <w:left w:val="nil"/>
              <w:bottom w:val="single" w:sz="4" w:space="0" w:color="auto"/>
              <w:right w:val="single" w:sz="4" w:space="0" w:color="auto"/>
            </w:tcBorders>
            <w:shd w:val="clear" w:color="auto" w:fill="auto"/>
            <w:noWrap/>
            <w:hideMark/>
          </w:tcPr>
          <w:p w14:paraId="43E77EF9"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3,504,229.82 </w:t>
            </w:r>
          </w:p>
        </w:tc>
      </w:tr>
      <w:tr w:rsidR="00C17DB7" w:rsidRPr="00C17DB7" w14:paraId="40195989" w14:textId="77777777" w:rsidTr="00DA7411">
        <w:trPr>
          <w:trHeight w:val="233"/>
        </w:trPr>
        <w:tc>
          <w:tcPr>
            <w:tcW w:w="9191" w:type="dxa"/>
            <w:gridSpan w:val="4"/>
            <w:tcBorders>
              <w:top w:val="single" w:sz="4" w:space="0" w:color="auto"/>
              <w:left w:val="single" w:sz="4" w:space="0" w:color="auto"/>
              <w:bottom w:val="single" w:sz="4" w:space="0" w:color="auto"/>
              <w:right w:val="nil"/>
            </w:tcBorders>
            <w:shd w:val="clear" w:color="000000" w:fill="A6A6A6"/>
            <w:noWrap/>
            <w:vAlign w:val="bottom"/>
            <w:hideMark/>
          </w:tcPr>
          <w:p w14:paraId="2852B0E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Watershed Implementation</w:t>
            </w:r>
          </w:p>
        </w:tc>
        <w:tc>
          <w:tcPr>
            <w:tcW w:w="1993" w:type="dxa"/>
            <w:tcBorders>
              <w:top w:val="nil"/>
              <w:left w:val="nil"/>
              <w:bottom w:val="single" w:sz="4" w:space="0" w:color="auto"/>
              <w:right w:val="nil"/>
            </w:tcBorders>
            <w:shd w:val="clear" w:color="000000" w:fill="A6A6A6"/>
            <w:noWrap/>
            <w:hideMark/>
          </w:tcPr>
          <w:p w14:paraId="075A1A6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w:t>
            </w:r>
          </w:p>
        </w:tc>
        <w:tc>
          <w:tcPr>
            <w:tcW w:w="2046" w:type="dxa"/>
            <w:tcBorders>
              <w:top w:val="nil"/>
              <w:left w:val="single" w:sz="4" w:space="0" w:color="auto"/>
              <w:bottom w:val="single" w:sz="4" w:space="0" w:color="auto"/>
              <w:right w:val="single" w:sz="4" w:space="0" w:color="auto"/>
            </w:tcBorders>
            <w:shd w:val="clear" w:color="000000" w:fill="A6A6A6"/>
            <w:noWrap/>
            <w:hideMark/>
          </w:tcPr>
          <w:p w14:paraId="26B31AD6" w14:textId="77777777" w:rsidR="00C17DB7" w:rsidRPr="00C17DB7" w:rsidRDefault="00C17DB7"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 </w:t>
            </w:r>
          </w:p>
        </w:tc>
      </w:tr>
      <w:tr w:rsidR="00C17DB7" w:rsidRPr="00C17DB7" w14:paraId="6E5EB374" w14:textId="77777777" w:rsidTr="00DA7411">
        <w:trPr>
          <w:trHeight w:val="395"/>
        </w:trPr>
        <w:tc>
          <w:tcPr>
            <w:tcW w:w="5132"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8CB5C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Watershed Grants*</w:t>
            </w:r>
          </w:p>
        </w:tc>
        <w:tc>
          <w:tcPr>
            <w:tcW w:w="2065" w:type="dxa"/>
            <w:tcBorders>
              <w:top w:val="nil"/>
              <w:left w:val="nil"/>
              <w:bottom w:val="single" w:sz="4" w:space="0" w:color="auto"/>
              <w:right w:val="single" w:sz="4" w:space="0" w:color="auto"/>
            </w:tcBorders>
            <w:shd w:val="clear" w:color="auto" w:fill="auto"/>
            <w:noWrap/>
            <w:hideMark/>
          </w:tcPr>
          <w:p w14:paraId="5C26B1C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537E8C8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536,509.84 </w:t>
            </w:r>
          </w:p>
        </w:tc>
        <w:tc>
          <w:tcPr>
            <w:tcW w:w="1993" w:type="dxa"/>
            <w:tcBorders>
              <w:top w:val="nil"/>
              <w:left w:val="nil"/>
              <w:bottom w:val="single" w:sz="4" w:space="0" w:color="auto"/>
              <w:right w:val="single" w:sz="4" w:space="0" w:color="auto"/>
            </w:tcBorders>
            <w:shd w:val="clear" w:color="auto" w:fill="auto"/>
            <w:noWrap/>
            <w:hideMark/>
          </w:tcPr>
          <w:p w14:paraId="38E33A6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500,000.00 </w:t>
            </w:r>
          </w:p>
        </w:tc>
        <w:tc>
          <w:tcPr>
            <w:tcW w:w="2046" w:type="dxa"/>
            <w:tcBorders>
              <w:top w:val="nil"/>
              <w:left w:val="nil"/>
              <w:bottom w:val="single" w:sz="4" w:space="0" w:color="auto"/>
              <w:right w:val="single" w:sz="4" w:space="0" w:color="auto"/>
            </w:tcBorders>
            <w:shd w:val="clear" w:color="auto" w:fill="auto"/>
            <w:noWrap/>
            <w:hideMark/>
          </w:tcPr>
          <w:p w14:paraId="0044E70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500,000.00 </w:t>
            </w:r>
          </w:p>
        </w:tc>
      </w:tr>
      <w:tr w:rsidR="00C17DB7" w:rsidRPr="00C17DB7" w14:paraId="477223EB" w14:textId="77777777" w:rsidTr="00DA7411">
        <w:trPr>
          <w:trHeight w:val="395"/>
        </w:trPr>
        <w:tc>
          <w:tcPr>
            <w:tcW w:w="458" w:type="dxa"/>
            <w:tcBorders>
              <w:top w:val="nil"/>
              <w:left w:val="single" w:sz="4" w:space="0" w:color="auto"/>
              <w:bottom w:val="single" w:sz="4" w:space="0" w:color="auto"/>
              <w:right w:val="single" w:sz="4" w:space="0" w:color="auto"/>
            </w:tcBorders>
            <w:shd w:val="clear" w:color="auto" w:fill="auto"/>
            <w:noWrap/>
            <w:hideMark/>
          </w:tcPr>
          <w:p w14:paraId="42175BC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w:t>
            </w:r>
          </w:p>
        </w:tc>
        <w:tc>
          <w:tcPr>
            <w:tcW w:w="4674" w:type="dxa"/>
            <w:tcBorders>
              <w:top w:val="nil"/>
              <w:left w:val="nil"/>
              <w:bottom w:val="single" w:sz="4" w:space="0" w:color="auto"/>
              <w:right w:val="single" w:sz="4" w:space="0" w:color="auto"/>
            </w:tcBorders>
            <w:shd w:val="clear" w:color="auto" w:fill="auto"/>
            <w:noWrap/>
            <w:hideMark/>
          </w:tcPr>
          <w:p w14:paraId="1528EC7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65" w:type="dxa"/>
            <w:tcBorders>
              <w:top w:val="nil"/>
              <w:left w:val="nil"/>
              <w:bottom w:val="single" w:sz="4" w:space="0" w:color="auto"/>
              <w:right w:val="single" w:sz="4" w:space="0" w:color="auto"/>
            </w:tcBorders>
            <w:shd w:val="clear" w:color="auto" w:fill="auto"/>
            <w:noWrap/>
            <w:hideMark/>
          </w:tcPr>
          <w:p w14:paraId="5E0343E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   </w:t>
            </w:r>
          </w:p>
        </w:tc>
        <w:tc>
          <w:tcPr>
            <w:tcW w:w="1994" w:type="dxa"/>
            <w:tcBorders>
              <w:top w:val="nil"/>
              <w:left w:val="nil"/>
              <w:bottom w:val="single" w:sz="4" w:space="0" w:color="auto"/>
              <w:right w:val="single" w:sz="4" w:space="0" w:color="auto"/>
            </w:tcBorders>
            <w:shd w:val="clear" w:color="auto" w:fill="auto"/>
            <w:noWrap/>
            <w:hideMark/>
          </w:tcPr>
          <w:p w14:paraId="3E51C0A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536,509.84 </w:t>
            </w:r>
          </w:p>
        </w:tc>
        <w:tc>
          <w:tcPr>
            <w:tcW w:w="1993" w:type="dxa"/>
            <w:tcBorders>
              <w:top w:val="nil"/>
              <w:left w:val="nil"/>
              <w:bottom w:val="single" w:sz="4" w:space="0" w:color="auto"/>
              <w:right w:val="single" w:sz="4" w:space="0" w:color="auto"/>
            </w:tcBorders>
            <w:shd w:val="clear" w:color="auto" w:fill="auto"/>
            <w:noWrap/>
            <w:hideMark/>
          </w:tcPr>
          <w:p w14:paraId="615798A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500,000.00 </w:t>
            </w:r>
          </w:p>
        </w:tc>
        <w:tc>
          <w:tcPr>
            <w:tcW w:w="2046" w:type="dxa"/>
            <w:tcBorders>
              <w:top w:val="nil"/>
              <w:left w:val="nil"/>
              <w:bottom w:val="single" w:sz="4" w:space="0" w:color="auto"/>
              <w:right w:val="single" w:sz="4" w:space="0" w:color="auto"/>
            </w:tcBorders>
            <w:shd w:val="clear" w:color="auto" w:fill="auto"/>
            <w:noWrap/>
            <w:hideMark/>
          </w:tcPr>
          <w:p w14:paraId="7889544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500,000.00 </w:t>
            </w:r>
          </w:p>
        </w:tc>
      </w:tr>
      <w:tr w:rsidR="00C17DB7" w:rsidRPr="00C17DB7" w14:paraId="02E9D650" w14:textId="77777777" w:rsidTr="00DA7411">
        <w:trPr>
          <w:trHeight w:val="278"/>
        </w:trPr>
        <w:tc>
          <w:tcPr>
            <w:tcW w:w="51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0D8D43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TOTAL IMPLEMENTATION BUDGET </w:t>
            </w:r>
          </w:p>
        </w:tc>
        <w:tc>
          <w:tcPr>
            <w:tcW w:w="2065" w:type="dxa"/>
            <w:tcBorders>
              <w:top w:val="nil"/>
              <w:left w:val="nil"/>
              <w:bottom w:val="single" w:sz="4" w:space="0" w:color="auto"/>
              <w:right w:val="single" w:sz="4" w:space="0" w:color="auto"/>
            </w:tcBorders>
            <w:shd w:val="clear" w:color="auto" w:fill="auto"/>
            <w:noWrap/>
            <w:hideMark/>
          </w:tcPr>
          <w:p w14:paraId="19517C99" w14:textId="2042E182"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$6,661,513.58 </w:t>
            </w:r>
          </w:p>
        </w:tc>
        <w:tc>
          <w:tcPr>
            <w:tcW w:w="1994" w:type="dxa"/>
            <w:tcBorders>
              <w:top w:val="nil"/>
              <w:left w:val="nil"/>
              <w:bottom w:val="single" w:sz="4" w:space="0" w:color="auto"/>
              <w:right w:val="single" w:sz="4" w:space="0" w:color="auto"/>
            </w:tcBorders>
            <w:shd w:val="clear" w:color="auto" w:fill="auto"/>
            <w:noWrap/>
            <w:hideMark/>
          </w:tcPr>
          <w:p w14:paraId="6625CBC7" w14:textId="51BDF6DA"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$6,101,824.80 </w:t>
            </w:r>
          </w:p>
        </w:tc>
        <w:tc>
          <w:tcPr>
            <w:tcW w:w="1993" w:type="dxa"/>
            <w:tcBorders>
              <w:top w:val="nil"/>
              <w:left w:val="nil"/>
              <w:bottom w:val="single" w:sz="4" w:space="0" w:color="auto"/>
              <w:right w:val="single" w:sz="4" w:space="0" w:color="auto"/>
            </w:tcBorders>
            <w:shd w:val="clear" w:color="auto" w:fill="auto"/>
            <w:noWrap/>
            <w:hideMark/>
          </w:tcPr>
          <w:p w14:paraId="53078099" w14:textId="3E6D8D93"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$5,361,174.01 </w:t>
            </w:r>
          </w:p>
        </w:tc>
        <w:tc>
          <w:tcPr>
            <w:tcW w:w="2046" w:type="dxa"/>
            <w:tcBorders>
              <w:top w:val="nil"/>
              <w:left w:val="nil"/>
              <w:bottom w:val="single" w:sz="4" w:space="0" w:color="auto"/>
              <w:right w:val="single" w:sz="4" w:space="0" w:color="auto"/>
            </w:tcBorders>
            <w:shd w:val="clear" w:color="auto" w:fill="auto"/>
            <w:noWrap/>
            <w:hideMark/>
          </w:tcPr>
          <w:p w14:paraId="61DD53EF" w14:textId="5CD00191"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$6,144,499.36 </w:t>
            </w:r>
          </w:p>
        </w:tc>
      </w:tr>
      <w:tr w:rsidR="00005311" w:rsidRPr="00C17DB7" w14:paraId="17DF59AD" w14:textId="77777777" w:rsidTr="00DA7411">
        <w:trPr>
          <w:trHeight w:val="260"/>
        </w:trPr>
        <w:tc>
          <w:tcPr>
            <w:tcW w:w="13230" w:type="dxa"/>
            <w:gridSpan w:val="6"/>
            <w:tcBorders>
              <w:top w:val="nil"/>
              <w:left w:val="nil"/>
              <w:bottom w:val="nil"/>
              <w:right w:val="nil"/>
            </w:tcBorders>
            <w:shd w:val="clear" w:color="auto" w:fill="auto"/>
            <w:noWrap/>
            <w:hideMark/>
          </w:tcPr>
          <w:p w14:paraId="388D1805" w14:textId="583129F0" w:rsidR="00005311" w:rsidRPr="00C17DB7" w:rsidRDefault="00005311" w:rsidP="00C17DB7">
            <w:pPr>
              <w:spacing w:after="0" w:line="240" w:lineRule="auto"/>
              <w:rPr>
                <w:rFonts w:ascii="Times New Roman" w:eastAsia="Times New Roman" w:hAnsi="Times New Roman" w:cs="Times New Roman"/>
                <w:sz w:val="20"/>
                <w:szCs w:val="20"/>
              </w:rPr>
            </w:pPr>
            <w:r w:rsidRPr="00C17DB7">
              <w:rPr>
                <w:rFonts w:ascii="Calibri" w:eastAsia="Times New Roman" w:hAnsi="Calibri" w:cs="Calibri"/>
                <w:b/>
                <w:bCs/>
                <w:color w:val="ED7D31"/>
                <w:sz w:val="24"/>
                <w:szCs w:val="24"/>
              </w:rPr>
              <w:t>Amounts are 2-year funding, FY19 and FY20</w:t>
            </w:r>
            <w:r w:rsidR="00DA7411">
              <w:rPr>
                <w:rFonts w:ascii="Calibri" w:eastAsia="Times New Roman" w:hAnsi="Calibri" w:cs="Calibri"/>
                <w:b/>
                <w:bCs/>
                <w:color w:val="ED7D31"/>
                <w:sz w:val="24"/>
                <w:szCs w:val="24"/>
              </w:rPr>
              <w:t xml:space="preserve"> / </w:t>
            </w:r>
            <w:r w:rsidR="00DA7411" w:rsidRPr="00DA7411">
              <w:rPr>
                <w:rFonts w:ascii="Calibri" w:eastAsia="Times New Roman" w:hAnsi="Calibri" w:cs="Calibri"/>
                <w:color w:val="000000"/>
                <w:sz w:val="24"/>
                <w:szCs w:val="24"/>
                <w:highlight w:val="yellow"/>
              </w:rPr>
              <w:t>Yellow Highlight are Changes from last TMC meeting</w:t>
            </w:r>
          </w:p>
        </w:tc>
      </w:tr>
    </w:tbl>
    <w:p w14:paraId="595E7820" w14:textId="7888399D" w:rsidR="00C17DB7" w:rsidRDefault="00DA7411" w:rsidP="00877CEF">
      <w:r w:rsidRPr="00C17DB7">
        <w:rPr>
          <w:rFonts w:ascii="Calibri" w:eastAsia="Times New Roman" w:hAnsi="Calibri" w:cs="Calibri"/>
          <w:color w:val="7030A0"/>
          <w:sz w:val="24"/>
          <w:szCs w:val="24"/>
        </w:rPr>
        <w:t>*Note - actual FY21 grant is $675k due to prior year fund recovery</w:t>
      </w:r>
    </w:p>
    <w:tbl>
      <w:tblPr>
        <w:tblW w:w="13140" w:type="dxa"/>
        <w:tblLook w:val="04A0" w:firstRow="1" w:lastRow="0" w:firstColumn="1" w:lastColumn="0" w:noHBand="0" w:noVBand="1"/>
      </w:tblPr>
      <w:tblGrid>
        <w:gridCol w:w="2020"/>
        <w:gridCol w:w="3280"/>
        <w:gridCol w:w="2020"/>
        <w:gridCol w:w="1960"/>
        <w:gridCol w:w="1960"/>
        <w:gridCol w:w="1900"/>
      </w:tblGrid>
      <w:tr w:rsidR="00DA7411" w:rsidRPr="00C17DB7" w14:paraId="42AF4FF8" w14:textId="77777777" w:rsidTr="00DA7411">
        <w:trPr>
          <w:cantSplit/>
          <w:trHeight w:val="312"/>
          <w:tblHeader/>
        </w:trPr>
        <w:tc>
          <w:tcPr>
            <w:tcW w:w="5300" w:type="dxa"/>
            <w:gridSpan w:val="2"/>
            <w:tcBorders>
              <w:top w:val="single" w:sz="8" w:space="0" w:color="auto"/>
              <w:left w:val="single" w:sz="8" w:space="0" w:color="auto"/>
              <w:bottom w:val="nil"/>
              <w:right w:val="nil"/>
            </w:tcBorders>
            <w:shd w:val="clear" w:color="000000" w:fill="2F75B5"/>
            <w:noWrap/>
            <w:hideMark/>
          </w:tcPr>
          <w:p w14:paraId="6EF8CF90" w14:textId="77777777" w:rsidR="00DA7411" w:rsidRPr="00C17DB7" w:rsidRDefault="00DA7411" w:rsidP="00DA7411">
            <w:pPr>
              <w:spacing w:after="0" w:line="240" w:lineRule="auto"/>
              <w:rPr>
                <w:rFonts w:ascii="Arial" w:eastAsia="Times New Roman" w:hAnsi="Arial" w:cs="Arial"/>
                <w:b/>
                <w:bCs/>
                <w:color w:val="FFFFFF"/>
                <w:sz w:val="24"/>
                <w:szCs w:val="24"/>
              </w:rPr>
            </w:pPr>
            <w:r w:rsidRPr="00C17DB7">
              <w:rPr>
                <w:rFonts w:ascii="Arial" w:eastAsia="Times New Roman" w:hAnsi="Arial" w:cs="Arial"/>
                <w:b/>
                <w:bCs/>
                <w:color w:val="FFFFFF"/>
                <w:sz w:val="24"/>
                <w:szCs w:val="24"/>
              </w:rPr>
              <w:lastRenderedPageBreak/>
              <w:t>SCIENCE BUDGET</w:t>
            </w:r>
          </w:p>
          <w:p w14:paraId="6742A15E" w14:textId="5E228FF0" w:rsidR="00DA7411" w:rsidRPr="00C17DB7" w:rsidRDefault="00DA7411" w:rsidP="00DA7411">
            <w:pPr>
              <w:spacing w:after="0" w:line="240" w:lineRule="auto"/>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 </w:t>
            </w:r>
          </w:p>
        </w:tc>
        <w:tc>
          <w:tcPr>
            <w:tcW w:w="2020" w:type="dxa"/>
            <w:tcBorders>
              <w:top w:val="single" w:sz="4" w:space="0" w:color="auto"/>
              <w:left w:val="nil"/>
              <w:bottom w:val="nil"/>
              <w:right w:val="single" w:sz="4" w:space="0" w:color="auto"/>
            </w:tcBorders>
            <w:shd w:val="clear" w:color="000000" w:fill="2F75B5"/>
            <w:hideMark/>
          </w:tcPr>
          <w:p w14:paraId="0235742F" w14:textId="77777777" w:rsidR="00DA7411" w:rsidRPr="00C17DB7" w:rsidRDefault="00DA7411"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2019</w:t>
            </w:r>
          </w:p>
        </w:tc>
        <w:tc>
          <w:tcPr>
            <w:tcW w:w="1960" w:type="dxa"/>
            <w:tcBorders>
              <w:top w:val="single" w:sz="4" w:space="0" w:color="auto"/>
              <w:left w:val="nil"/>
              <w:bottom w:val="nil"/>
              <w:right w:val="single" w:sz="4" w:space="0" w:color="auto"/>
            </w:tcBorders>
            <w:shd w:val="clear" w:color="000000" w:fill="2F75B5"/>
            <w:hideMark/>
          </w:tcPr>
          <w:p w14:paraId="57B6EB2A" w14:textId="77777777" w:rsidR="00DA7411" w:rsidRPr="00C17DB7" w:rsidRDefault="00DA7411"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2020</w:t>
            </w:r>
          </w:p>
        </w:tc>
        <w:tc>
          <w:tcPr>
            <w:tcW w:w="1960" w:type="dxa"/>
            <w:tcBorders>
              <w:top w:val="single" w:sz="4" w:space="0" w:color="auto"/>
              <w:left w:val="nil"/>
              <w:bottom w:val="nil"/>
              <w:right w:val="single" w:sz="4" w:space="0" w:color="auto"/>
            </w:tcBorders>
            <w:shd w:val="clear" w:color="000000" w:fill="2F75B5"/>
            <w:hideMark/>
          </w:tcPr>
          <w:p w14:paraId="1F689E07" w14:textId="77777777" w:rsidR="00DA7411" w:rsidRPr="00C17DB7" w:rsidRDefault="00DA7411"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2021</w:t>
            </w:r>
          </w:p>
        </w:tc>
        <w:tc>
          <w:tcPr>
            <w:tcW w:w="1900" w:type="dxa"/>
            <w:tcBorders>
              <w:top w:val="single" w:sz="4" w:space="0" w:color="auto"/>
              <w:left w:val="nil"/>
              <w:bottom w:val="nil"/>
              <w:right w:val="single" w:sz="4" w:space="0" w:color="auto"/>
            </w:tcBorders>
            <w:shd w:val="clear" w:color="000000" w:fill="2F75B5"/>
            <w:hideMark/>
          </w:tcPr>
          <w:p w14:paraId="0B832F03" w14:textId="77777777" w:rsidR="00DA7411" w:rsidRPr="00C17DB7" w:rsidRDefault="00DA7411"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2021</w:t>
            </w:r>
          </w:p>
        </w:tc>
      </w:tr>
      <w:tr w:rsidR="00C17DB7" w:rsidRPr="00C17DB7" w14:paraId="11E29D50" w14:textId="77777777" w:rsidTr="00DA7411">
        <w:trPr>
          <w:cantSplit/>
          <w:trHeight w:val="630"/>
          <w:tblHeader/>
        </w:trPr>
        <w:tc>
          <w:tcPr>
            <w:tcW w:w="2020" w:type="dxa"/>
            <w:tcBorders>
              <w:top w:val="nil"/>
              <w:left w:val="single" w:sz="8" w:space="0" w:color="auto"/>
              <w:bottom w:val="single" w:sz="8" w:space="0" w:color="auto"/>
              <w:right w:val="nil"/>
            </w:tcBorders>
            <w:shd w:val="clear" w:color="000000" w:fill="2F75B5"/>
            <w:noWrap/>
            <w:hideMark/>
          </w:tcPr>
          <w:p w14:paraId="5A9BBAAE" w14:textId="77777777" w:rsidR="00C17DB7" w:rsidRPr="00C17DB7" w:rsidRDefault="00C17DB7" w:rsidP="00C17DB7">
            <w:pPr>
              <w:spacing w:after="0" w:line="240" w:lineRule="auto"/>
              <w:jc w:val="center"/>
              <w:rPr>
                <w:rFonts w:ascii="Arial" w:eastAsia="Times New Roman" w:hAnsi="Arial" w:cs="Arial"/>
                <w:b/>
                <w:bCs/>
                <w:i/>
                <w:iCs/>
                <w:color w:val="FFFFFF"/>
                <w:sz w:val="24"/>
                <w:szCs w:val="24"/>
              </w:rPr>
            </w:pPr>
            <w:r w:rsidRPr="00C17DB7">
              <w:rPr>
                <w:rFonts w:ascii="Arial" w:eastAsia="Times New Roman" w:hAnsi="Arial" w:cs="Arial"/>
                <w:b/>
                <w:bCs/>
                <w:i/>
                <w:iCs/>
                <w:color w:val="FFFFFF"/>
                <w:sz w:val="24"/>
                <w:szCs w:val="24"/>
              </w:rPr>
              <w:t> </w:t>
            </w:r>
          </w:p>
        </w:tc>
        <w:tc>
          <w:tcPr>
            <w:tcW w:w="3280" w:type="dxa"/>
            <w:tcBorders>
              <w:top w:val="nil"/>
              <w:left w:val="nil"/>
              <w:bottom w:val="single" w:sz="8" w:space="0" w:color="auto"/>
              <w:right w:val="nil"/>
            </w:tcBorders>
            <w:shd w:val="clear" w:color="000000" w:fill="2F75B5"/>
            <w:noWrap/>
            <w:hideMark/>
          </w:tcPr>
          <w:p w14:paraId="23557A08"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 </w:t>
            </w:r>
          </w:p>
        </w:tc>
        <w:tc>
          <w:tcPr>
            <w:tcW w:w="2020" w:type="dxa"/>
            <w:tcBorders>
              <w:top w:val="nil"/>
              <w:left w:val="nil"/>
              <w:bottom w:val="single" w:sz="8" w:space="0" w:color="auto"/>
              <w:right w:val="single" w:sz="4" w:space="0" w:color="auto"/>
            </w:tcBorders>
            <w:shd w:val="clear" w:color="000000" w:fill="2F75B5"/>
            <w:hideMark/>
          </w:tcPr>
          <w:p w14:paraId="21375010"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Approved</w:t>
            </w:r>
          </w:p>
        </w:tc>
        <w:tc>
          <w:tcPr>
            <w:tcW w:w="1960" w:type="dxa"/>
            <w:tcBorders>
              <w:top w:val="nil"/>
              <w:left w:val="nil"/>
              <w:bottom w:val="single" w:sz="8" w:space="0" w:color="auto"/>
              <w:right w:val="single" w:sz="4" w:space="0" w:color="auto"/>
            </w:tcBorders>
            <w:shd w:val="clear" w:color="000000" w:fill="2F75B5"/>
            <w:hideMark/>
          </w:tcPr>
          <w:p w14:paraId="62073068"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Approved</w:t>
            </w:r>
          </w:p>
        </w:tc>
        <w:tc>
          <w:tcPr>
            <w:tcW w:w="1960" w:type="dxa"/>
            <w:tcBorders>
              <w:top w:val="nil"/>
              <w:left w:val="nil"/>
              <w:bottom w:val="nil"/>
              <w:right w:val="single" w:sz="4" w:space="0" w:color="auto"/>
            </w:tcBorders>
            <w:shd w:val="clear" w:color="000000" w:fill="2F75B5"/>
            <w:hideMark/>
          </w:tcPr>
          <w:p w14:paraId="48D8E145"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Approved (Initial)</w:t>
            </w:r>
          </w:p>
        </w:tc>
        <w:tc>
          <w:tcPr>
            <w:tcW w:w="1900" w:type="dxa"/>
            <w:tcBorders>
              <w:top w:val="nil"/>
              <w:left w:val="nil"/>
              <w:bottom w:val="nil"/>
              <w:right w:val="single" w:sz="4" w:space="0" w:color="auto"/>
            </w:tcBorders>
            <w:shd w:val="clear" w:color="000000" w:fill="2F75B5"/>
            <w:hideMark/>
          </w:tcPr>
          <w:p w14:paraId="4346E597" w14:textId="77777777" w:rsidR="00C17DB7" w:rsidRPr="00C17DB7" w:rsidRDefault="00C17DB7" w:rsidP="00C17DB7">
            <w:pPr>
              <w:spacing w:after="0" w:line="240" w:lineRule="auto"/>
              <w:jc w:val="center"/>
              <w:rPr>
                <w:rFonts w:ascii="Arial" w:eastAsia="Times New Roman" w:hAnsi="Arial" w:cs="Arial"/>
                <w:b/>
                <w:bCs/>
                <w:color w:val="FFFFFF"/>
                <w:sz w:val="24"/>
                <w:szCs w:val="24"/>
              </w:rPr>
            </w:pPr>
            <w:r w:rsidRPr="00C17DB7">
              <w:rPr>
                <w:rFonts w:ascii="Arial" w:eastAsia="Times New Roman" w:hAnsi="Arial" w:cs="Arial"/>
                <w:b/>
                <w:bCs/>
                <w:color w:val="FFFFFF"/>
                <w:sz w:val="24"/>
                <w:szCs w:val="24"/>
              </w:rPr>
              <w:t xml:space="preserve"> Working </w:t>
            </w:r>
          </w:p>
        </w:tc>
      </w:tr>
      <w:tr w:rsidR="00C17DB7" w:rsidRPr="00C17DB7" w14:paraId="7415922B" w14:textId="77777777" w:rsidTr="00C17DB7">
        <w:trPr>
          <w:trHeight w:val="387"/>
        </w:trPr>
        <w:tc>
          <w:tcPr>
            <w:tcW w:w="9280" w:type="dxa"/>
            <w:gridSpan w:val="4"/>
            <w:tcBorders>
              <w:top w:val="nil"/>
              <w:left w:val="single" w:sz="4" w:space="0" w:color="auto"/>
              <w:bottom w:val="nil"/>
              <w:right w:val="nil"/>
            </w:tcBorders>
            <w:shd w:val="clear" w:color="000000" w:fill="AEAAAA"/>
            <w:noWrap/>
            <w:hideMark/>
          </w:tcPr>
          <w:p w14:paraId="3DB9B62B"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Science Program Support</w:t>
            </w:r>
          </w:p>
        </w:tc>
        <w:tc>
          <w:tcPr>
            <w:tcW w:w="1960" w:type="dxa"/>
            <w:tcBorders>
              <w:top w:val="nil"/>
              <w:left w:val="nil"/>
              <w:bottom w:val="nil"/>
              <w:right w:val="nil"/>
            </w:tcBorders>
            <w:shd w:val="clear" w:color="000000" w:fill="AEAAAA"/>
            <w:noWrap/>
            <w:hideMark/>
          </w:tcPr>
          <w:p w14:paraId="188E5AA1"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tcBorders>
              <w:top w:val="single" w:sz="4" w:space="0" w:color="auto"/>
              <w:left w:val="single" w:sz="4" w:space="0" w:color="auto"/>
              <w:bottom w:val="single" w:sz="4" w:space="0" w:color="auto"/>
              <w:right w:val="single" w:sz="4" w:space="0" w:color="auto"/>
            </w:tcBorders>
            <w:shd w:val="clear" w:color="000000" w:fill="A6A6A6"/>
            <w:noWrap/>
            <w:hideMark/>
          </w:tcPr>
          <w:p w14:paraId="28377F2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3550EA9B" w14:textId="77777777" w:rsidTr="00C17DB7">
        <w:trPr>
          <w:trHeight w:val="69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A9572C1" w14:textId="40962C44"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 Program Office Personnel</w:t>
            </w:r>
            <w:r w:rsidRPr="00C17DB7">
              <w:rPr>
                <w:rFonts w:ascii="Arial" w:eastAsia="Times New Roman" w:hAnsi="Arial" w:cs="Arial"/>
                <w:color w:val="00B050"/>
                <w:sz w:val="24"/>
                <w:szCs w:val="24"/>
              </w:rPr>
              <w:t xml:space="preserve"> </w:t>
            </w:r>
            <w:r w:rsidRPr="00C17DB7">
              <w:rPr>
                <w:rFonts w:ascii="Arial" w:eastAsia="Times New Roman" w:hAnsi="Arial" w:cs="Arial"/>
                <w:color w:val="00B050"/>
                <w:sz w:val="20"/>
                <w:szCs w:val="20"/>
              </w:rPr>
              <w:t>(Science Coordinator, Data Steward, Physical Scientist,</w:t>
            </w:r>
            <w:r w:rsidR="007C37C6">
              <w:rPr>
                <w:rFonts w:ascii="Arial" w:eastAsia="Times New Roman" w:hAnsi="Arial" w:cs="Arial"/>
                <w:color w:val="00B050"/>
                <w:sz w:val="20"/>
                <w:szCs w:val="20"/>
              </w:rPr>
              <w:t xml:space="preserve"> </w:t>
            </w:r>
            <w:r w:rsidRPr="00C17DB7">
              <w:rPr>
                <w:rFonts w:ascii="Arial" w:eastAsia="Times New Roman" w:hAnsi="Arial" w:cs="Arial"/>
                <w:color w:val="00B050"/>
                <w:sz w:val="20"/>
                <w:szCs w:val="20"/>
              </w:rPr>
              <w:t>NRS)</w:t>
            </w:r>
          </w:p>
        </w:tc>
        <w:tc>
          <w:tcPr>
            <w:tcW w:w="2020" w:type="dxa"/>
            <w:tcBorders>
              <w:top w:val="single" w:sz="4" w:space="0" w:color="auto"/>
              <w:left w:val="nil"/>
              <w:bottom w:val="single" w:sz="4" w:space="0" w:color="auto"/>
              <w:right w:val="single" w:sz="4" w:space="0" w:color="auto"/>
            </w:tcBorders>
            <w:shd w:val="clear" w:color="auto" w:fill="auto"/>
            <w:noWrap/>
            <w:hideMark/>
          </w:tcPr>
          <w:p w14:paraId="52604F1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774,219.00 </w:t>
            </w:r>
          </w:p>
        </w:tc>
        <w:tc>
          <w:tcPr>
            <w:tcW w:w="1960" w:type="dxa"/>
            <w:tcBorders>
              <w:top w:val="single" w:sz="4" w:space="0" w:color="auto"/>
              <w:left w:val="nil"/>
              <w:bottom w:val="single" w:sz="4" w:space="0" w:color="auto"/>
              <w:right w:val="single" w:sz="4" w:space="0" w:color="auto"/>
            </w:tcBorders>
            <w:shd w:val="clear" w:color="auto" w:fill="auto"/>
            <w:noWrap/>
            <w:hideMark/>
          </w:tcPr>
          <w:p w14:paraId="53C83F9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823,344.00 </w:t>
            </w:r>
          </w:p>
        </w:tc>
        <w:tc>
          <w:tcPr>
            <w:tcW w:w="1960" w:type="dxa"/>
            <w:tcBorders>
              <w:top w:val="single" w:sz="4" w:space="0" w:color="auto"/>
              <w:left w:val="nil"/>
              <w:bottom w:val="single" w:sz="4" w:space="0" w:color="auto"/>
              <w:right w:val="single" w:sz="4" w:space="0" w:color="auto"/>
            </w:tcBorders>
            <w:shd w:val="clear" w:color="auto" w:fill="auto"/>
            <w:noWrap/>
            <w:hideMark/>
          </w:tcPr>
          <w:p w14:paraId="443C49D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1,041,727.60 </w:t>
            </w:r>
          </w:p>
        </w:tc>
        <w:tc>
          <w:tcPr>
            <w:tcW w:w="1900" w:type="dxa"/>
            <w:tcBorders>
              <w:top w:val="nil"/>
              <w:left w:val="nil"/>
              <w:bottom w:val="single" w:sz="4" w:space="0" w:color="auto"/>
              <w:right w:val="single" w:sz="4" w:space="0" w:color="auto"/>
            </w:tcBorders>
            <w:shd w:val="clear" w:color="000000" w:fill="FFFF00"/>
            <w:noWrap/>
            <w:hideMark/>
          </w:tcPr>
          <w:p w14:paraId="57E9899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874,022.40 </w:t>
            </w:r>
          </w:p>
        </w:tc>
      </w:tr>
      <w:tr w:rsidR="00C17DB7" w:rsidRPr="00C17DB7" w14:paraId="39D319A6" w14:textId="77777777" w:rsidTr="00C17DB7">
        <w:trPr>
          <w:trHeight w:val="6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451A5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TRRP Program Office Personnel (HVT) - </w:t>
            </w:r>
            <w:r w:rsidRPr="00C17DB7">
              <w:rPr>
                <w:rFonts w:ascii="Arial" w:eastAsia="Times New Roman" w:hAnsi="Arial" w:cs="Arial"/>
                <w:color w:val="00B050"/>
                <w:sz w:val="20"/>
                <w:szCs w:val="20"/>
              </w:rPr>
              <w:t>Riparian Ecologist</w:t>
            </w:r>
          </w:p>
        </w:tc>
        <w:tc>
          <w:tcPr>
            <w:tcW w:w="2020" w:type="dxa"/>
            <w:tcBorders>
              <w:top w:val="nil"/>
              <w:left w:val="nil"/>
              <w:bottom w:val="single" w:sz="4" w:space="0" w:color="auto"/>
              <w:right w:val="single" w:sz="4" w:space="0" w:color="auto"/>
            </w:tcBorders>
            <w:shd w:val="clear" w:color="auto" w:fill="auto"/>
            <w:noWrap/>
            <w:hideMark/>
          </w:tcPr>
          <w:p w14:paraId="02107A3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179,320.00 </w:t>
            </w:r>
          </w:p>
        </w:tc>
        <w:tc>
          <w:tcPr>
            <w:tcW w:w="1960" w:type="dxa"/>
            <w:tcBorders>
              <w:top w:val="nil"/>
              <w:left w:val="nil"/>
              <w:bottom w:val="single" w:sz="4" w:space="0" w:color="auto"/>
              <w:right w:val="single" w:sz="4" w:space="0" w:color="auto"/>
            </w:tcBorders>
            <w:shd w:val="clear" w:color="auto" w:fill="auto"/>
            <w:noWrap/>
            <w:hideMark/>
          </w:tcPr>
          <w:p w14:paraId="4D2E28B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111,793.53 </w:t>
            </w:r>
          </w:p>
        </w:tc>
        <w:tc>
          <w:tcPr>
            <w:tcW w:w="1960" w:type="dxa"/>
            <w:tcBorders>
              <w:top w:val="nil"/>
              <w:left w:val="nil"/>
              <w:bottom w:val="single" w:sz="4" w:space="0" w:color="auto"/>
              <w:right w:val="single" w:sz="4" w:space="0" w:color="auto"/>
            </w:tcBorders>
            <w:shd w:val="clear" w:color="auto" w:fill="auto"/>
            <w:noWrap/>
            <w:hideMark/>
          </w:tcPr>
          <w:p w14:paraId="7EDDA57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195,812.35 </w:t>
            </w:r>
          </w:p>
        </w:tc>
        <w:tc>
          <w:tcPr>
            <w:tcW w:w="1900" w:type="dxa"/>
            <w:tcBorders>
              <w:top w:val="nil"/>
              <w:left w:val="nil"/>
              <w:bottom w:val="single" w:sz="4" w:space="0" w:color="auto"/>
              <w:right w:val="single" w:sz="4" w:space="0" w:color="auto"/>
            </w:tcBorders>
            <w:shd w:val="clear" w:color="auto" w:fill="auto"/>
            <w:noWrap/>
            <w:hideMark/>
          </w:tcPr>
          <w:p w14:paraId="1820B52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159,349.01 </w:t>
            </w:r>
          </w:p>
        </w:tc>
      </w:tr>
      <w:tr w:rsidR="00C17DB7" w:rsidRPr="00C17DB7" w14:paraId="5CB3F50C" w14:textId="77777777" w:rsidTr="00C17DB7">
        <w:trPr>
          <w:trHeight w:val="6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8BC5C6" w14:textId="77777777" w:rsidR="00C17DB7" w:rsidRPr="007C37C6" w:rsidRDefault="00C17DB7" w:rsidP="00C17DB7">
            <w:pPr>
              <w:spacing w:after="0" w:line="240" w:lineRule="auto"/>
              <w:rPr>
                <w:rFonts w:ascii="Arial" w:eastAsia="Times New Roman" w:hAnsi="Arial" w:cs="Arial"/>
                <w:spacing w:val="-8"/>
                <w:sz w:val="24"/>
                <w:szCs w:val="24"/>
              </w:rPr>
            </w:pPr>
            <w:r w:rsidRPr="007C37C6">
              <w:rPr>
                <w:rFonts w:ascii="Arial" w:eastAsia="Times New Roman" w:hAnsi="Arial" w:cs="Arial"/>
                <w:spacing w:val="-8"/>
                <w:sz w:val="24"/>
                <w:szCs w:val="24"/>
              </w:rPr>
              <w:t xml:space="preserve">TRRP Program Office Personnel (YT) - </w:t>
            </w:r>
            <w:r w:rsidRPr="007C37C6">
              <w:rPr>
                <w:rFonts w:ascii="Arial" w:eastAsia="Times New Roman" w:hAnsi="Arial" w:cs="Arial"/>
                <w:color w:val="00B050"/>
                <w:spacing w:val="-8"/>
                <w:sz w:val="20"/>
                <w:szCs w:val="20"/>
              </w:rPr>
              <w:t xml:space="preserve">Fish Biologist </w:t>
            </w:r>
          </w:p>
        </w:tc>
        <w:tc>
          <w:tcPr>
            <w:tcW w:w="2020" w:type="dxa"/>
            <w:tcBorders>
              <w:top w:val="nil"/>
              <w:left w:val="nil"/>
              <w:bottom w:val="single" w:sz="4" w:space="0" w:color="auto"/>
              <w:right w:val="single" w:sz="4" w:space="0" w:color="auto"/>
            </w:tcBorders>
            <w:shd w:val="clear" w:color="auto" w:fill="auto"/>
            <w:noWrap/>
            <w:hideMark/>
          </w:tcPr>
          <w:p w14:paraId="772F404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6AC1CDA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27FBE5E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05B06F8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101,427.50 </w:t>
            </w:r>
          </w:p>
        </w:tc>
      </w:tr>
      <w:tr w:rsidR="00C17DB7" w:rsidRPr="00C17DB7" w14:paraId="5E2C4084"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CCA71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SAB Participation</w:t>
            </w:r>
            <w:r w:rsidRPr="00C17DB7">
              <w:rPr>
                <w:rFonts w:ascii="Arial" w:eastAsia="Times New Roman" w:hAnsi="Arial" w:cs="Arial"/>
                <w:color w:val="00B050"/>
                <w:sz w:val="24"/>
                <w:szCs w:val="24"/>
              </w:rPr>
              <w:t xml:space="preserve"> </w:t>
            </w:r>
            <w:r w:rsidRPr="00C17DB7">
              <w:rPr>
                <w:rFonts w:ascii="Arial" w:eastAsia="Times New Roman" w:hAnsi="Arial" w:cs="Arial"/>
                <w:color w:val="00B050"/>
                <w:sz w:val="20"/>
                <w:szCs w:val="20"/>
              </w:rPr>
              <w:t xml:space="preserve">(currently 3 SAB members) </w:t>
            </w:r>
          </w:p>
        </w:tc>
        <w:tc>
          <w:tcPr>
            <w:tcW w:w="2020" w:type="dxa"/>
            <w:tcBorders>
              <w:top w:val="nil"/>
              <w:left w:val="nil"/>
              <w:bottom w:val="single" w:sz="4" w:space="0" w:color="auto"/>
              <w:right w:val="single" w:sz="4" w:space="0" w:color="auto"/>
            </w:tcBorders>
            <w:shd w:val="clear" w:color="auto" w:fill="auto"/>
            <w:noWrap/>
            <w:hideMark/>
          </w:tcPr>
          <w:p w14:paraId="0C34415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4BBB111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628BE74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115,000.00 </w:t>
            </w:r>
          </w:p>
        </w:tc>
        <w:tc>
          <w:tcPr>
            <w:tcW w:w="1900" w:type="dxa"/>
            <w:tcBorders>
              <w:top w:val="nil"/>
              <w:left w:val="nil"/>
              <w:bottom w:val="single" w:sz="4" w:space="0" w:color="auto"/>
              <w:right w:val="single" w:sz="4" w:space="0" w:color="auto"/>
            </w:tcBorders>
            <w:shd w:val="clear" w:color="auto" w:fill="auto"/>
            <w:noWrap/>
            <w:hideMark/>
          </w:tcPr>
          <w:p w14:paraId="2C33E6D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115,000.00 </w:t>
            </w:r>
          </w:p>
        </w:tc>
      </w:tr>
      <w:tr w:rsidR="00C17DB7" w:rsidRPr="00C17DB7" w14:paraId="1378D1E2"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2B3E37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TRRP-2018-036: Stream Gaging </w:t>
            </w:r>
            <w:r w:rsidRPr="00C17DB7">
              <w:rPr>
                <w:rFonts w:ascii="Arial" w:eastAsia="Times New Roman" w:hAnsi="Arial" w:cs="Arial"/>
                <w:color w:val="00B050"/>
                <w:sz w:val="16"/>
                <w:szCs w:val="16"/>
              </w:rPr>
              <w:t>BOR Region Contract</w:t>
            </w:r>
          </w:p>
        </w:tc>
        <w:tc>
          <w:tcPr>
            <w:tcW w:w="2020" w:type="dxa"/>
            <w:tcBorders>
              <w:top w:val="nil"/>
              <w:left w:val="nil"/>
              <w:bottom w:val="single" w:sz="4" w:space="0" w:color="auto"/>
              <w:right w:val="single" w:sz="4" w:space="0" w:color="auto"/>
            </w:tcBorders>
            <w:shd w:val="clear" w:color="auto" w:fill="auto"/>
            <w:hideMark/>
          </w:tcPr>
          <w:p w14:paraId="2A29379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264,500.00 </w:t>
            </w:r>
          </w:p>
        </w:tc>
        <w:tc>
          <w:tcPr>
            <w:tcW w:w="1960" w:type="dxa"/>
            <w:tcBorders>
              <w:top w:val="nil"/>
              <w:left w:val="nil"/>
              <w:bottom w:val="single" w:sz="4" w:space="0" w:color="auto"/>
              <w:right w:val="single" w:sz="4" w:space="0" w:color="auto"/>
            </w:tcBorders>
            <w:shd w:val="clear" w:color="auto" w:fill="auto"/>
            <w:noWrap/>
            <w:hideMark/>
          </w:tcPr>
          <w:p w14:paraId="0A45CDD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238,400.00 </w:t>
            </w:r>
          </w:p>
        </w:tc>
        <w:tc>
          <w:tcPr>
            <w:tcW w:w="1960" w:type="dxa"/>
            <w:tcBorders>
              <w:top w:val="nil"/>
              <w:left w:val="nil"/>
              <w:bottom w:val="single" w:sz="4" w:space="0" w:color="auto"/>
              <w:right w:val="single" w:sz="4" w:space="0" w:color="auto"/>
            </w:tcBorders>
            <w:shd w:val="clear" w:color="auto" w:fill="auto"/>
            <w:noWrap/>
            <w:hideMark/>
          </w:tcPr>
          <w:p w14:paraId="32F7210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262,100.00 </w:t>
            </w:r>
          </w:p>
        </w:tc>
        <w:tc>
          <w:tcPr>
            <w:tcW w:w="1900" w:type="dxa"/>
            <w:tcBorders>
              <w:top w:val="nil"/>
              <w:left w:val="nil"/>
              <w:bottom w:val="single" w:sz="4" w:space="0" w:color="auto"/>
              <w:right w:val="single" w:sz="4" w:space="0" w:color="auto"/>
            </w:tcBorders>
            <w:shd w:val="clear" w:color="auto" w:fill="auto"/>
            <w:noWrap/>
            <w:hideMark/>
          </w:tcPr>
          <w:p w14:paraId="4DBAD48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262,100.00 </w:t>
            </w:r>
          </w:p>
        </w:tc>
      </w:tr>
      <w:tr w:rsidR="00C17DB7" w:rsidRPr="00C17DB7" w14:paraId="13A6D018" w14:textId="77777777" w:rsidTr="00C17DB7">
        <w:trPr>
          <w:trHeight w:val="312"/>
        </w:trPr>
        <w:tc>
          <w:tcPr>
            <w:tcW w:w="2020" w:type="dxa"/>
            <w:tcBorders>
              <w:top w:val="nil"/>
              <w:left w:val="single" w:sz="4" w:space="0" w:color="auto"/>
              <w:bottom w:val="single" w:sz="4" w:space="0" w:color="auto"/>
              <w:right w:val="single" w:sz="4" w:space="0" w:color="auto"/>
            </w:tcBorders>
            <w:shd w:val="clear" w:color="auto" w:fill="auto"/>
            <w:noWrap/>
            <w:hideMark/>
          </w:tcPr>
          <w:p w14:paraId="1D188878" w14:textId="77777777" w:rsidR="00C17DB7" w:rsidRPr="00C17DB7" w:rsidRDefault="00C17DB7" w:rsidP="00C17DB7">
            <w:pPr>
              <w:spacing w:after="0" w:line="240" w:lineRule="auto"/>
              <w:rPr>
                <w:rFonts w:ascii="Arial" w:eastAsia="Times New Roman" w:hAnsi="Arial" w:cs="Arial"/>
                <w:b/>
                <w:bCs/>
                <w:color w:val="FF0000"/>
                <w:sz w:val="24"/>
                <w:szCs w:val="24"/>
              </w:rPr>
            </w:pPr>
            <w:r w:rsidRPr="00C17DB7">
              <w:rPr>
                <w:rFonts w:ascii="Arial" w:eastAsia="Times New Roman" w:hAnsi="Arial" w:cs="Arial"/>
                <w:b/>
                <w:bCs/>
                <w:color w:val="FF0000"/>
                <w:sz w:val="24"/>
                <w:szCs w:val="24"/>
              </w:rPr>
              <w:t> </w:t>
            </w:r>
          </w:p>
        </w:tc>
        <w:tc>
          <w:tcPr>
            <w:tcW w:w="3280" w:type="dxa"/>
            <w:tcBorders>
              <w:top w:val="nil"/>
              <w:left w:val="nil"/>
              <w:bottom w:val="single" w:sz="4" w:space="0" w:color="auto"/>
              <w:right w:val="single" w:sz="4" w:space="0" w:color="auto"/>
            </w:tcBorders>
            <w:shd w:val="clear" w:color="auto" w:fill="auto"/>
            <w:noWrap/>
            <w:hideMark/>
          </w:tcPr>
          <w:p w14:paraId="5138345E" w14:textId="77777777" w:rsidR="00C17DB7" w:rsidRPr="00C17DB7" w:rsidRDefault="00C17DB7" w:rsidP="00C17DB7">
            <w:pPr>
              <w:spacing w:after="0" w:line="240" w:lineRule="auto"/>
              <w:jc w:val="right"/>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20" w:type="dxa"/>
            <w:tcBorders>
              <w:top w:val="nil"/>
              <w:left w:val="nil"/>
              <w:bottom w:val="single" w:sz="4" w:space="0" w:color="auto"/>
              <w:right w:val="single" w:sz="4" w:space="0" w:color="auto"/>
            </w:tcBorders>
            <w:shd w:val="clear" w:color="000000" w:fill="FFFFFF"/>
            <w:noWrap/>
            <w:hideMark/>
          </w:tcPr>
          <w:p w14:paraId="743DCCA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1,218,039.00 </w:t>
            </w:r>
          </w:p>
        </w:tc>
        <w:tc>
          <w:tcPr>
            <w:tcW w:w="1960" w:type="dxa"/>
            <w:tcBorders>
              <w:top w:val="nil"/>
              <w:left w:val="nil"/>
              <w:bottom w:val="single" w:sz="4" w:space="0" w:color="auto"/>
              <w:right w:val="single" w:sz="4" w:space="0" w:color="auto"/>
            </w:tcBorders>
            <w:shd w:val="clear" w:color="000000" w:fill="FFFFFF"/>
            <w:noWrap/>
            <w:hideMark/>
          </w:tcPr>
          <w:p w14:paraId="01E0AF4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1,173,537.53 </w:t>
            </w:r>
          </w:p>
        </w:tc>
        <w:tc>
          <w:tcPr>
            <w:tcW w:w="1960" w:type="dxa"/>
            <w:tcBorders>
              <w:top w:val="nil"/>
              <w:left w:val="nil"/>
              <w:bottom w:val="single" w:sz="4" w:space="0" w:color="auto"/>
              <w:right w:val="single" w:sz="4" w:space="0" w:color="auto"/>
            </w:tcBorders>
            <w:shd w:val="clear" w:color="000000" w:fill="FFFFFF"/>
            <w:noWrap/>
            <w:hideMark/>
          </w:tcPr>
          <w:p w14:paraId="23B03E3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1,614,639.95 </w:t>
            </w:r>
          </w:p>
        </w:tc>
        <w:tc>
          <w:tcPr>
            <w:tcW w:w="1900" w:type="dxa"/>
            <w:tcBorders>
              <w:top w:val="nil"/>
              <w:left w:val="nil"/>
              <w:bottom w:val="single" w:sz="4" w:space="0" w:color="auto"/>
              <w:right w:val="single" w:sz="4" w:space="0" w:color="auto"/>
            </w:tcBorders>
            <w:shd w:val="clear" w:color="000000" w:fill="FFFFFF"/>
            <w:noWrap/>
            <w:hideMark/>
          </w:tcPr>
          <w:p w14:paraId="3B5053A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$ 1,511,898.91 </w:t>
            </w:r>
          </w:p>
        </w:tc>
      </w:tr>
      <w:tr w:rsidR="00C17DB7" w:rsidRPr="00C17DB7" w14:paraId="2911E823" w14:textId="77777777" w:rsidTr="00C17DB7">
        <w:trPr>
          <w:trHeight w:val="327"/>
        </w:trPr>
        <w:tc>
          <w:tcPr>
            <w:tcW w:w="9280" w:type="dxa"/>
            <w:gridSpan w:val="4"/>
            <w:tcBorders>
              <w:top w:val="nil"/>
              <w:left w:val="single" w:sz="4" w:space="0" w:color="auto"/>
              <w:bottom w:val="nil"/>
              <w:right w:val="nil"/>
            </w:tcBorders>
            <w:shd w:val="clear" w:color="000000" w:fill="AEAAAA"/>
            <w:noWrap/>
            <w:hideMark/>
          </w:tcPr>
          <w:p w14:paraId="0189DDB2"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Status and Trend Monitoring </w:t>
            </w:r>
            <w:r w:rsidRPr="00C17DB7">
              <w:rPr>
                <w:rFonts w:ascii="Arial" w:eastAsia="Times New Roman" w:hAnsi="Arial" w:cs="Arial"/>
                <w:b/>
                <w:bCs/>
                <w:i/>
                <w:iCs/>
                <w:color w:val="0070C0"/>
                <w:sz w:val="24"/>
                <w:szCs w:val="24"/>
              </w:rPr>
              <w:t>doesn't include FWS** salaries</w:t>
            </w:r>
          </w:p>
        </w:tc>
        <w:tc>
          <w:tcPr>
            <w:tcW w:w="1960" w:type="dxa"/>
            <w:tcBorders>
              <w:top w:val="nil"/>
              <w:left w:val="nil"/>
              <w:bottom w:val="nil"/>
              <w:right w:val="nil"/>
            </w:tcBorders>
            <w:shd w:val="clear" w:color="000000" w:fill="AEAAAA"/>
            <w:noWrap/>
            <w:hideMark/>
          </w:tcPr>
          <w:p w14:paraId="210AB940"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vMerge w:val="restart"/>
            <w:tcBorders>
              <w:top w:val="nil"/>
              <w:left w:val="single" w:sz="4" w:space="0" w:color="auto"/>
              <w:bottom w:val="single" w:sz="4" w:space="0" w:color="000000"/>
              <w:right w:val="single" w:sz="4" w:space="0" w:color="auto"/>
            </w:tcBorders>
            <w:shd w:val="clear" w:color="000000" w:fill="A6A6A6"/>
            <w:noWrap/>
            <w:hideMark/>
          </w:tcPr>
          <w:p w14:paraId="33719FF2"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5EF149FA" w14:textId="77777777" w:rsidTr="00C17DB7">
        <w:trPr>
          <w:trHeight w:val="327"/>
        </w:trPr>
        <w:tc>
          <w:tcPr>
            <w:tcW w:w="2020" w:type="dxa"/>
            <w:tcBorders>
              <w:top w:val="nil"/>
              <w:left w:val="single" w:sz="4" w:space="0" w:color="auto"/>
              <w:bottom w:val="nil"/>
              <w:right w:val="nil"/>
            </w:tcBorders>
            <w:shd w:val="clear" w:color="000000" w:fill="AEAAAA"/>
            <w:noWrap/>
            <w:hideMark/>
          </w:tcPr>
          <w:p w14:paraId="2F03410C"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3280" w:type="dxa"/>
            <w:tcBorders>
              <w:top w:val="nil"/>
              <w:left w:val="nil"/>
              <w:bottom w:val="nil"/>
              <w:right w:val="nil"/>
            </w:tcBorders>
            <w:shd w:val="clear" w:color="000000" w:fill="AEAAAA"/>
            <w:noWrap/>
            <w:hideMark/>
          </w:tcPr>
          <w:p w14:paraId="2AE33FA4"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2020" w:type="dxa"/>
            <w:tcBorders>
              <w:top w:val="nil"/>
              <w:left w:val="nil"/>
              <w:bottom w:val="nil"/>
              <w:right w:val="nil"/>
            </w:tcBorders>
            <w:shd w:val="clear" w:color="000000" w:fill="AEAAAA"/>
            <w:noWrap/>
            <w:hideMark/>
          </w:tcPr>
          <w:p w14:paraId="6B0D4357"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60" w:type="dxa"/>
            <w:tcBorders>
              <w:top w:val="nil"/>
              <w:left w:val="nil"/>
              <w:bottom w:val="nil"/>
              <w:right w:val="nil"/>
            </w:tcBorders>
            <w:shd w:val="clear" w:color="000000" w:fill="AEAAAA"/>
            <w:noWrap/>
            <w:hideMark/>
          </w:tcPr>
          <w:p w14:paraId="76DD511B"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60" w:type="dxa"/>
            <w:tcBorders>
              <w:top w:val="nil"/>
              <w:left w:val="nil"/>
              <w:bottom w:val="nil"/>
              <w:right w:val="nil"/>
            </w:tcBorders>
            <w:shd w:val="clear" w:color="000000" w:fill="AEAAAA"/>
            <w:noWrap/>
            <w:hideMark/>
          </w:tcPr>
          <w:p w14:paraId="237D8201"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vMerge/>
            <w:tcBorders>
              <w:top w:val="nil"/>
              <w:left w:val="single" w:sz="4" w:space="0" w:color="auto"/>
              <w:bottom w:val="single" w:sz="4" w:space="0" w:color="000000"/>
              <w:right w:val="single" w:sz="4" w:space="0" w:color="auto"/>
            </w:tcBorders>
            <w:vAlign w:val="center"/>
            <w:hideMark/>
          </w:tcPr>
          <w:p w14:paraId="20F12A52" w14:textId="77777777" w:rsidR="00C17DB7" w:rsidRPr="00C17DB7" w:rsidRDefault="00C17DB7" w:rsidP="00C17DB7">
            <w:pPr>
              <w:spacing w:after="0" w:line="240" w:lineRule="auto"/>
              <w:rPr>
                <w:rFonts w:ascii="Arial" w:eastAsia="Times New Roman" w:hAnsi="Arial" w:cs="Arial"/>
                <w:color w:val="000000"/>
                <w:sz w:val="24"/>
                <w:szCs w:val="24"/>
              </w:rPr>
            </w:pPr>
          </w:p>
        </w:tc>
      </w:tr>
      <w:tr w:rsidR="00C17DB7" w:rsidRPr="00C17DB7" w14:paraId="43B4CBF9" w14:textId="77777777" w:rsidTr="00C17DB7">
        <w:trPr>
          <w:trHeight w:val="612"/>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9AFF2E1" w14:textId="46CD296A"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TRRP-2018-001: Chinook Run-Size Est.</w:t>
            </w:r>
            <w:r w:rsidR="00DA7411">
              <w:rPr>
                <w:rFonts w:ascii="Arial" w:eastAsia="Times New Roman" w:hAnsi="Arial" w:cs="Arial"/>
                <w:color w:val="000000"/>
                <w:sz w:val="24"/>
                <w:szCs w:val="24"/>
              </w:rPr>
              <w:t xml:space="preserve"> </w:t>
            </w:r>
            <w:r w:rsidRPr="00C17DB7">
              <w:rPr>
                <w:rFonts w:ascii="Arial" w:eastAsia="Times New Roman" w:hAnsi="Arial" w:cs="Arial"/>
                <w:color w:val="00B050"/>
                <w:sz w:val="20"/>
                <w:szCs w:val="20"/>
              </w:rPr>
              <w:t>(CDFW, HVT)</w:t>
            </w:r>
          </w:p>
        </w:tc>
        <w:tc>
          <w:tcPr>
            <w:tcW w:w="2020" w:type="dxa"/>
            <w:tcBorders>
              <w:top w:val="single" w:sz="4" w:space="0" w:color="auto"/>
              <w:left w:val="nil"/>
              <w:bottom w:val="single" w:sz="4" w:space="0" w:color="auto"/>
              <w:right w:val="single" w:sz="4" w:space="0" w:color="auto"/>
            </w:tcBorders>
            <w:shd w:val="clear" w:color="auto" w:fill="auto"/>
            <w:noWrap/>
            <w:hideMark/>
          </w:tcPr>
          <w:p w14:paraId="1E0593A2"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473,908.43 </w:t>
            </w:r>
          </w:p>
        </w:tc>
        <w:tc>
          <w:tcPr>
            <w:tcW w:w="1960" w:type="dxa"/>
            <w:tcBorders>
              <w:top w:val="single" w:sz="4" w:space="0" w:color="auto"/>
              <w:left w:val="nil"/>
              <w:bottom w:val="single" w:sz="4" w:space="0" w:color="auto"/>
              <w:right w:val="single" w:sz="4" w:space="0" w:color="auto"/>
            </w:tcBorders>
            <w:shd w:val="clear" w:color="auto" w:fill="auto"/>
            <w:noWrap/>
            <w:hideMark/>
          </w:tcPr>
          <w:p w14:paraId="56FD64E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71,450.88 </w:t>
            </w:r>
          </w:p>
        </w:tc>
        <w:tc>
          <w:tcPr>
            <w:tcW w:w="1960" w:type="dxa"/>
            <w:tcBorders>
              <w:top w:val="single" w:sz="4" w:space="0" w:color="auto"/>
              <w:left w:val="nil"/>
              <w:bottom w:val="single" w:sz="4" w:space="0" w:color="auto"/>
              <w:right w:val="single" w:sz="4" w:space="0" w:color="auto"/>
            </w:tcBorders>
            <w:shd w:val="clear" w:color="auto" w:fill="auto"/>
            <w:noWrap/>
            <w:hideMark/>
          </w:tcPr>
          <w:p w14:paraId="52159EF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500,698.47 </w:t>
            </w:r>
          </w:p>
        </w:tc>
        <w:tc>
          <w:tcPr>
            <w:tcW w:w="1900" w:type="dxa"/>
            <w:tcBorders>
              <w:top w:val="nil"/>
              <w:left w:val="nil"/>
              <w:bottom w:val="single" w:sz="4" w:space="0" w:color="auto"/>
              <w:right w:val="single" w:sz="4" w:space="0" w:color="auto"/>
            </w:tcBorders>
            <w:shd w:val="clear" w:color="000000" w:fill="FFFFFF"/>
            <w:noWrap/>
            <w:hideMark/>
          </w:tcPr>
          <w:p w14:paraId="2280D69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482,768.30 </w:t>
            </w:r>
          </w:p>
        </w:tc>
      </w:tr>
      <w:tr w:rsidR="00C17DB7" w:rsidRPr="00C17DB7" w14:paraId="34731183"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0A01F1FE"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California Department of Fish and Wildlife</w:t>
            </w:r>
          </w:p>
        </w:tc>
        <w:tc>
          <w:tcPr>
            <w:tcW w:w="2020" w:type="dxa"/>
            <w:tcBorders>
              <w:top w:val="nil"/>
              <w:left w:val="nil"/>
              <w:bottom w:val="single" w:sz="4" w:space="0" w:color="auto"/>
              <w:right w:val="single" w:sz="4" w:space="0" w:color="auto"/>
            </w:tcBorders>
            <w:shd w:val="clear" w:color="auto" w:fill="auto"/>
            <w:noWrap/>
            <w:hideMark/>
          </w:tcPr>
          <w:p w14:paraId="07AD4B48" w14:textId="77777777" w:rsidR="00C17DB7" w:rsidRPr="00C17DB7" w:rsidRDefault="00C17DB7" w:rsidP="00C17DB7">
            <w:pPr>
              <w:spacing w:after="0" w:line="240" w:lineRule="auto"/>
              <w:rPr>
                <w:rFonts w:ascii="Arial" w:eastAsia="Times New Roman" w:hAnsi="Arial" w:cs="Arial"/>
                <w:b/>
                <w:bCs/>
                <w:i/>
                <w:iCs/>
                <w:color w:val="C65911"/>
                <w:sz w:val="20"/>
                <w:szCs w:val="20"/>
              </w:rPr>
            </w:pPr>
            <w:r w:rsidRPr="00C17DB7">
              <w:rPr>
                <w:rFonts w:ascii="Arial" w:eastAsia="Times New Roman" w:hAnsi="Arial" w:cs="Arial"/>
                <w:b/>
                <w:bCs/>
                <w:i/>
                <w:iCs/>
                <w:color w:val="C65911"/>
                <w:sz w:val="20"/>
                <w:szCs w:val="20"/>
              </w:rPr>
              <w:t xml:space="preserve"> $           405,462.59 </w:t>
            </w:r>
          </w:p>
        </w:tc>
        <w:tc>
          <w:tcPr>
            <w:tcW w:w="1960" w:type="dxa"/>
            <w:tcBorders>
              <w:top w:val="nil"/>
              <w:left w:val="nil"/>
              <w:bottom w:val="single" w:sz="4" w:space="0" w:color="auto"/>
              <w:right w:val="single" w:sz="4" w:space="0" w:color="auto"/>
            </w:tcBorders>
            <w:shd w:val="clear" w:color="auto" w:fill="auto"/>
            <w:noWrap/>
            <w:hideMark/>
          </w:tcPr>
          <w:p w14:paraId="1E2DD0DD"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   </w:t>
            </w:r>
          </w:p>
        </w:tc>
        <w:tc>
          <w:tcPr>
            <w:tcW w:w="1960" w:type="dxa"/>
            <w:tcBorders>
              <w:top w:val="nil"/>
              <w:left w:val="nil"/>
              <w:bottom w:val="single" w:sz="4" w:space="0" w:color="auto"/>
              <w:right w:val="single" w:sz="4" w:space="0" w:color="auto"/>
            </w:tcBorders>
            <w:shd w:val="clear" w:color="auto" w:fill="auto"/>
            <w:noWrap/>
            <w:hideMark/>
          </w:tcPr>
          <w:p w14:paraId="5EB2819B"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434,293.20 </w:t>
            </w:r>
          </w:p>
        </w:tc>
        <w:tc>
          <w:tcPr>
            <w:tcW w:w="1900" w:type="dxa"/>
            <w:tcBorders>
              <w:top w:val="nil"/>
              <w:left w:val="nil"/>
              <w:bottom w:val="single" w:sz="4" w:space="0" w:color="auto"/>
              <w:right w:val="single" w:sz="4" w:space="0" w:color="auto"/>
            </w:tcBorders>
            <w:shd w:val="clear" w:color="000000" w:fill="FFFFFF"/>
            <w:noWrap/>
            <w:hideMark/>
          </w:tcPr>
          <w:p w14:paraId="0122F08D"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417,626.47 </w:t>
            </w:r>
          </w:p>
        </w:tc>
      </w:tr>
      <w:tr w:rsidR="00C17DB7" w:rsidRPr="00C17DB7" w14:paraId="4286432E"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3D73A296"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noWrap/>
            <w:hideMark/>
          </w:tcPr>
          <w:p w14:paraId="18312B3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68,445.84 </w:t>
            </w:r>
          </w:p>
        </w:tc>
        <w:tc>
          <w:tcPr>
            <w:tcW w:w="1960" w:type="dxa"/>
            <w:tcBorders>
              <w:top w:val="nil"/>
              <w:left w:val="nil"/>
              <w:bottom w:val="single" w:sz="4" w:space="0" w:color="auto"/>
              <w:right w:val="single" w:sz="4" w:space="0" w:color="auto"/>
            </w:tcBorders>
            <w:shd w:val="clear" w:color="auto" w:fill="auto"/>
            <w:noWrap/>
            <w:hideMark/>
          </w:tcPr>
          <w:p w14:paraId="3153F9E2"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71,450.88 </w:t>
            </w:r>
          </w:p>
        </w:tc>
        <w:tc>
          <w:tcPr>
            <w:tcW w:w="1960" w:type="dxa"/>
            <w:tcBorders>
              <w:top w:val="nil"/>
              <w:left w:val="nil"/>
              <w:bottom w:val="single" w:sz="4" w:space="0" w:color="auto"/>
              <w:right w:val="single" w:sz="4" w:space="0" w:color="auto"/>
            </w:tcBorders>
            <w:shd w:val="clear" w:color="auto" w:fill="auto"/>
            <w:noWrap/>
            <w:hideMark/>
          </w:tcPr>
          <w:p w14:paraId="7DA61436"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66,405.27 </w:t>
            </w:r>
          </w:p>
        </w:tc>
        <w:tc>
          <w:tcPr>
            <w:tcW w:w="1900" w:type="dxa"/>
            <w:tcBorders>
              <w:top w:val="nil"/>
              <w:left w:val="nil"/>
              <w:bottom w:val="single" w:sz="4" w:space="0" w:color="auto"/>
              <w:right w:val="single" w:sz="4" w:space="0" w:color="auto"/>
            </w:tcBorders>
            <w:shd w:val="clear" w:color="000000" w:fill="FFFFFF"/>
            <w:noWrap/>
            <w:hideMark/>
          </w:tcPr>
          <w:p w14:paraId="676255E6"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65,141.83 </w:t>
            </w:r>
          </w:p>
        </w:tc>
      </w:tr>
      <w:tr w:rsidR="00C17DB7" w:rsidRPr="00C17DB7" w14:paraId="108126B6"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CC0165" w14:textId="29AF57EF" w:rsidR="00C17DB7" w:rsidRPr="00DA7411" w:rsidRDefault="00C17DB7" w:rsidP="00C17DB7">
            <w:pPr>
              <w:spacing w:after="0" w:line="240" w:lineRule="auto"/>
              <w:rPr>
                <w:rFonts w:ascii="Arial" w:eastAsia="Times New Roman" w:hAnsi="Arial" w:cs="Arial"/>
                <w:color w:val="000000"/>
                <w:spacing w:val="-8"/>
                <w:sz w:val="24"/>
                <w:szCs w:val="24"/>
              </w:rPr>
            </w:pPr>
            <w:r w:rsidRPr="00DA7411">
              <w:rPr>
                <w:rFonts w:ascii="Arial" w:eastAsia="Times New Roman" w:hAnsi="Arial" w:cs="Arial"/>
                <w:color w:val="000000"/>
                <w:spacing w:val="-8"/>
                <w:sz w:val="24"/>
                <w:szCs w:val="24"/>
              </w:rPr>
              <w:t>TRRP-2018-034: Chinook CWT-Fall Chinook</w:t>
            </w:r>
            <w:r w:rsidRPr="00DA7411">
              <w:rPr>
                <w:rFonts w:ascii="Arial" w:eastAsia="Times New Roman" w:hAnsi="Arial" w:cs="Arial"/>
                <w:color w:val="ED7D31"/>
                <w:spacing w:val="-8"/>
                <w:sz w:val="20"/>
                <w:szCs w:val="20"/>
              </w:rPr>
              <w:t xml:space="preserve"> </w:t>
            </w:r>
            <w:r w:rsidRPr="00DA7411">
              <w:rPr>
                <w:rFonts w:ascii="Arial" w:eastAsia="Times New Roman" w:hAnsi="Arial" w:cs="Arial"/>
                <w:color w:val="00B050"/>
                <w:spacing w:val="-8"/>
                <w:sz w:val="20"/>
                <w:szCs w:val="20"/>
              </w:rPr>
              <w:t>(HVT)</w:t>
            </w:r>
          </w:p>
        </w:tc>
        <w:tc>
          <w:tcPr>
            <w:tcW w:w="2020" w:type="dxa"/>
            <w:tcBorders>
              <w:top w:val="nil"/>
              <w:left w:val="nil"/>
              <w:bottom w:val="single" w:sz="4" w:space="0" w:color="auto"/>
              <w:right w:val="single" w:sz="4" w:space="0" w:color="auto"/>
            </w:tcBorders>
            <w:shd w:val="clear" w:color="auto" w:fill="auto"/>
            <w:noWrap/>
            <w:hideMark/>
          </w:tcPr>
          <w:p w14:paraId="345E56A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189,413.47 </w:t>
            </w:r>
          </w:p>
        </w:tc>
        <w:tc>
          <w:tcPr>
            <w:tcW w:w="1960" w:type="dxa"/>
            <w:tcBorders>
              <w:top w:val="nil"/>
              <w:left w:val="nil"/>
              <w:bottom w:val="single" w:sz="4" w:space="0" w:color="auto"/>
              <w:right w:val="single" w:sz="4" w:space="0" w:color="auto"/>
            </w:tcBorders>
            <w:shd w:val="clear" w:color="auto" w:fill="auto"/>
            <w:noWrap/>
            <w:hideMark/>
          </w:tcPr>
          <w:p w14:paraId="22304CF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193,141.51 </w:t>
            </w:r>
          </w:p>
        </w:tc>
        <w:tc>
          <w:tcPr>
            <w:tcW w:w="1960" w:type="dxa"/>
            <w:tcBorders>
              <w:top w:val="nil"/>
              <w:left w:val="nil"/>
              <w:bottom w:val="single" w:sz="4" w:space="0" w:color="auto"/>
              <w:right w:val="single" w:sz="4" w:space="0" w:color="auto"/>
            </w:tcBorders>
            <w:shd w:val="clear" w:color="auto" w:fill="auto"/>
            <w:noWrap/>
            <w:hideMark/>
          </w:tcPr>
          <w:p w14:paraId="320688D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178,479.46 </w:t>
            </w:r>
          </w:p>
        </w:tc>
        <w:tc>
          <w:tcPr>
            <w:tcW w:w="1900" w:type="dxa"/>
            <w:tcBorders>
              <w:top w:val="nil"/>
              <w:left w:val="nil"/>
              <w:bottom w:val="single" w:sz="4" w:space="0" w:color="auto"/>
              <w:right w:val="single" w:sz="4" w:space="0" w:color="auto"/>
            </w:tcBorders>
            <w:shd w:val="clear" w:color="000000" w:fill="FFFFFF"/>
            <w:noWrap/>
            <w:hideMark/>
          </w:tcPr>
          <w:p w14:paraId="3FBB538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198,310.51 </w:t>
            </w:r>
          </w:p>
        </w:tc>
      </w:tr>
      <w:tr w:rsidR="00C17DB7" w:rsidRPr="00C17DB7" w14:paraId="7572E562"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B6C97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TRRP-2018-004: Fall Run Scale Age</w:t>
            </w:r>
            <w:r w:rsidRPr="00C17DB7">
              <w:rPr>
                <w:rFonts w:ascii="Arial" w:eastAsia="Times New Roman" w:hAnsi="Arial" w:cs="Arial"/>
                <w:sz w:val="20"/>
                <w:szCs w:val="20"/>
              </w:rPr>
              <w:t xml:space="preserve"> (</w:t>
            </w:r>
            <w:r w:rsidRPr="00C17DB7">
              <w:rPr>
                <w:rFonts w:ascii="Arial" w:eastAsia="Times New Roman" w:hAnsi="Arial" w:cs="Arial"/>
                <w:color w:val="00B050"/>
                <w:sz w:val="20"/>
                <w:szCs w:val="20"/>
              </w:rPr>
              <w:t>HVT, YT)</w:t>
            </w:r>
          </w:p>
        </w:tc>
        <w:tc>
          <w:tcPr>
            <w:tcW w:w="2020" w:type="dxa"/>
            <w:tcBorders>
              <w:top w:val="nil"/>
              <w:left w:val="nil"/>
              <w:bottom w:val="single" w:sz="4" w:space="0" w:color="auto"/>
              <w:right w:val="single" w:sz="4" w:space="0" w:color="auto"/>
            </w:tcBorders>
            <w:shd w:val="clear" w:color="auto" w:fill="auto"/>
            <w:noWrap/>
            <w:hideMark/>
          </w:tcPr>
          <w:p w14:paraId="105BC0A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134,400.89 </w:t>
            </w:r>
          </w:p>
        </w:tc>
        <w:tc>
          <w:tcPr>
            <w:tcW w:w="1960" w:type="dxa"/>
            <w:tcBorders>
              <w:top w:val="nil"/>
              <w:left w:val="nil"/>
              <w:bottom w:val="single" w:sz="4" w:space="0" w:color="auto"/>
              <w:right w:val="single" w:sz="4" w:space="0" w:color="auto"/>
            </w:tcBorders>
            <w:shd w:val="clear" w:color="auto" w:fill="auto"/>
            <w:noWrap/>
            <w:hideMark/>
          </w:tcPr>
          <w:p w14:paraId="2AFAD27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137,107.52 </w:t>
            </w:r>
          </w:p>
        </w:tc>
        <w:tc>
          <w:tcPr>
            <w:tcW w:w="1960" w:type="dxa"/>
            <w:tcBorders>
              <w:top w:val="nil"/>
              <w:left w:val="nil"/>
              <w:bottom w:val="single" w:sz="4" w:space="0" w:color="auto"/>
              <w:right w:val="single" w:sz="4" w:space="0" w:color="auto"/>
            </w:tcBorders>
            <w:shd w:val="clear" w:color="auto" w:fill="auto"/>
            <w:noWrap/>
            <w:hideMark/>
          </w:tcPr>
          <w:p w14:paraId="7369B6A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129,403.01 </w:t>
            </w:r>
          </w:p>
        </w:tc>
        <w:tc>
          <w:tcPr>
            <w:tcW w:w="1900" w:type="dxa"/>
            <w:tcBorders>
              <w:top w:val="nil"/>
              <w:left w:val="nil"/>
              <w:bottom w:val="single" w:sz="4" w:space="0" w:color="auto"/>
              <w:right w:val="single" w:sz="4" w:space="0" w:color="auto"/>
            </w:tcBorders>
            <w:shd w:val="clear" w:color="000000" w:fill="FFFFFF"/>
            <w:noWrap/>
            <w:hideMark/>
          </w:tcPr>
          <w:p w14:paraId="3990720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127,241.33 </w:t>
            </w:r>
          </w:p>
        </w:tc>
      </w:tr>
      <w:tr w:rsidR="00C17DB7" w:rsidRPr="00C17DB7" w14:paraId="0A5E27C6"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53D6C9F3"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noWrap/>
            <w:hideMark/>
          </w:tcPr>
          <w:p w14:paraId="720E581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89,401.66 </w:t>
            </w:r>
          </w:p>
        </w:tc>
        <w:tc>
          <w:tcPr>
            <w:tcW w:w="1960" w:type="dxa"/>
            <w:tcBorders>
              <w:top w:val="nil"/>
              <w:left w:val="nil"/>
              <w:bottom w:val="single" w:sz="4" w:space="0" w:color="auto"/>
              <w:right w:val="single" w:sz="4" w:space="0" w:color="auto"/>
            </w:tcBorders>
            <w:shd w:val="clear" w:color="auto" w:fill="auto"/>
            <w:noWrap/>
            <w:hideMark/>
          </w:tcPr>
          <w:p w14:paraId="2B56BBB5"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91,805.30 </w:t>
            </w:r>
          </w:p>
        </w:tc>
        <w:tc>
          <w:tcPr>
            <w:tcW w:w="1960" w:type="dxa"/>
            <w:tcBorders>
              <w:top w:val="nil"/>
              <w:left w:val="nil"/>
              <w:bottom w:val="single" w:sz="4" w:space="0" w:color="auto"/>
              <w:right w:val="single" w:sz="4" w:space="0" w:color="auto"/>
            </w:tcBorders>
            <w:shd w:val="clear" w:color="auto" w:fill="auto"/>
            <w:noWrap/>
            <w:hideMark/>
          </w:tcPr>
          <w:p w14:paraId="396BD5B6"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87,407.86 </w:t>
            </w:r>
          </w:p>
        </w:tc>
        <w:tc>
          <w:tcPr>
            <w:tcW w:w="1900" w:type="dxa"/>
            <w:tcBorders>
              <w:top w:val="nil"/>
              <w:left w:val="nil"/>
              <w:bottom w:val="single" w:sz="4" w:space="0" w:color="auto"/>
              <w:right w:val="single" w:sz="4" w:space="0" w:color="auto"/>
            </w:tcBorders>
            <w:shd w:val="clear" w:color="000000" w:fill="FFFFFF"/>
            <w:noWrap/>
            <w:hideMark/>
          </w:tcPr>
          <w:p w14:paraId="78F2817A"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85,246.17 </w:t>
            </w:r>
          </w:p>
        </w:tc>
      </w:tr>
      <w:tr w:rsidR="00C17DB7" w:rsidRPr="00C17DB7" w14:paraId="28F459E0"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5928938C"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single" w:sz="4" w:space="0" w:color="auto"/>
            </w:tcBorders>
            <w:shd w:val="clear" w:color="auto" w:fill="auto"/>
            <w:noWrap/>
            <w:hideMark/>
          </w:tcPr>
          <w:p w14:paraId="04B139A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44,999.23 </w:t>
            </w:r>
          </w:p>
        </w:tc>
        <w:tc>
          <w:tcPr>
            <w:tcW w:w="1960" w:type="dxa"/>
            <w:tcBorders>
              <w:top w:val="nil"/>
              <w:left w:val="nil"/>
              <w:bottom w:val="single" w:sz="4" w:space="0" w:color="auto"/>
              <w:right w:val="single" w:sz="4" w:space="0" w:color="auto"/>
            </w:tcBorders>
            <w:shd w:val="clear" w:color="auto" w:fill="auto"/>
            <w:noWrap/>
            <w:hideMark/>
          </w:tcPr>
          <w:p w14:paraId="1DFE7732"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45,302.22 </w:t>
            </w:r>
          </w:p>
        </w:tc>
        <w:tc>
          <w:tcPr>
            <w:tcW w:w="1960" w:type="dxa"/>
            <w:tcBorders>
              <w:top w:val="nil"/>
              <w:left w:val="nil"/>
              <w:bottom w:val="single" w:sz="4" w:space="0" w:color="auto"/>
              <w:right w:val="single" w:sz="4" w:space="0" w:color="auto"/>
            </w:tcBorders>
            <w:shd w:val="clear" w:color="auto" w:fill="auto"/>
            <w:noWrap/>
            <w:hideMark/>
          </w:tcPr>
          <w:p w14:paraId="462F685E"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41,995.16 </w:t>
            </w:r>
          </w:p>
        </w:tc>
        <w:tc>
          <w:tcPr>
            <w:tcW w:w="1900" w:type="dxa"/>
            <w:tcBorders>
              <w:top w:val="nil"/>
              <w:left w:val="nil"/>
              <w:bottom w:val="single" w:sz="4" w:space="0" w:color="auto"/>
              <w:right w:val="single" w:sz="4" w:space="0" w:color="auto"/>
            </w:tcBorders>
            <w:shd w:val="clear" w:color="000000" w:fill="FFFFFF"/>
            <w:noWrap/>
            <w:hideMark/>
          </w:tcPr>
          <w:p w14:paraId="23C3C8A0"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41,995.16 </w:t>
            </w:r>
          </w:p>
        </w:tc>
      </w:tr>
      <w:tr w:rsidR="00C17DB7" w:rsidRPr="00C17DB7" w14:paraId="49DD4D17"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1289F3F" w14:textId="6B552084" w:rsidR="00C17DB7" w:rsidRPr="00DA7411" w:rsidRDefault="00C17DB7" w:rsidP="00C17DB7">
            <w:pPr>
              <w:spacing w:after="0" w:line="240" w:lineRule="auto"/>
              <w:rPr>
                <w:rFonts w:ascii="Arial" w:eastAsia="Times New Roman" w:hAnsi="Arial" w:cs="Arial"/>
                <w:color w:val="000000"/>
                <w:spacing w:val="-6"/>
                <w:sz w:val="24"/>
                <w:szCs w:val="24"/>
              </w:rPr>
            </w:pPr>
            <w:r w:rsidRPr="00DA7411">
              <w:rPr>
                <w:rFonts w:ascii="Arial" w:eastAsia="Times New Roman" w:hAnsi="Arial" w:cs="Arial"/>
                <w:color w:val="000000"/>
                <w:spacing w:val="-6"/>
                <w:sz w:val="24"/>
                <w:szCs w:val="24"/>
              </w:rPr>
              <w:t>TRRP-2018-012:</w:t>
            </w:r>
            <w:r w:rsidR="00DA7411" w:rsidRPr="00DA7411">
              <w:rPr>
                <w:rFonts w:ascii="Arial" w:eastAsia="Times New Roman" w:hAnsi="Arial" w:cs="Arial"/>
                <w:color w:val="000000"/>
                <w:spacing w:val="-6"/>
                <w:sz w:val="24"/>
                <w:szCs w:val="24"/>
              </w:rPr>
              <w:t xml:space="preserve"> </w:t>
            </w:r>
            <w:r w:rsidRPr="00DA7411">
              <w:rPr>
                <w:rFonts w:ascii="Arial" w:eastAsia="Times New Roman" w:hAnsi="Arial" w:cs="Arial"/>
                <w:color w:val="000000"/>
                <w:spacing w:val="-6"/>
                <w:sz w:val="24"/>
                <w:szCs w:val="24"/>
              </w:rPr>
              <w:t>Outmigrant Monitor</w:t>
            </w:r>
            <w:r w:rsidRPr="00DA7411">
              <w:rPr>
                <w:rFonts w:ascii="Arial" w:eastAsia="Times New Roman" w:hAnsi="Arial" w:cs="Arial"/>
                <w:color w:val="FF0000"/>
                <w:spacing w:val="-6"/>
                <w:sz w:val="24"/>
                <w:szCs w:val="24"/>
              </w:rPr>
              <w:t xml:space="preserve"> </w:t>
            </w:r>
            <w:r w:rsidRPr="00DA7411">
              <w:rPr>
                <w:rFonts w:ascii="Arial" w:eastAsia="Times New Roman" w:hAnsi="Arial" w:cs="Arial"/>
                <w:color w:val="00B050"/>
                <w:spacing w:val="-6"/>
                <w:sz w:val="16"/>
                <w:szCs w:val="16"/>
              </w:rPr>
              <w:t xml:space="preserve">HVT, YT, </w:t>
            </w:r>
            <w:r w:rsidRPr="00DA7411">
              <w:rPr>
                <w:rFonts w:ascii="Arial" w:eastAsia="Times New Roman" w:hAnsi="Arial" w:cs="Arial"/>
                <w:b/>
                <w:bCs/>
                <w:color w:val="4472C4"/>
                <w:spacing w:val="-6"/>
                <w:sz w:val="16"/>
                <w:szCs w:val="16"/>
              </w:rPr>
              <w:t>FWS**</w:t>
            </w:r>
          </w:p>
        </w:tc>
        <w:tc>
          <w:tcPr>
            <w:tcW w:w="2020" w:type="dxa"/>
            <w:tcBorders>
              <w:top w:val="nil"/>
              <w:left w:val="nil"/>
              <w:bottom w:val="single" w:sz="4" w:space="0" w:color="auto"/>
              <w:right w:val="single" w:sz="4" w:space="0" w:color="auto"/>
            </w:tcBorders>
            <w:shd w:val="clear" w:color="auto" w:fill="auto"/>
            <w:hideMark/>
          </w:tcPr>
          <w:p w14:paraId="4E72088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747,742.43 </w:t>
            </w:r>
          </w:p>
        </w:tc>
        <w:tc>
          <w:tcPr>
            <w:tcW w:w="1960" w:type="dxa"/>
            <w:tcBorders>
              <w:top w:val="nil"/>
              <w:left w:val="nil"/>
              <w:bottom w:val="single" w:sz="4" w:space="0" w:color="auto"/>
              <w:right w:val="single" w:sz="4" w:space="0" w:color="auto"/>
            </w:tcBorders>
            <w:shd w:val="clear" w:color="auto" w:fill="auto"/>
            <w:noWrap/>
            <w:hideMark/>
          </w:tcPr>
          <w:p w14:paraId="07BF132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775,258.78 </w:t>
            </w:r>
          </w:p>
        </w:tc>
        <w:tc>
          <w:tcPr>
            <w:tcW w:w="1960" w:type="dxa"/>
            <w:tcBorders>
              <w:top w:val="nil"/>
              <w:left w:val="nil"/>
              <w:bottom w:val="single" w:sz="4" w:space="0" w:color="auto"/>
              <w:right w:val="single" w:sz="4" w:space="0" w:color="auto"/>
            </w:tcBorders>
            <w:shd w:val="clear" w:color="auto" w:fill="auto"/>
            <w:noWrap/>
            <w:hideMark/>
          </w:tcPr>
          <w:p w14:paraId="484F1B7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719,494.50 </w:t>
            </w:r>
          </w:p>
        </w:tc>
        <w:tc>
          <w:tcPr>
            <w:tcW w:w="1900" w:type="dxa"/>
            <w:tcBorders>
              <w:top w:val="nil"/>
              <w:left w:val="nil"/>
              <w:bottom w:val="single" w:sz="4" w:space="0" w:color="auto"/>
              <w:right w:val="single" w:sz="4" w:space="0" w:color="auto"/>
            </w:tcBorders>
            <w:shd w:val="clear" w:color="000000" w:fill="FFFFFF"/>
            <w:noWrap/>
            <w:hideMark/>
          </w:tcPr>
          <w:p w14:paraId="1DDD323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737,625.90 </w:t>
            </w:r>
          </w:p>
        </w:tc>
      </w:tr>
      <w:tr w:rsidR="00C17DB7" w:rsidRPr="00C17DB7" w14:paraId="580B7CB3"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49E339A8"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hideMark/>
          </w:tcPr>
          <w:p w14:paraId="2D27B4C1"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525,944.00 </w:t>
            </w:r>
          </w:p>
        </w:tc>
        <w:tc>
          <w:tcPr>
            <w:tcW w:w="1960" w:type="dxa"/>
            <w:tcBorders>
              <w:top w:val="nil"/>
              <w:left w:val="nil"/>
              <w:bottom w:val="single" w:sz="4" w:space="0" w:color="auto"/>
              <w:right w:val="single" w:sz="4" w:space="0" w:color="auto"/>
            </w:tcBorders>
            <w:shd w:val="clear" w:color="auto" w:fill="auto"/>
            <w:noWrap/>
            <w:hideMark/>
          </w:tcPr>
          <w:p w14:paraId="674E17F8"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455,088.60 </w:t>
            </w:r>
          </w:p>
        </w:tc>
        <w:tc>
          <w:tcPr>
            <w:tcW w:w="1960" w:type="dxa"/>
            <w:tcBorders>
              <w:top w:val="nil"/>
              <w:left w:val="nil"/>
              <w:bottom w:val="single" w:sz="4" w:space="0" w:color="auto"/>
              <w:right w:val="single" w:sz="4" w:space="0" w:color="auto"/>
            </w:tcBorders>
            <w:shd w:val="clear" w:color="auto" w:fill="auto"/>
            <w:noWrap/>
            <w:hideMark/>
          </w:tcPr>
          <w:p w14:paraId="39FA665A"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422,696.75 </w:t>
            </w:r>
          </w:p>
        </w:tc>
        <w:tc>
          <w:tcPr>
            <w:tcW w:w="1900" w:type="dxa"/>
            <w:tcBorders>
              <w:top w:val="nil"/>
              <w:left w:val="nil"/>
              <w:bottom w:val="single" w:sz="4" w:space="0" w:color="auto"/>
              <w:right w:val="single" w:sz="4" w:space="0" w:color="auto"/>
            </w:tcBorders>
            <w:shd w:val="clear" w:color="000000" w:fill="FFFFFF"/>
            <w:noWrap/>
            <w:hideMark/>
          </w:tcPr>
          <w:p w14:paraId="56355BB1"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416,186.59 </w:t>
            </w:r>
          </w:p>
        </w:tc>
      </w:tr>
      <w:tr w:rsidR="00C17DB7" w:rsidRPr="00C17DB7" w14:paraId="70E4689B"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4BBBD257"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single" w:sz="4" w:space="0" w:color="auto"/>
            </w:tcBorders>
            <w:shd w:val="clear" w:color="auto" w:fill="auto"/>
            <w:hideMark/>
          </w:tcPr>
          <w:p w14:paraId="7F81425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221,798.43 </w:t>
            </w:r>
          </w:p>
        </w:tc>
        <w:tc>
          <w:tcPr>
            <w:tcW w:w="1960" w:type="dxa"/>
            <w:tcBorders>
              <w:top w:val="nil"/>
              <w:left w:val="nil"/>
              <w:bottom w:val="single" w:sz="4" w:space="0" w:color="auto"/>
              <w:right w:val="single" w:sz="4" w:space="0" w:color="auto"/>
            </w:tcBorders>
            <w:shd w:val="clear" w:color="auto" w:fill="auto"/>
            <w:noWrap/>
            <w:hideMark/>
          </w:tcPr>
          <w:p w14:paraId="1CDB3C02"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320,170.18 </w:t>
            </w:r>
          </w:p>
        </w:tc>
        <w:tc>
          <w:tcPr>
            <w:tcW w:w="1960" w:type="dxa"/>
            <w:tcBorders>
              <w:top w:val="nil"/>
              <w:left w:val="nil"/>
              <w:bottom w:val="single" w:sz="4" w:space="0" w:color="auto"/>
              <w:right w:val="single" w:sz="4" w:space="0" w:color="auto"/>
            </w:tcBorders>
            <w:shd w:val="clear" w:color="auto" w:fill="auto"/>
            <w:noWrap/>
            <w:hideMark/>
          </w:tcPr>
          <w:p w14:paraId="2199CCF4"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296,797.76 </w:t>
            </w:r>
          </w:p>
        </w:tc>
        <w:tc>
          <w:tcPr>
            <w:tcW w:w="1900" w:type="dxa"/>
            <w:tcBorders>
              <w:top w:val="nil"/>
              <w:left w:val="nil"/>
              <w:bottom w:val="single" w:sz="4" w:space="0" w:color="auto"/>
              <w:right w:val="single" w:sz="4" w:space="0" w:color="auto"/>
            </w:tcBorders>
            <w:shd w:val="clear" w:color="000000" w:fill="FFFFFF"/>
            <w:noWrap/>
            <w:hideMark/>
          </w:tcPr>
          <w:p w14:paraId="24587745"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321,439.31 </w:t>
            </w:r>
          </w:p>
        </w:tc>
      </w:tr>
      <w:tr w:rsidR="00C17DB7" w:rsidRPr="00C17DB7" w14:paraId="1F06B9D9"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8DFAA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TRRP-2018-026: YT Harvest (Lower Klamath)</w:t>
            </w:r>
            <w:r w:rsidRPr="00C17DB7">
              <w:rPr>
                <w:rFonts w:ascii="Arial" w:eastAsia="Times New Roman" w:hAnsi="Arial" w:cs="Arial"/>
                <w:b/>
                <w:bCs/>
                <w:color w:val="0070C0"/>
                <w:sz w:val="20"/>
                <w:szCs w:val="20"/>
              </w:rPr>
              <w:t xml:space="preserve"> </w:t>
            </w:r>
            <w:r w:rsidRPr="00C17DB7">
              <w:rPr>
                <w:rFonts w:ascii="Arial" w:eastAsia="Times New Roman" w:hAnsi="Arial" w:cs="Arial"/>
                <w:color w:val="0070C0"/>
                <w:sz w:val="20"/>
                <w:szCs w:val="20"/>
              </w:rPr>
              <w:t>(</w:t>
            </w:r>
            <w:r w:rsidRPr="00C17DB7">
              <w:rPr>
                <w:rFonts w:ascii="Arial" w:eastAsia="Times New Roman" w:hAnsi="Arial" w:cs="Arial"/>
                <w:color w:val="00B050"/>
                <w:sz w:val="20"/>
                <w:szCs w:val="20"/>
              </w:rPr>
              <w:t>YT)</w:t>
            </w:r>
          </w:p>
        </w:tc>
        <w:tc>
          <w:tcPr>
            <w:tcW w:w="2020" w:type="dxa"/>
            <w:tcBorders>
              <w:top w:val="nil"/>
              <w:left w:val="nil"/>
              <w:bottom w:val="single" w:sz="4" w:space="0" w:color="auto"/>
              <w:right w:val="single" w:sz="4" w:space="0" w:color="auto"/>
            </w:tcBorders>
            <w:shd w:val="clear" w:color="auto" w:fill="auto"/>
            <w:hideMark/>
          </w:tcPr>
          <w:p w14:paraId="32D55AF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160,000.00 </w:t>
            </w:r>
          </w:p>
        </w:tc>
        <w:tc>
          <w:tcPr>
            <w:tcW w:w="1960" w:type="dxa"/>
            <w:tcBorders>
              <w:top w:val="nil"/>
              <w:left w:val="nil"/>
              <w:bottom w:val="single" w:sz="4" w:space="0" w:color="auto"/>
              <w:right w:val="single" w:sz="4" w:space="0" w:color="auto"/>
            </w:tcBorders>
            <w:shd w:val="clear" w:color="auto" w:fill="auto"/>
            <w:noWrap/>
            <w:hideMark/>
          </w:tcPr>
          <w:p w14:paraId="3E108DF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180,000.00 </w:t>
            </w:r>
          </w:p>
        </w:tc>
        <w:tc>
          <w:tcPr>
            <w:tcW w:w="1960" w:type="dxa"/>
            <w:tcBorders>
              <w:top w:val="nil"/>
              <w:left w:val="nil"/>
              <w:bottom w:val="single" w:sz="4" w:space="0" w:color="auto"/>
              <w:right w:val="single" w:sz="4" w:space="0" w:color="auto"/>
            </w:tcBorders>
            <w:shd w:val="clear" w:color="auto" w:fill="auto"/>
            <w:noWrap/>
            <w:hideMark/>
          </w:tcPr>
          <w:p w14:paraId="1C228EA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166,860.00 </w:t>
            </w:r>
          </w:p>
        </w:tc>
        <w:tc>
          <w:tcPr>
            <w:tcW w:w="1900" w:type="dxa"/>
            <w:tcBorders>
              <w:top w:val="nil"/>
              <w:left w:val="nil"/>
              <w:bottom w:val="single" w:sz="4" w:space="0" w:color="auto"/>
              <w:right w:val="single" w:sz="4" w:space="0" w:color="auto"/>
            </w:tcBorders>
            <w:shd w:val="clear" w:color="000000" w:fill="FFFFFF"/>
            <w:noWrap/>
            <w:hideMark/>
          </w:tcPr>
          <w:p w14:paraId="74C75B4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166,840.00 </w:t>
            </w:r>
          </w:p>
        </w:tc>
      </w:tr>
      <w:tr w:rsidR="00C17DB7" w:rsidRPr="00C17DB7" w14:paraId="680B1F5A"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0146CB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TRRP-2018-006: HVT Harvest (Lower Harvest) </w:t>
            </w:r>
            <w:r w:rsidRPr="00C17DB7">
              <w:rPr>
                <w:rFonts w:ascii="Arial" w:eastAsia="Times New Roman" w:hAnsi="Arial" w:cs="Arial"/>
                <w:color w:val="00B050"/>
                <w:sz w:val="20"/>
                <w:szCs w:val="20"/>
              </w:rPr>
              <w:t>(HVT)</w:t>
            </w:r>
          </w:p>
        </w:tc>
        <w:tc>
          <w:tcPr>
            <w:tcW w:w="2020" w:type="dxa"/>
            <w:tcBorders>
              <w:top w:val="nil"/>
              <w:left w:val="nil"/>
              <w:bottom w:val="single" w:sz="4" w:space="0" w:color="auto"/>
              <w:right w:val="single" w:sz="4" w:space="0" w:color="auto"/>
            </w:tcBorders>
            <w:shd w:val="clear" w:color="auto" w:fill="auto"/>
            <w:hideMark/>
          </w:tcPr>
          <w:p w14:paraId="0A9B4269"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112,751.56 </w:t>
            </w:r>
          </w:p>
        </w:tc>
        <w:tc>
          <w:tcPr>
            <w:tcW w:w="1960" w:type="dxa"/>
            <w:tcBorders>
              <w:top w:val="nil"/>
              <w:left w:val="nil"/>
              <w:bottom w:val="single" w:sz="4" w:space="0" w:color="auto"/>
              <w:right w:val="single" w:sz="4" w:space="0" w:color="auto"/>
            </w:tcBorders>
            <w:shd w:val="clear" w:color="auto" w:fill="auto"/>
            <w:noWrap/>
            <w:hideMark/>
          </w:tcPr>
          <w:p w14:paraId="014F63C8"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117,026.75 </w:t>
            </w:r>
          </w:p>
        </w:tc>
        <w:tc>
          <w:tcPr>
            <w:tcW w:w="1960" w:type="dxa"/>
            <w:tcBorders>
              <w:top w:val="nil"/>
              <w:left w:val="nil"/>
              <w:bottom w:val="single" w:sz="4" w:space="0" w:color="auto"/>
              <w:right w:val="single" w:sz="4" w:space="0" w:color="auto"/>
            </w:tcBorders>
            <w:shd w:val="clear" w:color="auto" w:fill="auto"/>
            <w:noWrap/>
            <w:hideMark/>
          </w:tcPr>
          <w:p w14:paraId="5DB3948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110,231.35 </w:t>
            </w:r>
          </w:p>
        </w:tc>
        <w:tc>
          <w:tcPr>
            <w:tcW w:w="1900" w:type="dxa"/>
            <w:tcBorders>
              <w:top w:val="nil"/>
              <w:left w:val="nil"/>
              <w:bottom w:val="single" w:sz="4" w:space="0" w:color="auto"/>
              <w:right w:val="single" w:sz="4" w:space="0" w:color="auto"/>
            </w:tcBorders>
            <w:shd w:val="clear" w:color="000000" w:fill="FFFFFF"/>
            <w:noWrap/>
            <w:hideMark/>
          </w:tcPr>
          <w:p w14:paraId="4D559A3E"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107,831.84 </w:t>
            </w:r>
          </w:p>
        </w:tc>
      </w:tr>
      <w:tr w:rsidR="00C17DB7" w:rsidRPr="00C17DB7" w14:paraId="431ED9DD"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BEAFF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TRRP-2018-014: Monitor redd distribution, abundance and densities</w:t>
            </w:r>
            <w:r w:rsidRPr="00C17DB7">
              <w:rPr>
                <w:rFonts w:ascii="Arial" w:eastAsia="Times New Roman" w:hAnsi="Arial" w:cs="Arial"/>
                <w:color w:val="000000"/>
                <w:sz w:val="20"/>
                <w:szCs w:val="20"/>
              </w:rPr>
              <w:t xml:space="preserve"> </w:t>
            </w:r>
            <w:r w:rsidRPr="00C17DB7">
              <w:rPr>
                <w:rFonts w:ascii="Arial" w:eastAsia="Times New Roman" w:hAnsi="Arial" w:cs="Arial"/>
                <w:color w:val="00B050"/>
                <w:sz w:val="18"/>
                <w:szCs w:val="18"/>
              </w:rPr>
              <w:t xml:space="preserve">CDFW, YT, HVT, FS, </w:t>
            </w:r>
            <w:r w:rsidRPr="00C17DB7">
              <w:rPr>
                <w:rFonts w:ascii="Arial" w:eastAsia="Times New Roman" w:hAnsi="Arial" w:cs="Arial"/>
                <w:b/>
                <w:bCs/>
                <w:color w:val="4472C4"/>
                <w:sz w:val="18"/>
                <w:szCs w:val="18"/>
              </w:rPr>
              <w:t>FWS**</w:t>
            </w:r>
          </w:p>
        </w:tc>
        <w:tc>
          <w:tcPr>
            <w:tcW w:w="2020" w:type="dxa"/>
            <w:tcBorders>
              <w:top w:val="nil"/>
              <w:left w:val="nil"/>
              <w:bottom w:val="single" w:sz="4" w:space="0" w:color="auto"/>
              <w:right w:val="single" w:sz="4" w:space="0" w:color="auto"/>
            </w:tcBorders>
            <w:shd w:val="clear" w:color="auto" w:fill="auto"/>
            <w:hideMark/>
          </w:tcPr>
          <w:p w14:paraId="677067C5"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166,385.39 </w:t>
            </w:r>
          </w:p>
        </w:tc>
        <w:tc>
          <w:tcPr>
            <w:tcW w:w="1960" w:type="dxa"/>
            <w:tcBorders>
              <w:top w:val="nil"/>
              <w:left w:val="nil"/>
              <w:bottom w:val="single" w:sz="4" w:space="0" w:color="auto"/>
              <w:right w:val="single" w:sz="4" w:space="0" w:color="auto"/>
            </w:tcBorders>
            <w:shd w:val="clear" w:color="auto" w:fill="auto"/>
            <w:noWrap/>
            <w:hideMark/>
          </w:tcPr>
          <w:p w14:paraId="5E49EBB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179,597.43 </w:t>
            </w:r>
          </w:p>
        </w:tc>
        <w:tc>
          <w:tcPr>
            <w:tcW w:w="1960" w:type="dxa"/>
            <w:tcBorders>
              <w:top w:val="nil"/>
              <w:left w:val="nil"/>
              <w:bottom w:val="single" w:sz="4" w:space="0" w:color="auto"/>
              <w:right w:val="single" w:sz="4" w:space="0" w:color="auto"/>
            </w:tcBorders>
            <w:shd w:val="clear" w:color="auto" w:fill="auto"/>
            <w:noWrap/>
            <w:hideMark/>
          </w:tcPr>
          <w:p w14:paraId="54E5EFE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215,187.07 </w:t>
            </w:r>
          </w:p>
        </w:tc>
        <w:tc>
          <w:tcPr>
            <w:tcW w:w="1900" w:type="dxa"/>
            <w:tcBorders>
              <w:top w:val="nil"/>
              <w:left w:val="nil"/>
              <w:bottom w:val="single" w:sz="4" w:space="0" w:color="auto"/>
              <w:right w:val="single" w:sz="4" w:space="0" w:color="auto"/>
            </w:tcBorders>
            <w:shd w:val="clear" w:color="000000" w:fill="FFFFFF"/>
            <w:noWrap/>
            <w:hideMark/>
          </w:tcPr>
          <w:p w14:paraId="143151E1"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205,993.54 </w:t>
            </w:r>
          </w:p>
        </w:tc>
      </w:tr>
      <w:tr w:rsidR="00C17DB7" w:rsidRPr="00C17DB7" w14:paraId="05DE5905"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1198C4CF"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California Department of Fish and Wildlife</w:t>
            </w:r>
          </w:p>
        </w:tc>
        <w:tc>
          <w:tcPr>
            <w:tcW w:w="2020" w:type="dxa"/>
            <w:tcBorders>
              <w:top w:val="nil"/>
              <w:left w:val="nil"/>
              <w:bottom w:val="single" w:sz="4" w:space="0" w:color="auto"/>
              <w:right w:val="single" w:sz="4" w:space="0" w:color="auto"/>
            </w:tcBorders>
            <w:shd w:val="clear" w:color="auto" w:fill="auto"/>
            <w:hideMark/>
          </w:tcPr>
          <w:p w14:paraId="2CC304A7" w14:textId="77777777" w:rsidR="00C17DB7" w:rsidRPr="00C17DB7" w:rsidRDefault="00C17DB7" w:rsidP="00C17DB7">
            <w:pPr>
              <w:spacing w:after="0" w:line="240" w:lineRule="auto"/>
              <w:rPr>
                <w:rFonts w:ascii="Arial" w:eastAsia="Times New Roman" w:hAnsi="Arial" w:cs="Arial"/>
                <w:b/>
                <w:bCs/>
                <w:i/>
                <w:iCs/>
                <w:color w:val="C65911"/>
                <w:sz w:val="20"/>
                <w:szCs w:val="20"/>
              </w:rPr>
            </w:pPr>
            <w:r w:rsidRPr="00C17DB7">
              <w:rPr>
                <w:rFonts w:ascii="Arial" w:eastAsia="Times New Roman" w:hAnsi="Arial" w:cs="Arial"/>
                <w:b/>
                <w:bCs/>
                <w:i/>
                <w:iCs/>
                <w:color w:val="C65911"/>
                <w:sz w:val="20"/>
                <w:szCs w:val="20"/>
              </w:rPr>
              <w:t xml:space="preserve"> $             48,495.49 </w:t>
            </w:r>
          </w:p>
        </w:tc>
        <w:tc>
          <w:tcPr>
            <w:tcW w:w="1960" w:type="dxa"/>
            <w:tcBorders>
              <w:top w:val="nil"/>
              <w:left w:val="nil"/>
              <w:bottom w:val="single" w:sz="4" w:space="0" w:color="auto"/>
              <w:right w:val="single" w:sz="4" w:space="0" w:color="auto"/>
            </w:tcBorders>
            <w:shd w:val="clear" w:color="auto" w:fill="auto"/>
            <w:noWrap/>
            <w:hideMark/>
          </w:tcPr>
          <w:p w14:paraId="50965122"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single" w:sz="4" w:space="0" w:color="auto"/>
            </w:tcBorders>
            <w:shd w:val="clear" w:color="auto" w:fill="auto"/>
            <w:noWrap/>
            <w:hideMark/>
          </w:tcPr>
          <w:p w14:paraId="31B376B8"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52,551.00 </w:t>
            </w:r>
          </w:p>
        </w:tc>
        <w:tc>
          <w:tcPr>
            <w:tcW w:w="1900" w:type="dxa"/>
            <w:tcBorders>
              <w:top w:val="nil"/>
              <w:left w:val="nil"/>
              <w:bottom w:val="single" w:sz="4" w:space="0" w:color="auto"/>
              <w:right w:val="single" w:sz="4" w:space="0" w:color="auto"/>
            </w:tcBorders>
            <w:shd w:val="clear" w:color="000000" w:fill="FFFFFF"/>
            <w:noWrap/>
            <w:hideMark/>
          </w:tcPr>
          <w:p w14:paraId="4CDE43DD"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44,955.32 </w:t>
            </w:r>
          </w:p>
        </w:tc>
      </w:tr>
      <w:tr w:rsidR="00C17DB7" w:rsidRPr="00C17DB7" w14:paraId="7125D6C2"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3E09BF3A"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single" w:sz="4" w:space="0" w:color="auto"/>
            </w:tcBorders>
            <w:shd w:val="clear" w:color="auto" w:fill="auto"/>
            <w:hideMark/>
          </w:tcPr>
          <w:p w14:paraId="16F9E692"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69,779.19 </w:t>
            </w:r>
          </w:p>
        </w:tc>
        <w:tc>
          <w:tcPr>
            <w:tcW w:w="1960" w:type="dxa"/>
            <w:tcBorders>
              <w:top w:val="nil"/>
              <w:left w:val="nil"/>
              <w:bottom w:val="single" w:sz="4" w:space="0" w:color="auto"/>
              <w:right w:val="single" w:sz="4" w:space="0" w:color="auto"/>
            </w:tcBorders>
            <w:shd w:val="clear" w:color="auto" w:fill="auto"/>
            <w:noWrap/>
            <w:hideMark/>
          </w:tcPr>
          <w:p w14:paraId="0C0F21F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74,328.49 </w:t>
            </w:r>
          </w:p>
        </w:tc>
        <w:tc>
          <w:tcPr>
            <w:tcW w:w="1960" w:type="dxa"/>
            <w:tcBorders>
              <w:top w:val="nil"/>
              <w:left w:val="nil"/>
              <w:bottom w:val="single" w:sz="4" w:space="0" w:color="auto"/>
              <w:right w:val="single" w:sz="4" w:space="0" w:color="auto"/>
            </w:tcBorders>
            <w:shd w:val="clear" w:color="auto" w:fill="auto"/>
            <w:noWrap/>
            <w:hideMark/>
          </w:tcPr>
          <w:p w14:paraId="3B97D488"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68,902.51 </w:t>
            </w:r>
          </w:p>
        </w:tc>
        <w:tc>
          <w:tcPr>
            <w:tcW w:w="1900" w:type="dxa"/>
            <w:tcBorders>
              <w:top w:val="nil"/>
              <w:left w:val="nil"/>
              <w:bottom w:val="single" w:sz="4" w:space="0" w:color="auto"/>
              <w:right w:val="single" w:sz="4" w:space="0" w:color="auto"/>
            </w:tcBorders>
            <w:shd w:val="clear" w:color="auto" w:fill="auto"/>
            <w:noWrap/>
            <w:hideMark/>
          </w:tcPr>
          <w:p w14:paraId="4AC13548"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68,902.51 </w:t>
            </w:r>
          </w:p>
        </w:tc>
      </w:tr>
      <w:tr w:rsidR="00C17DB7" w:rsidRPr="00C17DB7" w14:paraId="55A9F7CD"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53ACB4E1"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hideMark/>
          </w:tcPr>
          <w:p w14:paraId="23A404DD"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96,606.20 </w:t>
            </w:r>
          </w:p>
        </w:tc>
        <w:tc>
          <w:tcPr>
            <w:tcW w:w="1960" w:type="dxa"/>
            <w:tcBorders>
              <w:top w:val="nil"/>
              <w:left w:val="nil"/>
              <w:bottom w:val="single" w:sz="4" w:space="0" w:color="auto"/>
              <w:right w:val="single" w:sz="4" w:space="0" w:color="auto"/>
            </w:tcBorders>
            <w:shd w:val="clear" w:color="auto" w:fill="auto"/>
            <w:noWrap/>
            <w:hideMark/>
          </w:tcPr>
          <w:p w14:paraId="665B660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97,783.93 </w:t>
            </w:r>
          </w:p>
        </w:tc>
        <w:tc>
          <w:tcPr>
            <w:tcW w:w="1960" w:type="dxa"/>
            <w:tcBorders>
              <w:top w:val="nil"/>
              <w:left w:val="nil"/>
              <w:bottom w:val="single" w:sz="4" w:space="0" w:color="auto"/>
              <w:right w:val="single" w:sz="4" w:space="0" w:color="auto"/>
            </w:tcBorders>
            <w:shd w:val="clear" w:color="auto" w:fill="auto"/>
            <w:noWrap/>
            <w:hideMark/>
          </w:tcPr>
          <w:p w14:paraId="5B6703C5"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93,733.56 </w:t>
            </w:r>
          </w:p>
        </w:tc>
        <w:tc>
          <w:tcPr>
            <w:tcW w:w="1900" w:type="dxa"/>
            <w:tcBorders>
              <w:top w:val="nil"/>
              <w:left w:val="nil"/>
              <w:bottom w:val="single" w:sz="4" w:space="0" w:color="auto"/>
              <w:right w:val="single" w:sz="4" w:space="0" w:color="auto"/>
            </w:tcBorders>
            <w:shd w:val="clear" w:color="auto" w:fill="auto"/>
            <w:noWrap/>
            <w:hideMark/>
          </w:tcPr>
          <w:p w14:paraId="1A0890DC"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92,135.71 </w:t>
            </w:r>
          </w:p>
        </w:tc>
      </w:tr>
      <w:tr w:rsidR="00C17DB7" w:rsidRPr="00C17DB7" w14:paraId="675C27E2"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74944FEE"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Forest Service</w:t>
            </w:r>
          </w:p>
        </w:tc>
        <w:tc>
          <w:tcPr>
            <w:tcW w:w="2020" w:type="dxa"/>
            <w:tcBorders>
              <w:top w:val="nil"/>
              <w:left w:val="nil"/>
              <w:bottom w:val="single" w:sz="4" w:space="0" w:color="auto"/>
              <w:right w:val="single" w:sz="4" w:space="0" w:color="auto"/>
            </w:tcBorders>
            <w:shd w:val="clear" w:color="auto" w:fill="auto"/>
            <w:hideMark/>
          </w:tcPr>
          <w:p w14:paraId="78CB6334"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   </w:t>
            </w:r>
          </w:p>
        </w:tc>
        <w:tc>
          <w:tcPr>
            <w:tcW w:w="1960" w:type="dxa"/>
            <w:tcBorders>
              <w:top w:val="nil"/>
              <w:left w:val="nil"/>
              <w:bottom w:val="single" w:sz="4" w:space="0" w:color="auto"/>
              <w:right w:val="single" w:sz="4" w:space="0" w:color="auto"/>
            </w:tcBorders>
            <w:shd w:val="clear" w:color="auto" w:fill="auto"/>
            <w:noWrap/>
            <w:hideMark/>
          </w:tcPr>
          <w:p w14:paraId="2DA9CAF0"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7,485.01 </w:t>
            </w:r>
          </w:p>
        </w:tc>
        <w:tc>
          <w:tcPr>
            <w:tcW w:w="1960" w:type="dxa"/>
            <w:tcBorders>
              <w:top w:val="nil"/>
              <w:left w:val="nil"/>
              <w:bottom w:val="single" w:sz="4" w:space="0" w:color="auto"/>
              <w:right w:val="single" w:sz="4" w:space="0" w:color="auto"/>
            </w:tcBorders>
            <w:shd w:val="clear" w:color="auto" w:fill="auto"/>
            <w:noWrap/>
            <w:hideMark/>
          </w:tcPr>
          <w:p w14:paraId="65DB1534"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nil"/>
              <w:bottom w:val="single" w:sz="4" w:space="0" w:color="auto"/>
              <w:right w:val="single" w:sz="4" w:space="0" w:color="auto"/>
            </w:tcBorders>
            <w:shd w:val="clear" w:color="auto" w:fill="auto"/>
            <w:noWrap/>
            <w:hideMark/>
          </w:tcPr>
          <w:p w14:paraId="20C958B0"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   </w:t>
            </w:r>
          </w:p>
        </w:tc>
      </w:tr>
      <w:tr w:rsidR="00C17DB7" w:rsidRPr="00C17DB7" w14:paraId="25F58071" w14:textId="77777777" w:rsidTr="00C17DB7">
        <w:trPr>
          <w:trHeight w:val="312"/>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730209" w14:textId="0245D822"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TRRP-2018-010: State Lower Klamath</w:t>
            </w:r>
            <w:r w:rsidRPr="00C17DB7">
              <w:rPr>
                <w:rFonts w:ascii="Arial" w:eastAsia="Times New Roman" w:hAnsi="Arial" w:cs="Arial"/>
                <w:color w:val="0070C0"/>
                <w:sz w:val="20"/>
                <w:szCs w:val="20"/>
              </w:rPr>
              <w:t xml:space="preserve"> </w:t>
            </w:r>
            <w:r w:rsidRPr="00C17DB7">
              <w:rPr>
                <w:rFonts w:ascii="Arial" w:eastAsia="Times New Roman" w:hAnsi="Arial" w:cs="Arial"/>
                <w:color w:val="00B050"/>
                <w:sz w:val="20"/>
                <w:szCs w:val="20"/>
              </w:rPr>
              <w:t>(CDFW)</w:t>
            </w:r>
          </w:p>
        </w:tc>
        <w:tc>
          <w:tcPr>
            <w:tcW w:w="2020" w:type="dxa"/>
            <w:tcBorders>
              <w:top w:val="nil"/>
              <w:left w:val="nil"/>
              <w:bottom w:val="single" w:sz="4" w:space="0" w:color="auto"/>
              <w:right w:val="single" w:sz="4" w:space="0" w:color="auto"/>
            </w:tcBorders>
            <w:shd w:val="clear" w:color="auto" w:fill="auto"/>
            <w:noWrap/>
            <w:hideMark/>
          </w:tcPr>
          <w:p w14:paraId="3821F38E" w14:textId="77777777" w:rsidR="00C17DB7" w:rsidRPr="00C17DB7" w:rsidRDefault="00C17DB7" w:rsidP="00C17DB7">
            <w:pPr>
              <w:spacing w:after="0" w:line="240" w:lineRule="auto"/>
              <w:rPr>
                <w:rFonts w:ascii="Arial" w:eastAsia="Times New Roman" w:hAnsi="Arial" w:cs="Arial"/>
                <w:b/>
                <w:bCs/>
                <w:color w:val="C65911"/>
                <w:sz w:val="24"/>
                <w:szCs w:val="24"/>
              </w:rPr>
            </w:pPr>
            <w:r w:rsidRPr="00C17DB7">
              <w:rPr>
                <w:rFonts w:ascii="Arial" w:eastAsia="Times New Roman" w:hAnsi="Arial" w:cs="Arial"/>
                <w:b/>
                <w:bCs/>
                <w:color w:val="C65911"/>
                <w:sz w:val="24"/>
                <w:szCs w:val="24"/>
              </w:rPr>
              <w:t xml:space="preserve"> $      199,181.57 </w:t>
            </w:r>
          </w:p>
        </w:tc>
        <w:tc>
          <w:tcPr>
            <w:tcW w:w="1960" w:type="dxa"/>
            <w:tcBorders>
              <w:top w:val="nil"/>
              <w:left w:val="nil"/>
              <w:bottom w:val="single" w:sz="4" w:space="0" w:color="auto"/>
              <w:right w:val="single" w:sz="4" w:space="0" w:color="auto"/>
            </w:tcBorders>
            <w:shd w:val="clear" w:color="auto" w:fill="auto"/>
            <w:noWrap/>
            <w:hideMark/>
          </w:tcPr>
          <w:p w14:paraId="098951B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7410F67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49CBAE9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04A88629"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4D419F" w14:textId="0B02BA0D" w:rsidR="00C17DB7" w:rsidRPr="00DA7411" w:rsidRDefault="00C17DB7" w:rsidP="00C17DB7">
            <w:pPr>
              <w:spacing w:after="0" w:line="240" w:lineRule="auto"/>
              <w:rPr>
                <w:rFonts w:ascii="Arial" w:eastAsia="Times New Roman" w:hAnsi="Arial" w:cs="Arial"/>
                <w:spacing w:val="-6"/>
                <w:sz w:val="24"/>
                <w:szCs w:val="24"/>
              </w:rPr>
            </w:pPr>
            <w:r w:rsidRPr="00DA7411">
              <w:rPr>
                <w:rFonts w:ascii="Arial" w:eastAsia="Times New Roman" w:hAnsi="Arial" w:cs="Arial"/>
                <w:spacing w:val="-6"/>
                <w:sz w:val="24"/>
                <w:szCs w:val="24"/>
              </w:rPr>
              <w:t>TRRP-2018-005: Sport Harvest/Trinity Creel</w:t>
            </w:r>
            <w:r w:rsidR="00DA7411" w:rsidRPr="00DA7411">
              <w:rPr>
                <w:rFonts w:ascii="Arial" w:eastAsia="Times New Roman" w:hAnsi="Arial" w:cs="Arial"/>
                <w:spacing w:val="-6"/>
                <w:sz w:val="24"/>
                <w:szCs w:val="24"/>
              </w:rPr>
              <w:t xml:space="preserve"> </w:t>
            </w:r>
            <w:r w:rsidRPr="00DA7411">
              <w:rPr>
                <w:rFonts w:ascii="Arial" w:eastAsia="Times New Roman" w:hAnsi="Arial" w:cs="Arial"/>
                <w:color w:val="00B050"/>
                <w:spacing w:val="-6"/>
                <w:sz w:val="20"/>
                <w:szCs w:val="20"/>
              </w:rPr>
              <w:t>HVT</w:t>
            </w:r>
          </w:p>
        </w:tc>
        <w:tc>
          <w:tcPr>
            <w:tcW w:w="2020" w:type="dxa"/>
            <w:tcBorders>
              <w:top w:val="nil"/>
              <w:left w:val="nil"/>
              <w:bottom w:val="single" w:sz="4" w:space="0" w:color="auto"/>
              <w:right w:val="single" w:sz="4" w:space="0" w:color="auto"/>
            </w:tcBorders>
            <w:shd w:val="clear" w:color="auto" w:fill="auto"/>
            <w:noWrap/>
            <w:hideMark/>
          </w:tcPr>
          <w:p w14:paraId="6CDB510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95,900.51 </w:t>
            </w:r>
          </w:p>
        </w:tc>
        <w:tc>
          <w:tcPr>
            <w:tcW w:w="1960" w:type="dxa"/>
            <w:tcBorders>
              <w:top w:val="nil"/>
              <w:left w:val="nil"/>
              <w:bottom w:val="single" w:sz="4" w:space="0" w:color="auto"/>
              <w:right w:val="single" w:sz="4" w:space="0" w:color="auto"/>
            </w:tcBorders>
            <w:shd w:val="clear" w:color="auto" w:fill="auto"/>
            <w:noWrap/>
            <w:hideMark/>
          </w:tcPr>
          <w:p w14:paraId="34C0FC7F"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101,610.50 </w:t>
            </w:r>
          </w:p>
        </w:tc>
        <w:tc>
          <w:tcPr>
            <w:tcW w:w="1960" w:type="dxa"/>
            <w:tcBorders>
              <w:top w:val="nil"/>
              <w:left w:val="nil"/>
              <w:bottom w:val="single" w:sz="4" w:space="0" w:color="auto"/>
              <w:right w:val="single" w:sz="4" w:space="0" w:color="auto"/>
            </w:tcBorders>
            <w:shd w:val="clear" w:color="auto" w:fill="auto"/>
            <w:noWrap/>
            <w:hideMark/>
          </w:tcPr>
          <w:p w14:paraId="6AA3646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194EF20C"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3714F888" w14:textId="77777777" w:rsidTr="00C17DB7">
        <w:trPr>
          <w:trHeight w:val="612"/>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502F978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TRRP-2018-030: ~Gravel Implementation*** Monitoring</w:t>
            </w:r>
            <w:r w:rsidRPr="00C17DB7">
              <w:rPr>
                <w:rFonts w:ascii="Arial" w:eastAsia="Times New Roman" w:hAnsi="Arial" w:cs="Arial"/>
                <w:sz w:val="20"/>
                <w:szCs w:val="20"/>
              </w:rPr>
              <w:t xml:space="preserve"> </w:t>
            </w:r>
            <w:r w:rsidRPr="00C17DB7">
              <w:rPr>
                <w:rFonts w:ascii="Arial" w:eastAsia="Times New Roman" w:hAnsi="Arial" w:cs="Arial"/>
                <w:color w:val="00B050"/>
                <w:sz w:val="20"/>
                <w:szCs w:val="20"/>
              </w:rPr>
              <w:t>(TRRP Reclamation contract)</w:t>
            </w:r>
          </w:p>
        </w:tc>
        <w:tc>
          <w:tcPr>
            <w:tcW w:w="2020" w:type="dxa"/>
            <w:tcBorders>
              <w:top w:val="nil"/>
              <w:left w:val="nil"/>
              <w:bottom w:val="single" w:sz="4" w:space="0" w:color="auto"/>
              <w:right w:val="single" w:sz="4" w:space="0" w:color="auto"/>
            </w:tcBorders>
            <w:shd w:val="clear" w:color="auto" w:fill="auto"/>
            <w:noWrap/>
            <w:hideMark/>
          </w:tcPr>
          <w:p w14:paraId="4CD4FE91"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single" w:sz="4" w:space="0" w:color="auto"/>
            </w:tcBorders>
            <w:shd w:val="clear" w:color="000000" w:fill="FFFFFF"/>
            <w:noWrap/>
            <w:hideMark/>
          </w:tcPr>
          <w:p w14:paraId="2236E96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60" w:type="dxa"/>
            <w:tcBorders>
              <w:top w:val="nil"/>
              <w:left w:val="nil"/>
              <w:bottom w:val="single" w:sz="4" w:space="0" w:color="auto"/>
              <w:right w:val="single" w:sz="4" w:space="0" w:color="auto"/>
            </w:tcBorders>
            <w:shd w:val="clear" w:color="000000" w:fill="FFFFFF"/>
            <w:noWrap/>
            <w:hideMark/>
          </w:tcPr>
          <w:p w14:paraId="2FA5D1E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0771E2C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781ED116" w14:textId="77777777" w:rsidTr="00C17DB7">
        <w:trPr>
          <w:trHeight w:val="351"/>
        </w:trPr>
        <w:tc>
          <w:tcPr>
            <w:tcW w:w="2020" w:type="dxa"/>
            <w:tcBorders>
              <w:top w:val="nil"/>
              <w:left w:val="single" w:sz="4" w:space="0" w:color="auto"/>
              <w:bottom w:val="single" w:sz="4" w:space="0" w:color="auto"/>
              <w:right w:val="single" w:sz="4" w:space="0" w:color="auto"/>
            </w:tcBorders>
            <w:shd w:val="clear" w:color="auto" w:fill="auto"/>
            <w:hideMark/>
          </w:tcPr>
          <w:p w14:paraId="3A8F3AE5"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3280" w:type="dxa"/>
            <w:tcBorders>
              <w:top w:val="nil"/>
              <w:left w:val="nil"/>
              <w:bottom w:val="single" w:sz="4" w:space="0" w:color="auto"/>
              <w:right w:val="single" w:sz="4" w:space="0" w:color="auto"/>
            </w:tcBorders>
            <w:shd w:val="clear" w:color="auto" w:fill="auto"/>
            <w:hideMark/>
          </w:tcPr>
          <w:p w14:paraId="23D33397" w14:textId="77777777" w:rsidR="00C17DB7" w:rsidRPr="00C17DB7" w:rsidRDefault="00C17DB7" w:rsidP="00C17DB7">
            <w:pPr>
              <w:spacing w:after="0" w:line="240" w:lineRule="auto"/>
              <w:jc w:val="right"/>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Sub-total</w:t>
            </w:r>
          </w:p>
        </w:tc>
        <w:tc>
          <w:tcPr>
            <w:tcW w:w="2020" w:type="dxa"/>
            <w:tcBorders>
              <w:top w:val="nil"/>
              <w:left w:val="nil"/>
              <w:bottom w:val="single" w:sz="4" w:space="0" w:color="auto"/>
              <w:right w:val="single" w:sz="4" w:space="0" w:color="auto"/>
            </w:tcBorders>
            <w:shd w:val="clear" w:color="auto" w:fill="auto"/>
            <w:hideMark/>
          </w:tcPr>
          <w:p w14:paraId="786EFDDF"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2,279,684.25 </w:t>
            </w:r>
          </w:p>
        </w:tc>
        <w:tc>
          <w:tcPr>
            <w:tcW w:w="1960" w:type="dxa"/>
            <w:tcBorders>
              <w:top w:val="nil"/>
              <w:left w:val="nil"/>
              <w:bottom w:val="single" w:sz="4" w:space="0" w:color="auto"/>
              <w:right w:val="single" w:sz="4" w:space="0" w:color="auto"/>
            </w:tcBorders>
            <w:shd w:val="clear" w:color="auto" w:fill="auto"/>
            <w:hideMark/>
          </w:tcPr>
          <w:p w14:paraId="550E41EE"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1,755,193.37 </w:t>
            </w:r>
          </w:p>
        </w:tc>
        <w:tc>
          <w:tcPr>
            <w:tcW w:w="1960" w:type="dxa"/>
            <w:tcBorders>
              <w:top w:val="nil"/>
              <w:left w:val="nil"/>
              <w:bottom w:val="single" w:sz="4" w:space="0" w:color="auto"/>
              <w:right w:val="single" w:sz="4" w:space="0" w:color="auto"/>
            </w:tcBorders>
            <w:shd w:val="clear" w:color="auto" w:fill="auto"/>
            <w:hideMark/>
          </w:tcPr>
          <w:p w14:paraId="1F043349"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2,020,353.86 </w:t>
            </w:r>
          </w:p>
        </w:tc>
        <w:tc>
          <w:tcPr>
            <w:tcW w:w="1900" w:type="dxa"/>
            <w:tcBorders>
              <w:top w:val="nil"/>
              <w:left w:val="nil"/>
              <w:bottom w:val="single" w:sz="4" w:space="0" w:color="auto"/>
              <w:right w:val="single" w:sz="4" w:space="0" w:color="auto"/>
            </w:tcBorders>
            <w:shd w:val="clear" w:color="auto" w:fill="auto"/>
            <w:hideMark/>
          </w:tcPr>
          <w:p w14:paraId="7F30399A"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 $ 2,026,611.42 </w:t>
            </w:r>
          </w:p>
        </w:tc>
      </w:tr>
      <w:tr w:rsidR="00C17DB7" w:rsidRPr="00C17DB7" w14:paraId="0C50B7EF" w14:textId="77777777" w:rsidTr="00C17DB7">
        <w:trPr>
          <w:trHeight w:val="300"/>
        </w:trPr>
        <w:tc>
          <w:tcPr>
            <w:tcW w:w="9280" w:type="dxa"/>
            <w:gridSpan w:val="4"/>
            <w:tcBorders>
              <w:top w:val="nil"/>
              <w:left w:val="single" w:sz="4" w:space="0" w:color="auto"/>
              <w:bottom w:val="nil"/>
              <w:right w:val="nil"/>
            </w:tcBorders>
            <w:shd w:val="clear" w:color="000000" w:fill="AEAAAA"/>
            <w:noWrap/>
            <w:hideMark/>
          </w:tcPr>
          <w:p w14:paraId="51483AD8" w14:textId="0B1A1289"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Effectiveness Monitoring  </w:t>
            </w:r>
            <w:r w:rsidR="00DA7411">
              <w:rPr>
                <w:rFonts w:ascii="Arial" w:eastAsia="Times New Roman" w:hAnsi="Arial" w:cs="Arial"/>
                <w:b/>
                <w:bCs/>
                <w:i/>
                <w:iCs/>
                <w:color w:val="0070C0"/>
                <w:sz w:val="24"/>
                <w:szCs w:val="24"/>
              </w:rPr>
              <w:t>Do</w:t>
            </w:r>
            <w:r w:rsidRPr="00C17DB7">
              <w:rPr>
                <w:rFonts w:ascii="Arial" w:eastAsia="Times New Roman" w:hAnsi="Arial" w:cs="Arial"/>
                <w:b/>
                <w:bCs/>
                <w:i/>
                <w:iCs/>
                <w:color w:val="0070C0"/>
                <w:sz w:val="24"/>
                <w:szCs w:val="24"/>
              </w:rPr>
              <w:t>esn't include FWS** salaries</w:t>
            </w:r>
          </w:p>
        </w:tc>
        <w:tc>
          <w:tcPr>
            <w:tcW w:w="1960" w:type="dxa"/>
            <w:tcBorders>
              <w:top w:val="nil"/>
              <w:left w:val="nil"/>
              <w:bottom w:val="nil"/>
              <w:right w:val="nil"/>
            </w:tcBorders>
            <w:shd w:val="clear" w:color="000000" w:fill="AEAAAA"/>
            <w:noWrap/>
            <w:hideMark/>
          </w:tcPr>
          <w:p w14:paraId="5B064210"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tcBorders>
              <w:top w:val="nil"/>
              <w:left w:val="single" w:sz="4" w:space="0" w:color="auto"/>
              <w:bottom w:val="single" w:sz="4" w:space="0" w:color="auto"/>
              <w:right w:val="single" w:sz="4" w:space="0" w:color="auto"/>
            </w:tcBorders>
            <w:shd w:val="clear" w:color="000000" w:fill="A6A6A6"/>
            <w:noWrap/>
            <w:hideMark/>
          </w:tcPr>
          <w:p w14:paraId="1A215899"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6A3E6A58" w14:textId="77777777" w:rsidTr="00C17DB7">
        <w:trPr>
          <w:trHeight w:val="615"/>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FACF0D8" w14:textId="02A839B3" w:rsidR="00C17DB7" w:rsidRPr="00C17DB7" w:rsidRDefault="00C17DB7" w:rsidP="00C17DB7">
            <w:pPr>
              <w:spacing w:after="0" w:line="240" w:lineRule="auto"/>
              <w:rPr>
                <w:rFonts w:ascii="Arial" w:eastAsia="Times New Roman" w:hAnsi="Arial" w:cs="Arial"/>
                <w:color w:val="00B050"/>
                <w:sz w:val="24"/>
                <w:szCs w:val="24"/>
              </w:rPr>
            </w:pPr>
            <w:r w:rsidRPr="00C17DB7">
              <w:rPr>
                <w:rFonts w:ascii="Arial" w:eastAsia="Times New Roman" w:hAnsi="Arial" w:cs="Arial"/>
                <w:color w:val="000000"/>
                <w:sz w:val="24"/>
                <w:szCs w:val="24"/>
              </w:rPr>
              <w:t>TRRP-2018-035: Channel rehab habitat effectiveness monitor</w:t>
            </w:r>
            <w:r w:rsidR="00DA7411">
              <w:rPr>
                <w:rFonts w:ascii="Arial" w:eastAsia="Times New Roman" w:hAnsi="Arial" w:cs="Arial"/>
                <w:color w:val="000000"/>
                <w:sz w:val="24"/>
                <w:szCs w:val="24"/>
              </w:rPr>
              <w:t xml:space="preserve"> </w:t>
            </w:r>
            <w:r w:rsidRPr="00C17DB7">
              <w:rPr>
                <w:rFonts w:ascii="Arial" w:eastAsia="Times New Roman" w:hAnsi="Arial" w:cs="Arial"/>
                <w:color w:val="000000"/>
                <w:sz w:val="24"/>
                <w:szCs w:val="24"/>
              </w:rPr>
              <w:t xml:space="preserve">(40 mile model support) </w:t>
            </w:r>
            <w:r w:rsidRPr="00C17DB7">
              <w:rPr>
                <w:rFonts w:ascii="Arial" w:eastAsia="Times New Roman" w:hAnsi="Arial" w:cs="Arial"/>
                <w:color w:val="00B050"/>
                <w:sz w:val="20"/>
                <w:szCs w:val="20"/>
              </w:rPr>
              <w:t>YT, HVT, TRRP TSC,</w:t>
            </w:r>
            <w:r w:rsidRPr="00C17DB7">
              <w:rPr>
                <w:rFonts w:ascii="Arial" w:eastAsia="Times New Roman" w:hAnsi="Arial" w:cs="Arial"/>
                <w:color w:val="4472C4"/>
                <w:sz w:val="20"/>
                <w:szCs w:val="20"/>
              </w:rPr>
              <w:t xml:space="preserve"> </w:t>
            </w:r>
            <w:r w:rsidRPr="00C17DB7">
              <w:rPr>
                <w:rFonts w:ascii="Arial" w:eastAsia="Times New Roman" w:hAnsi="Arial" w:cs="Arial"/>
                <w:b/>
                <w:bCs/>
                <w:color w:val="4472C4"/>
                <w:sz w:val="20"/>
                <w:szCs w:val="20"/>
              </w:rPr>
              <w:t>FWS**</w:t>
            </w:r>
            <w:r w:rsidRPr="00C17DB7">
              <w:rPr>
                <w:rFonts w:ascii="Arial" w:eastAsia="Times New Roman" w:hAnsi="Arial" w:cs="Arial"/>
                <w:color w:val="00B050"/>
                <w:sz w:val="20"/>
                <w:szCs w:val="20"/>
              </w:rPr>
              <w:t xml:space="preserve">) </w:t>
            </w:r>
          </w:p>
        </w:tc>
        <w:tc>
          <w:tcPr>
            <w:tcW w:w="2020" w:type="dxa"/>
            <w:tcBorders>
              <w:top w:val="single" w:sz="4" w:space="0" w:color="auto"/>
              <w:left w:val="nil"/>
              <w:bottom w:val="single" w:sz="4" w:space="0" w:color="auto"/>
              <w:right w:val="single" w:sz="4" w:space="0" w:color="auto"/>
            </w:tcBorders>
            <w:shd w:val="clear" w:color="auto" w:fill="auto"/>
            <w:hideMark/>
          </w:tcPr>
          <w:p w14:paraId="78A0379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143,348.00 </w:t>
            </w:r>
          </w:p>
        </w:tc>
        <w:tc>
          <w:tcPr>
            <w:tcW w:w="1960" w:type="dxa"/>
            <w:tcBorders>
              <w:top w:val="single" w:sz="4" w:space="0" w:color="auto"/>
              <w:left w:val="nil"/>
              <w:bottom w:val="single" w:sz="4" w:space="0" w:color="auto"/>
              <w:right w:val="single" w:sz="4" w:space="0" w:color="auto"/>
            </w:tcBorders>
            <w:shd w:val="clear" w:color="000000" w:fill="FFFFFF"/>
            <w:noWrap/>
            <w:hideMark/>
          </w:tcPr>
          <w:p w14:paraId="3582046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108,500.80 </w:t>
            </w:r>
          </w:p>
        </w:tc>
        <w:tc>
          <w:tcPr>
            <w:tcW w:w="1960" w:type="dxa"/>
            <w:tcBorders>
              <w:top w:val="single" w:sz="4" w:space="0" w:color="auto"/>
              <w:left w:val="nil"/>
              <w:bottom w:val="single" w:sz="4" w:space="0" w:color="auto"/>
              <w:right w:val="single" w:sz="4" w:space="0" w:color="auto"/>
            </w:tcBorders>
            <w:shd w:val="clear" w:color="000000" w:fill="FFFFFF"/>
            <w:noWrap/>
            <w:hideMark/>
          </w:tcPr>
          <w:p w14:paraId="57F0E8F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98,502.00 </w:t>
            </w:r>
          </w:p>
        </w:tc>
        <w:tc>
          <w:tcPr>
            <w:tcW w:w="1900" w:type="dxa"/>
            <w:tcBorders>
              <w:top w:val="nil"/>
              <w:left w:val="nil"/>
              <w:bottom w:val="single" w:sz="4" w:space="0" w:color="auto"/>
              <w:right w:val="single" w:sz="4" w:space="0" w:color="auto"/>
            </w:tcBorders>
            <w:shd w:val="clear" w:color="000000" w:fill="FFFFFF"/>
            <w:noWrap/>
            <w:hideMark/>
          </w:tcPr>
          <w:p w14:paraId="5026595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98,526.23 </w:t>
            </w:r>
          </w:p>
        </w:tc>
      </w:tr>
      <w:tr w:rsidR="00C17DB7" w:rsidRPr="00C17DB7" w14:paraId="7C4B2230"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7782A8F4"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TRRP Reclamation TSC</w:t>
            </w:r>
          </w:p>
        </w:tc>
        <w:tc>
          <w:tcPr>
            <w:tcW w:w="2020" w:type="dxa"/>
            <w:tcBorders>
              <w:top w:val="nil"/>
              <w:left w:val="nil"/>
              <w:bottom w:val="single" w:sz="4" w:space="0" w:color="auto"/>
              <w:right w:val="single" w:sz="4" w:space="0" w:color="auto"/>
            </w:tcBorders>
            <w:shd w:val="clear" w:color="auto" w:fill="auto"/>
            <w:hideMark/>
          </w:tcPr>
          <w:p w14:paraId="6A988390"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30,000.00 </w:t>
            </w:r>
          </w:p>
        </w:tc>
        <w:tc>
          <w:tcPr>
            <w:tcW w:w="1960" w:type="dxa"/>
            <w:tcBorders>
              <w:top w:val="nil"/>
              <w:left w:val="nil"/>
              <w:bottom w:val="single" w:sz="4" w:space="0" w:color="auto"/>
              <w:right w:val="single" w:sz="4" w:space="0" w:color="auto"/>
            </w:tcBorders>
            <w:shd w:val="clear" w:color="auto" w:fill="auto"/>
            <w:noWrap/>
            <w:hideMark/>
          </w:tcPr>
          <w:p w14:paraId="77FC0CF1"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30,000.00 </w:t>
            </w:r>
          </w:p>
        </w:tc>
        <w:tc>
          <w:tcPr>
            <w:tcW w:w="1960" w:type="dxa"/>
            <w:tcBorders>
              <w:top w:val="nil"/>
              <w:left w:val="nil"/>
              <w:bottom w:val="single" w:sz="4" w:space="0" w:color="auto"/>
              <w:right w:val="single" w:sz="4" w:space="0" w:color="auto"/>
            </w:tcBorders>
            <w:shd w:val="clear" w:color="auto" w:fill="auto"/>
            <w:noWrap/>
            <w:hideMark/>
          </w:tcPr>
          <w:p w14:paraId="1B896D64"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36,000.00 </w:t>
            </w:r>
          </w:p>
        </w:tc>
        <w:tc>
          <w:tcPr>
            <w:tcW w:w="1900" w:type="dxa"/>
            <w:tcBorders>
              <w:top w:val="nil"/>
              <w:left w:val="nil"/>
              <w:bottom w:val="single" w:sz="4" w:space="0" w:color="auto"/>
              <w:right w:val="single" w:sz="4" w:space="0" w:color="auto"/>
            </w:tcBorders>
            <w:shd w:val="clear" w:color="auto" w:fill="auto"/>
            <w:noWrap/>
            <w:hideMark/>
          </w:tcPr>
          <w:p w14:paraId="02366847"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36,000.00 </w:t>
            </w:r>
          </w:p>
        </w:tc>
      </w:tr>
      <w:tr w:rsidR="00C17DB7" w:rsidRPr="00C17DB7" w14:paraId="46789229"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696B86B2"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single" w:sz="4" w:space="0" w:color="auto"/>
            </w:tcBorders>
            <w:shd w:val="clear" w:color="auto" w:fill="auto"/>
            <w:hideMark/>
          </w:tcPr>
          <w:p w14:paraId="5D1B43C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36,384.00 </w:t>
            </w:r>
          </w:p>
        </w:tc>
        <w:tc>
          <w:tcPr>
            <w:tcW w:w="1960" w:type="dxa"/>
            <w:tcBorders>
              <w:top w:val="nil"/>
              <w:left w:val="nil"/>
              <w:bottom w:val="single" w:sz="4" w:space="0" w:color="auto"/>
              <w:right w:val="single" w:sz="4" w:space="0" w:color="auto"/>
            </w:tcBorders>
            <w:shd w:val="clear" w:color="auto" w:fill="auto"/>
            <w:noWrap/>
            <w:hideMark/>
          </w:tcPr>
          <w:p w14:paraId="7A047026"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27,571.51 </w:t>
            </w:r>
          </w:p>
        </w:tc>
        <w:tc>
          <w:tcPr>
            <w:tcW w:w="1960" w:type="dxa"/>
            <w:tcBorders>
              <w:top w:val="nil"/>
              <w:left w:val="nil"/>
              <w:bottom w:val="single" w:sz="4" w:space="0" w:color="auto"/>
              <w:right w:val="single" w:sz="4" w:space="0" w:color="auto"/>
            </w:tcBorders>
            <w:shd w:val="clear" w:color="auto" w:fill="auto"/>
            <w:noWrap/>
            <w:hideMark/>
          </w:tcPr>
          <w:p w14:paraId="174F64DB"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20,545.00 </w:t>
            </w:r>
          </w:p>
        </w:tc>
        <w:tc>
          <w:tcPr>
            <w:tcW w:w="1900" w:type="dxa"/>
            <w:tcBorders>
              <w:top w:val="nil"/>
              <w:left w:val="nil"/>
              <w:bottom w:val="single" w:sz="4" w:space="0" w:color="auto"/>
              <w:right w:val="single" w:sz="4" w:space="0" w:color="auto"/>
            </w:tcBorders>
            <w:shd w:val="clear" w:color="auto" w:fill="auto"/>
            <w:noWrap/>
            <w:hideMark/>
          </w:tcPr>
          <w:p w14:paraId="5BDCF38F"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21,184.14 </w:t>
            </w:r>
          </w:p>
        </w:tc>
      </w:tr>
      <w:tr w:rsidR="00C17DB7" w:rsidRPr="00C17DB7" w14:paraId="4B34E0ED"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1A8C073D"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hideMark/>
          </w:tcPr>
          <w:p w14:paraId="08FE688F"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76,964.00 </w:t>
            </w:r>
          </w:p>
        </w:tc>
        <w:tc>
          <w:tcPr>
            <w:tcW w:w="1960" w:type="dxa"/>
            <w:tcBorders>
              <w:top w:val="nil"/>
              <w:left w:val="nil"/>
              <w:bottom w:val="single" w:sz="4" w:space="0" w:color="auto"/>
              <w:right w:val="single" w:sz="4" w:space="0" w:color="auto"/>
            </w:tcBorders>
            <w:shd w:val="clear" w:color="auto" w:fill="auto"/>
            <w:noWrap/>
            <w:hideMark/>
          </w:tcPr>
          <w:p w14:paraId="22FDEEAC"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50,929.29 </w:t>
            </w:r>
          </w:p>
        </w:tc>
        <w:tc>
          <w:tcPr>
            <w:tcW w:w="1960" w:type="dxa"/>
            <w:tcBorders>
              <w:top w:val="nil"/>
              <w:left w:val="nil"/>
              <w:bottom w:val="single" w:sz="4" w:space="0" w:color="auto"/>
              <w:right w:val="single" w:sz="4" w:space="0" w:color="auto"/>
            </w:tcBorders>
            <w:shd w:val="clear" w:color="auto" w:fill="auto"/>
            <w:noWrap/>
            <w:hideMark/>
          </w:tcPr>
          <w:p w14:paraId="02BA033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41,957.00 </w:t>
            </w:r>
          </w:p>
        </w:tc>
        <w:tc>
          <w:tcPr>
            <w:tcW w:w="1900" w:type="dxa"/>
            <w:tcBorders>
              <w:top w:val="nil"/>
              <w:left w:val="nil"/>
              <w:bottom w:val="single" w:sz="4" w:space="0" w:color="auto"/>
              <w:right w:val="single" w:sz="4" w:space="0" w:color="auto"/>
            </w:tcBorders>
            <w:shd w:val="clear" w:color="auto" w:fill="auto"/>
            <w:noWrap/>
            <w:hideMark/>
          </w:tcPr>
          <w:p w14:paraId="351A40C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41,342.09 </w:t>
            </w:r>
          </w:p>
        </w:tc>
      </w:tr>
      <w:tr w:rsidR="00C17DB7" w:rsidRPr="00C17DB7" w14:paraId="05E00C54"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A5B685" w14:textId="77777777" w:rsidR="00C17DB7" w:rsidRPr="007C37C6" w:rsidRDefault="00C17DB7" w:rsidP="00C17DB7">
            <w:pPr>
              <w:spacing w:after="0" w:line="240" w:lineRule="auto"/>
              <w:rPr>
                <w:rFonts w:ascii="Arial" w:eastAsia="Times New Roman" w:hAnsi="Arial" w:cs="Arial"/>
                <w:color w:val="000000"/>
                <w:spacing w:val="-6"/>
                <w:sz w:val="24"/>
                <w:szCs w:val="24"/>
              </w:rPr>
            </w:pPr>
            <w:r w:rsidRPr="007C37C6">
              <w:rPr>
                <w:rFonts w:ascii="Arial" w:eastAsia="Times New Roman" w:hAnsi="Arial" w:cs="Arial"/>
                <w:color w:val="000000"/>
                <w:spacing w:val="-6"/>
                <w:sz w:val="24"/>
                <w:szCs w:val="24"/>
              </w:rPr>
              <w:t xml:space="preserve">TRRP-2018-029: Macroinvertebrate Drift </w:t>
            </w:r>
            <w:r w:rsidRPr="007C37C6">
              <w:rPr>
                <w:rFonts w:ascii="Arial" w:eastAsia="Times New Roman" w:hAnsi="Arial" w:cs="Arial"/>
                <w:color w:val="00B050"/>
                <w:spacing w:val="-6"/>
                <w:sz w:val="24"/>
                <w:szCs w:val="24"/>
              </w:rPr>
              <w:t>(</w:t>
            </w:r>
            <w:r w:rsidRPr="007C37C6">
              <w:rPr>
                <w:rFonts w:ascii="Arial" w:eastAsia="Times New Roman" w:hAnsi="Arial" w:cs="Arial"/>
                <w:color w:val="00B050"/>
                <w:spacing w:val="-6"/>
                <w:sz w:val="20"/>
                <w:szCs w:val="20"/>
              </w:rPr>
              <w:t>YT, HVT)</w:t>
            </w:r>
            <w:r w:rsidRPr="007C37C6">
              <w:rPr>
                <w:rFonts w:ascii="Arial" w:eastAsia="Times New Roman" w:hAnsi="Arial" w:cs="Arial"/>
                <w:color w:val="FF0000"/>
                <w:spacing w:val="-6"/>
                <w:sz w:val="20"/>
                <w:szCs w:val="20"/>
              </w:rPr>
              <w:t xml:space="preserve"> </w:t>
            </w:r>
          </w:p>
        </w:tc>
        <w:tc>
          <w:tcPr>
            <w:tcW w:w="2020" w:type="dxa"/>
            <w:tcBorders>
              <w:top w:val="nil"/>
              <w:left w:val="nil"/>
              <w:bottom w:val="single" w:sz="4" w:space="0" w:color="auto"/>
              <w:right w:val="single" w:sz="4" w:space="0" w:color="auto"/>
            </w:tcBorders>
            <w:shd w:val="clear" w:color="auto" w:fill="auto"/>
            <w:hideMark/>
          </w:tcPr>
          <w:p w14:paraId="5E57DEA9"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175,000.00 </w:t>
            </w:r>
          </w:p>
        </w:tc>
        <w:tc>
          <w:tcPr>
            <w:tcW w:w="1960" w:type="dxa"/>
            <w:tcBorders>
              <w:top w:val="nil"/>
              <w:left w:val="nil"/>
              <w:bottom w:val="single" w:sz="4" w:space="0" w:color="auto"/>
              <w:right w:val="single" w:sz="4" w:space="0" w:color="auto"/>
            </w:tcBorders>
            <w:shd w:val="clear" w:color="auto" w:fill="auto"/>
            <w:noWrap/>
            <w:hideMark/>
          </w:tcPr>
          <w:p w14:paraId="6C05EB22"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single" w:sz="4" w:space="0" w:color="auto"/>
            </w:tcBorders>
            <w:shd w:val="clear" w:color="auto" w:fill="auto"/>
            <w:noWrap/>
            <w:hideMark/>
          </w:tcPr>
          <w:p w14:paraId="3A1A6D3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nil"/>
              <w:bottom w:val="single" w:sz="4" w:space="0" w:color="auto"/>
              <w:right w:val="single" w:sz="4" w:space="0" w:color="auto"/>
            </w:tcBorders>
            <w:shd w:val="clear" w:color="auto" w:fill="auto"/>
            <w:noWrap/>
            <w:hideMark/>
          </w:tcPr>
          <w:p w14:paraId="22DCA62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3F8231F5" w14:textId="77777777" w:rsidTr="00C17DB7">
        <w:trPr>
          <w:trHeight w:val="264"/>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7F45AF47"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single" w:sz="4" w:space="0" w:color="auto"/>
            </w:tcBorders>
            <w:shd w:val="clear" w:color="auto" w:fill="auto"/>
            <w:hideMark/>
          </w:tcPr>
          <w:p w14:paraId="2F6242E9"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140,891.00 </w:t>
            </w:r>
          </w:p>
        </w:tc>
        <w:tc>
          <w:tcPr>
            <w:tcW w:w="1960" w:type="dxa"/>
            <w:tcBorders>
              <w:top w:val="nil"/>
              <w:left w:val="nil"/>
              <w:bottom w:val="single" w:sz="4" w:space="0" w:color="auto"/>
              <w:right w:val="single" w:sz="4" w:space="0" w:color="auto"/>
            </w:tcBorders>
            <w:shd w:val="clear" w:color="auto" w:fill="auto"/>
            <w:noWrap/>
            <w:hideMark/>
          </w:tcPr>
          <w:p w14:paraId="67ADB1E5"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c>
          <w:tcPr>
            <w:tcW w:w="1960" w:type="dxa"/>
            <w:tcBorders>
              <w:top w:val="nil"/>
              <w:left w:val="nil"/>
              <w:bottom w:val="single" w:sz="4" w:space="0" w:color="auto"/>
              <w:right w:val="single" w:sz="4" w:space="0" w:color="auto"/>
            </w:tcBorders>
            <w:shd w:val="clear" w:color="auto" w:fill="auto"/>
            <w:noWrap/>
            <w:hideMark/>
          </w:tcPr>
          <w:p w14:paraId="0D8E8273"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c>
          <w:tcPr>
            <w:tcW w:w="1900" w:type="dxa"/>
            <w:tcBorders>
              <w:top w:val="nil"/>
              <w:left w:val="nil"/>
              <w:bottom w:val="single" w:sz="4" w:space="0" w:color="auto"/>
              <w:right w:val="single" w:sz="4" w:space="0" w:color="auto"/>
            </w:tcBorders>
            <w:shd w:val="clear" w:color="auto" w:fill="auto"/>
            <w:noWrap/>
            <w:hideMark/>
          </w:tcPr>
          <w:p w14:paraId="2F2F2A9A"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r>
      <w:tr w:rsidR="00C17DB7" w:rsidRPr="00C17DB7" w14:paraId="7F3BF07E" w14:textId="77777777" w:rsidTr="00C17DB7">
        <w:trPr>
          <w:trHeight w:val="264"/>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00C35FF2"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single" w:sz="4" w:space="0" w:color="auto"/>
            </w:tcBorders>
            <w:shd w:val="clear" w:color="auto" w:fill="auto"/>
            <w:hideMark/>
          </w:tcPr>
          <w:p w14:paraId="62447585" w14:textId="77777777" w:rsidR="00C17DB7" w:rsidRPr="00C17DB7" w:rsidRDefault="00C17DB7" w:rsidP="00C17DB7">
            <w:pPr>
              <w:spacing w:after="0" w:line="240" w:lineRule="auto"/>
              <w:rPr>
                <w:rFonts w:ascii="Arial" w:eastAsia="Times New Roman" w:hAnsi="Arial" w:cs="Arial"/>
                <w:i/>
                <w:iCs/>
                <w:color w:val="000000"/>
                <w:sz w:val="20"/>
                <w:szCs w:val="20"/>
              </w:rPr>
            </w:pPr>
            <w:r w:rsidRPr="00C17DB7">
              <w:rPr>
                <w:rFonts w:ascii="Arial" w:eastAsia="Times New Roman" w:hAnsi="Arial" w:cs="Arial"/>
                <w:i/>
                <w:iCs/>
                <w:color w:val="000000"/>
                <w:sz w:val="20"/>
                <w:szCs w:val="20"/>
              </w:rPr>
              <w:t xml:space="preserve"> $             34,109.00 </w:t>
            </w:r>
          </w:p>
        </w:tc>
        <w:tc>
          <w:tcPr>
            <w:tcW w:w="1960" w:type="dxa"/>
            <w:tcBorders>
              <w:top w:val="nil"/>
              <w:left w:val="nil"/>
              <w:bottom w:val="single" w:sz="4" w:space="0" w:color="auto"/>
              <w:right w:val="single" w:sz="4" w:space="0" w:color="auto"/>
            </w:tcBorders>
            <w:shd w:val="clear" w:color="auto" w:fill="auto"/>
            <w:noWrap/>
            <w:hideMark/>
          </w:tcPr>
          <w:p w14:paraId="775D4867"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c>
          <w:tcPr>
            <w:tcW w:w="1960" w:type="dxa"/>
            <w:tcBorders>
              <w:top w:val="nil"/>
              <w:left w:val="nil"/>
              <w:bottom w:val="single" w:sz="4" w:space="0" w:color="auto"/>
              <w:right w:val="single" w:sz="4" w:space="0" w:color="auto"/>
            </w:tcBorders>
            <w:shd w:val="clear" w:color="auto" w:fill="auto"/>
            <w:noWrap/>
            <w:hideMark/>
          </w:tcPr>
          <w:p w14:paraId="50AFA1F6"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c>
          <w:tcPr>
            <w:tcW w:w="1900" w:type="dxa"/>
            <w:tcBorders>
              <w:top w:val="nil"/>
              <w:left w:val="nil"/>
              <w:bottom w:val="single" w:sz="4" w:space="0" w:color="auto"/>
              <w:right w:val="single" w:sz="4" w:space="0" w:color="auto"/>
            </w:tcBorders>
            <w:shd w:val="clear" w:color="auto" w:fill="auto"/>
            <w:noWrap/>
            <w:hideMark/>
          </w:tcPr>
          <w:p w14:paraId="7CE52EA8" w14:textId="77777777" w:rsidR="00C17DB7" w:rsidRPr="00C17DB7" w:rsidRDefault="00C17DB7" w:rsidP="00C17DB7">
            <w:pPr>
              <w:spacing w:after="0" w:line="240" w:lineRule="auto"/>
              <w:rPr>
                <w:rFonts w:ascii="Arial" w:eastAsia="Times New Roman" w:hAnsi="Arial" w:cs="Arial"/>
                <w:sz w:val="20"/>
                <w:szCs w:val="20"/>
              </w:rPr>
            </w:pPr>
            <w:r w:rsidRPr="00C17DB7">
              <w:rPr>
                <w:rFonts w:ascii="Arial" w:eastAsia="Times New Roman" w:hAnsi="Arial" w:cs="Arial"/>
                <w:sz w:val="20"/>
                <w:szCs w:val="20"/>
              </w:rPr>
              <w:t xml:space="preserve"> $                       -   </w:t>
            </w:r>
          </w:p>
        </w:tc>
      </w:tr>
      <w:tr w:rsidR="00C17DB7" w:rsidRPr="00C17DB7" w14:paraId="1B7C9184" w14:textId="77777777" w:rsidTr="00C17DB7">
        <w:trPr>
          <w:trHeight w:val="312"/>
        </w:trPr>
        <w:tc>
          <w:tcPr>
            <w:tcW w:w="2020" w:type="dxa"/>
            <w:tcBorders>
              <w:top w:val="nil"/>
              <w:left w:val="single" w:sz="4" w:space="0" w:color="auto"/>
              <w:bottom w:val="single" w:sz="4" w:space="0" w:color="auto"/>
              <w:right w:val="single" w:sz="4" w:space="0" w:color="auto"/>
            </w:tcBorders>
            <w:shd w:val="clear" w:color="auto" w:fill="auto"/>
            <w:hideMark/>
          </w:tcPr>
          <w:p w14:paraId="39860F9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3280" w:type="dxa"/>
            <w:tcBorders>
              <w:top w:val="nil"/>
              <w:left w:val="nil"/>
              <w:bottom w:val="single" w:sz="4" w:space="0" w:color="auto"/>
              <w:right w:val="single" w:sz="4" w:space="0" w:color="auto"/>
            </w:tcBorders>
            <w:shd w:val="clear" w:color="auto" w:fill="auto"/>
            <w:hideMark/>
          </w:tcPr>
          <w:p w14:paraId="671079B4" w14:textId="77777777" w:rsidR="00C17DB7" w:rsidRPr="00C17DB7" w:rsidRDefault="00C17DB7" w:rsidP="00C17DB7">
            <w:pPr>
              <w:spacing w:after="0" w:line="240" w:lineRule="auto"/>
              <w:jc w:val="right"/>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Sub-total</w:t>
            </w:r>
          </w:p>
        </w:tc>
        <w:tc>
          <w:tcPr>
            <w:tcW w:w="2020" w:type="dxa"/>
            <w:tcBorders>
              <w:top w:val="nil"/>
              <w:left w:val="nil"/>
              <w:bottom w:val="single" w:sz="4" w:space="0" w:color="auto"/>
              <w:right w:val="single" w:sz="4" w:space="0" w:color="auto"/>
            </w:tcBorders>
            <w:shd w:val="clear" w:color="auto" w:fill="auto"/>
            <w:hideMark/>
          </w:tcPr>
          <w:p w14:paraId="7E19DF87"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318,348.00 </w:t>
            </w:r>
          </w:p>
        </w:tc>
        <w:tc>
          <w:tcPr>
            <w:tcW w:w="1960" w:type="dxa"/>
            <w:tcBorders>
              <w:top w:val="nil"/>
              <w:left w:val="nil"/>
              <w:bottom w:val="single" w:sz="4" w:space="0" w:color="auto"/>
              <w:right w:val="single" w:sz="4" w:space="0" w:color="auto"/>
            </w:tcBorders>
            <w:shd w:val="clear" w:color="auto" w:fill="auto"/>
            <w:hideMark/>
          </w:tcPr>
          <w:p w14:paraId="41A148E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108,500.80 </w:t>
            </w:r>
          </w:p>
        </w:tc>
        <w:tc>
          <w:tcPr>
            <w:tcW w:w="1960" w:type="dxa"/>
            <w:tcBorders>
              <w:top w:val="nil"/>
              <w:left w:val="nil"/>
              <w:bottom w:val="single" w:sz="4" w:space="0" w:color="auto"/>
              <w:right w:val="single" w:sz="4" w:space="0" w:color="auto"/>
            </w:tcBorders>
            <w:shd w:val="clear" w:color="auto" w:fill="auto"/>
            <w:hideMark/>
          </w:tcPr>
          <w:p w14:paraId="6375F644"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98,502.00 </w:t>
            </w:r>
          </w:p>
        </w:tc>
        <w:tc>
          <w:tcPr>
            <w:tcW w:w="1900" w:type="dxa"/>
            <w:tcBorders>
              <w:top w:val="nil"/>
              <w:left w:val="nil"/>
              <w:bottom w:val="single" w:sz="4" w:space="0" w:color="auto"/>
              <w:right w:val="single" w:sz="4" w:space="0" w:color="auto"/>
            </w:tcBorders>
            <w:shd w:val="clear" w:color="auto" w:fill="auto"/>
            <w:hideMark/>
          </w:tcPr>
          <w:p w14:paraId="3F758BA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98,526.23 </w:t>
            </w:r>
          </w:p>
        </w:tc>
      </w:tr>
      <w:tr w:rsidR="00C17DB7" w:rsidRPr="00C17DB7" w14:paraId="52A664CF" w14:textId="77777777" w:rsidTr="00DA7411">
        <w:trPr>
          <w:cantSplit/>
          <w:trHeight w:val="312"/>
        </w:trPr>
        <w:tc>
          <w:tcPr>
            <w:tcW w:w="9280" w:type="dxa"/>
            <w:gridSpan w:val="4"/>
            <w:tcBorders>
              <w:top w:val="single" w:sz="4" w:space="0" w:color="auto"/>
              <w:left w:val="single" w:sz="4" w:space="0" w:color="auto"/>
              <w:bottom w:val="single" w:sz="4" w:space="0" w:color="auto"/>
              <w:right w:val="nil"/>
            </w:tcBorders>
            <w:shd w:val="clear" w:color="000000" w:fill="A6A6A6"/>
            <w:hideMark/>
          </w:tcPr>
          <w:p w14:paraId="14E73FBC" w14:textId="77777777" w:rsidR="00C17DB7" w:rsidRPr="00C17DB7" w:rsidRDefault="00C17DB7" w:rsidP="00DA7411">
            <w:pPr>
              <w:keepNext/>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lastRenderedPageBreak/>
              <w:t>2020 Science Projects</w:t>
            </w:r>
          </w:p>
        </w:tc>
        <w:tc>
          <w:tcPr>
            <w:tcW w:w="1960" w:type="dxa"/>
            <w:tcBorders>
              <w:top w:val="nil"/>
              <w:left w:val="nil"/>
              <w:bottom w:val="single" w:sz="4" w:space="0" w:color="auto"/>
              <w:right w:val="nil"/>
            </w:tcBorders>
            <w:shd w:val="clear" w:color="000000" w:fill="A6A6A6"/>
            <w:hideMark/>
          </w:tcPr>
          <w:p w14:paraId="0684CD6B"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tcBorders>
              <w:top w:val="nil"/>
              <w:left w:val="single" w:sz="4" w:space="0" w:color="auto"/>
              <w:bottom w:val="single" w:sz="4" w:space="0" w:color="auto"/>
              <w:right w:val="single" w:sz="4" w:space="0" w:color="auto"/>
            </w:tcBorders>
            <w:shd w:val="clear" w:color="000000" w:fill="A6A6A6"/>
            <w:noWrap/>
            <w:hideMark/>
          </w:tcPr>
          <w:p w14:paraId="2FC9253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403DCA64"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5476364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Juvenile Outmigration Timing </w:t>
            </w:r>
            <w:r w:rsidRPr="00C17DB7">
              <w:rPr>
                <w:rFonts w:ascii="Arial" w:eastAsia="Times New Roman" w:hAnsi="Arial" w:cs="Arial"/>
                <w:color w:val="00B050"/>
                <w:sz w:val="20"/>
                <w:szCs w:val="20"/>
              </w:rPr>
              <w:t>(YT)</w:t>
            </w:r>
          </w:p>
        </w:tc>
        <w:tc>
          <w:tcPr>
            <w:tcW w:w="2020" w:type="dxa"/>
            <w:tcBorders>
              <w:top w:val="nil"/>
              <w:left w:val="nil"/>
              <w:bottom w:val="single" w:sz="4" w:space="0" w:color="auto"/>
              <w:right w:val="nil"/>
            </w:tcBorders>
            <w:shd w:val="clear" w:color="auto" w:fill="auto"/>
            <w:hideMark/>
          </w:tcPr>
          <w:p w14:paraId="560C72B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369ACB0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18,310.12 </w:t>
            </w:r>
          </w:p>
        </w:tc>
        <w:tc>
          <w:tcPr>
            <w:tcW w:w="1960" w:type="dxa"/>
            <w:tcBorders>
              <w:top w:val="nil"/>
              <w:left w:val="nil"/>
              <w:bottom w:val="single" w:sz="4" w:space="0" w:color="auto"/>
              <w:right w:val="nil"/>
            </w:tcBorders>
            <w:shd w:val="clear" w:color="auto" w:fill="auto"/>
            <w:hideMark/>
          </w:tcPr>
          <w:p w14:paraId="6B6B838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16A12CBB"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1F7E3AC0"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1D8A2A9C"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Flow Synthesis </w:t>
            </w:r>
            <w:r w:rsidRPr="00C17DB7">
              <w:rPr>
                <w:rFonts w:ascii="Arial" w:eastAsia="Times New Roman" w:hAnsi="Arial" w:cs="Arial"/>
                <w:color w:val="00B050"/>
                <w:sz w:val="20"/>
                <w:szCs w:val="20"/>
              </w:rPr>
              <w:t>(YT, HVT)</w:t>
            </w:r>
          </w:p>
        </w:tc>
        <w:tc>
          <w:tcPr>
            <w:tcW w:w="2020" w:type="dxa"/>
            <w:tcBorders>
              <w:top w:val="nil"/>
              <w:left w:val="nil"/>
              <w:bottom w:val="single" w:sz="4" w:space="0" w:color="auto"/>
              <w:right w:val="nil"/>
            </w:tcBorders>
            <w:shd w:val="clear" w:color="auto" w:fill="auto"/>
            <w:hideMark/>
          </w:tcPr>
          <w:p w14:paraId="589152B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5A1E876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110,047.49 </w:t>
            </w:r>
          </w:p>
        </w:tc>
        <w:tc>
          <w:tcPr>
            <w:tcW w:w="1960" w:type="dxa"/>
            <w:tcBorders>
              <w:top w:val="nil"/>
              <w:left w:val="nil"/>
              <w:bottom w:val="single" w:sz="4" w:space="0" w:color="auto"/>
              <w:right w:val="nil"/>
            </w:tcBorders>
            <w:shd w:val="clear" w:color="auto" w:fill="auto"/>
            <w:hideMark/>
          </w:tcPr>
          <w:p w14:paraId="603E37B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4DED3104"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6A5BB423"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48A0987D"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nil"/>
            </w:tcBorders>
            <w:shd w:val="clear" w:color="auto" w:fill="auto"/>
            <w:hideMark/>
          </w:tcPr>
          <w:p w14:paraId="5406CADA"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23A0E610"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51,880.00 </w:t>
            </w:r>
          </w:p>
        </w:tc>
        <w:tc>
          <w:tcPr>
            <w:tcW w:w="1960" w:type="dxa"/>
            <w:tcBorders>
              <w:top w:val="nil"/>
              <w:left w:val="nil"/>
              <w:bottom w:val="single" w:sz="4" w:space="0" w:color="auto"/>
              <w:right w:val="nil"/>
            </w:tcBorders>
            <w:shd w:val="clear" w:color="auto" w:fill="auto"/>
            <w:hideMark/>
          </w:tcPr>
          <w:p w14:paraId="6EA6B79F"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0CDF375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7FD619E3"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5B1A9C3F"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Hoopa Valley Tribe</w:t>
            </w:r>
          </w:p>
        </w:tc>
        <w:tc>
          <w:tcPr>
            <w:tcW w:w="2020" w:type="dxa"/>
            <w:tcBorders>
              <w:top w:val="nil"/>
              <w:left w:val="nil"/>
              <w:bottom w:val="single" w:sz="4" w:space="0" w:color="auto"/>
              <w:right w:val="nil"/>
            </w:tcBorders>
            <w:shd w:val="clear" w:color="auto" w:fill="auto"/>
            <w:hideMark/>
          </w:tcPr>
          <w:p w14:paraId="26E90E8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55E0261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58,167.49 </w:t>
            </w:r>
          </w:p>
        </w:tc>
        <w:tc>
          <w:tcPr>
            <w:tcW w:w="1960" w:type="dxa"/>
            <w:tcBorders>
              <w:top w:val="nil"/>
              <w:left w:val="nil"/>
              <w:bottom w:val="single" w:sz="4" w:space="0" w:color="auto"/>
              <w:right w:val="nil"/>
            </w:tcBorders>
            <w:shd w:val="clear" w:color="auto" w:fill="auto"/>
            <w:hideMark/>
          </w:tcPr>
          <w:p w14:paraId="13232026"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4594FDB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1A9B9B15"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53AC1372"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Pool Stratification </w:t>
            </w:r>
            <w:r w:rsidRPr="00C17DB7">
              <w:rPr>
                <w:rFonts w:ascii="Arial" w:eastAsia="Times New Roman" w:hAnsi="Arial" w:cs="Arial"/>
                <w:color w:val="00B050"/>
                <w:sz w:val="20"/>
                <w:szCs w:val="20"/>
              </w:rPr>
              <w:t>(YT)</w:t>
            </w:r>
          </w:p>
        </w:tc>
        <w:tc>
          <w:tcPr>
            <w:tcW w:w="2020" w:type="dxa"/>
            <w:tcBorders>
              <w:top w:val="nil"/>
              <w:left w:val="nil"/>
              <w:bottom w:val="single" w:sz="4" w:space="0" w:color="auto"/>
              <w:right w:val="nil"/>
            </w:tcBorders>
            <w:shd w:val="clear" w:color="auto" w:fill="auto"/>
            <w:hideMark/>
          </w:tcPr>
          <w:p w14:paraId="0B72F188"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53A89E3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79,541.12 </w:t>
            </w:r>
          </w:p>
        </w:tc>
        <w:tc>
          <w:tcPr>
            <w:tcW w:w="1960" w:type="dxa"/>
            <w:tcBorders>
              <w:top w:val="nil"/>
              <w:left w:val="nil"/>
              <w:bottom w:val="single" w:sz="4" w:space="0" w:color="auto"/>
              <w:right w:val="nil"/>
            </w:tcBorders>
            <w:shd w:val="clear" w:color="auto" w:fill="auto"/>
            <w:hideMark/>
          </w:tcPr>
          <w:p w14:paraId="06CA531D"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1AE33CA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7ABA4C9A"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5E992D2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Juvenile Off Channel </w:t>
            </w:r>
            <w:r w:rsidRPr="00C17DB7">
              <w:rPr>
                <w:rFonts w:ascii="Arial" w:eastAsia="Times New Roman" w:hAnsi="Arial" w:cs="Arial"/>
                <w:color w:val="00B050"/>
                <w:sz w:val="20"/>
                <w:szCs w:val="20"/>
              </w:rPr>
              <w:t>(YT, HSU)</w:t>
            </w:r>
          </w:p>
        </w:tc>
        <w:tc>
          <w:tcPr>
            <w:tcW w:w="2020" w:type="dxa"/>
            <w:tcBorders>
              <w:top w:val="nil"/>
              <w:left w:val="nil"/>
              <w:bottom w:val="single" w:sz="4" w:space="0" w:color="auto"/>
              <w:right w:val="nil"/>
            </w:tcBorders>
            <w:shd w:val="clear" w:color="auto" w:fill="auto"/>
            <w:hideMark/>
          </w:tcPr>
          <w:p w14:paraId="3564FCD1"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7E43AFB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74,692.96 </w:t>
            </w:r>
          </w:p>
        </w:tc>
        <w:tc>
          <w:tcPr>
            <w:tcW w:w="1960" w:type="dxa"/>
            <w:tcBorders>
              <w:top w:val="nil"/>
              <w:left w:val="nil"/>
              <w:bottom w:val="single" w:sz="4" w:space="0" w:color="auto"/>
              <w:right w:val="nil"/>
            </w:tcBorders>
            <w:shd w:val="clear" w:color="auto" w:fill="auto"/>
            <w:hideMark/>
          </w:tcPr>
          <w:p w14:paraId="05BA19B7"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4F79478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3B897CCD"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5819971F"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Yurok Tribe</w:t>
            </w:r>
          </w:p>
        </w:tc>
        <w:tc>
          <w:tcPr>
            <w:tcW w:w="2020" w:type="dxa"/>
            <w:tcBorders>
              <w:top w:val="nil"/>
              <w:left w:val="nil"/>
              <w:bottom w:val="single" w:sz="4" w:space="0" w:color="auto"/>
              <w:right w:val="nil"/>
            </w:tcBorders>
            <w:shd w:val="clear" w:color="auto" w:fill="auto"/>
            <w:hideMark/>
          </w:tcPr>
          <w:p w14:paraId="68C75EBE"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438AA11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57,584.51 </w:t>
            </w:r>
          </w:p>
        </w:tc>
        <w:tc>
          <w:tcPr>
            <w:tcW w:w="1960" w:type="dxa"/>
            <w:tcBorders>
              <w:top w:val="nil"/>
              <w:left w:val="nil"/>
              <w:bottom w:val="single" w:sz="4" w:space="0" w:color="auto"/>
              <w:right w:val="nil"/>
            </w:tcBorders>
            <w:shd w:val="clear" w:color="auto" w:fill="auto"/>
            <w:hideMark/>
          </w:tcPr>
          <w:p w14:paraId="38532283"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685FBAAD"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r>
      <w:tr w:rsidR="00C17DB7" w:rsidRPr="00C17DB7" w14:paraId="24CD7BE2"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2485AB47" w14:textId="0B9A3C2E"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Humbol</w:t>
            </w:r>
            <w:r w:rsidR="00DA7411">
              <w:rPr>
                <w:rFonts w:ascii="Arial" w:eastAsia="Times New Roman" w:hAnsi="Arial" w:cs="Arial"/>
                <w:color w:val="00B050"/>
                <w:sz w:val="20"/>
                <w:szCs w:val="20"/>
              </w:rPr>
              <w:t>d</w:t>
            </w:r>
            <w:r w:rsidRPr="00C17DB7">
              <w:rPr>
                <w:rFonts w:ascii="Arial" w:eastAsia="Times New Roman" w:hAnsi="Arial" w:cs="Arial"/>
                <w:color w:val="00B050"/>
                <w:sz w:val="20"/>
                <w:szCs w:val="20"/>
              </w:rPr>
              <w:t xml:space="preserve">t State University </w:t>
            </w:r>
          </w:p>
        </w:tc>
        <w:tc>
          <w:tcPr>
            <w:tcW w:w="2020" w:type="dxa"/>
            <w:tcBorders>
              <w:top w:val="nil"/>
              <w:left w:val="nil"/>
              <w:bottom w:val="single" w:sz="4" w:space="0" w:color="auto"/>
              <w:right w:val="nil"/>
            </w:tcBorders>
            <w:shd w:val="clear" w:color="auto" w:fill="auto"/>
            <w:hideMark/>
          </w:tcPr>
          <w:p w14:paraId="37087E5D"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5BE478C5"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17,108.45 </w:t>
            </w:r>
          </w:p>
        </w:tc>
        <w:tc>
          <w:tcPr>
            <w:tcW w:w="1960" w:type="dxa"/>
            <w:tcBorders>
              <w:top w:val="nil"/>
              <w:left w:val="nil"/>
              <w:bottom w:val="single" w:sz="4" w:space="0" w:color="auto"/>
              <w:right w:val="nil"/>
            </w:tcBorders>
            <w:shd w:val="clear" w:color="auto" w:fill="auto"/>
            <w:hideMark/>
          </w:tcPr>
          <w:p w14:paraId="66FA063D"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20CE48D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r>
      <w:tr w:rsidR="00C17DB7" w:rsidRPr="00C17DB7" w14:paraId="104D2915"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7A1658C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S3 Consumption </w:t>
            </w:r>
            <w:r w:rsidRPr="00C17DB7">
              <w:rPr>
                <w:rFonts w:ascii="Arial" w:eastAsia="Times New Roman" w:hAnsi="Arial" w:cs="Arial"/>
                <w:color w:val="00B050"/>
                <w:sz w:val="20"/>
                <w:szCs w:val="20"/>
              </w:rPr>
              <w:t>(USGS)</w:t>
            </w:r>
          </w:p>
        </w:tc>
        <w:tc>
          <w:tcPr>
            <w:tcW w:w="2020" w:type="dxa"/>
            <w:tcBorders>
              <w:top w:val="nil"/>
              <w:left w:val="nil"/>
              <w:bottom w:val="single" w:sz="4" w:space="0" w:color="auto"/>
              <w:right w:val="nil"/>
            </w:tcBorders>
            <w:shd w:val="clear" w:color="auto" w:fill="auto"/>
            <w:hideMark/>
          </w:tcPr>
          <w:p w14:paraId="4658B5A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543E1FD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37,080.51 </w:t>
            </w:r>
          </w:p>
        </w:tc>
        <w:tc>
          <w:tcPr>
            <w:tcW w:w="1960" w:type="dxa"/>
            <w:tcBorders>
              <w:top w:val="nil"/>
              <w:left w:val="nil"/>
              <w:bottom w:val="single" w:sz="4" w:space="0" w:color="auto"/>
              <w:right w:val="nil"/>
            </w:tcBorders>
            <w:shd w:val="clear" w:color="auto" w:fill="auto"/>
            <w:hideMark/>
          </w:tcPr>
          <w:p w14:paraId="6E582FD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4830B99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14271B0E"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7B2DBFD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Redd and Bed </w:t>
            </w:r>
            <w:r w:rsidRPr="00C17DB7">
              <w:rPr>
                <w:rFonts w:ascii="Arial" w:eastAsia="Times New Roman" w:hAnsi="Arial" w:cs="Arial"/>
                <w:color w:val="00B050"/>
                <w:sz w:val="20"/>
                <w:szCs w:val="20"/>
              </w:rPr>
              <w:t>(YT)</w:t>
            </w:r>
          </w:p>
        </w:tc>
        <w:tc>
          <w:tcPr>
            <w:tcW w:w="2020" w:type="dxa"/>
            <w:tcBorders>
              <w:top w:val="nil"/>
              <w:left w:val="nil"/>
              <w:bottom w:val="single" w:sz="4" w:space="0" w:color="auto"/>
              <w:right w:val="nil"/>
            </w:tcBorders>
            <w:shd w:val="clear" w:color="auto" w:fill="auto"/>
            <w:hideMark/>
          </w:tcPr>
          <w:p w14:paraId="25250082"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179142A3"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3AB61EAA"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77C3231E"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41EE68BB" w14:textId="77777777" w:rsidTr="00C17DB7">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3B45A3F4"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Hydrophones for Sediment </w:t>
            </w:r>
            <w:r w:rsidRPr="00C17DB7">
              <w:rPr>
                <w:rFonts w:ascii="Arial" w:eastAsia="Times New Roman" w:hAnsi="Arial" w:cs="Arial"/>
                <w:color w:val="00B050"/>
                <w:sz w:val="20"/>
                <w:szCs w:val="20"/>
              </w:rPr>
              <w:t>(USGS, Contract)</w:t>
            </w:r>
          </w:p>
        </w:tc>
        <w:tc>
          <w:tcPr>
            <w:tcW w:w="2020" w:type="dxa"/>
            <w:tcBorders>
              <w:top w:val="nil"/>
              <w:left w:val="nil"/>
              <w:bottom w:val="single" w:sz="4" w:space="0" w:color="auto"/>
              <w:right w:val="nil"/>
            </w:tcBorders>
            <w:shd w:val="clear" w:color="auto" w:fill="auto"/>
            <w:hideMark/>
          </w:tcPr>
          <w:p w14:paraId="79AFA67F"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60" w:type="dxa"/>
            <w:tcBorders>
              <w:top w:val="nil"/>
              <w:left w:val="nil"/>
              <w:bottom w:val="single" w:sz="4" w:space="0" w:color="auto"/>
              <w:right w:val="nil"/>
            </w:tcBorders>
            <w:shd w:val="clear" w:color="auto" w:fill="auto"/>
            <w:hideMark/>
          </w:tcPr>
          <w:p w14:paraId="629354B0"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76,380.00 </w:t>
            </w:r>
          </w:p>
        </w:tc>
        <w:tc>
          <w:tcPr>
            <w:tcW w:w="1960" w:type="dxa"/>
            <w:tcBorders>
              <w:top w:val="nil"/>
              <w:left w:val="nil"/>
              <w:bottom w:val="single" w:sz="4" w:space="0" w:color="auto"/>
              <w:right w:val="nil"/>
            </w:tcBorders>
            <w:shd w:val="clear" w:color="auto" w:fill="auto"/>
            <w:hideMark/>
          </w:tcPr>
          <w:p w14:paraId="4924DC32"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26205876" w14:textId="77777777" w:rsidR="00C17DB7" w:rsidRPr="00C17DB7" w:rsidRDefault="00C17DB7" w:rsidP="00C17DB7">
            <w:pPr>
              <w:spacing w:after="0" w:line="240" w:lineRule="auto"/>
              <w:rPr>
                <w:rFonts w:ascii="Arial" w:eastAsia="Times New Roman" w:hAnsi="Arial" w:cs="Arial"/>
                <w:sz w:val="24"/>
                <w:szCs w:val="24"/>
              </w:rPr>
            </w:pPr>
            <w:r w:rsidRPr="00C17DB7">
              <w:rPr>
                <w:rFonts w:ascii="Arial" w:eastAsia="Times New Roman" w:hAnsi="Arial" w:cs="Arial"/>
                <w:sz w:val="24"/>
                <w:szCs w:val="24"/>
              </w:rPr>
              <w:t xml:space="preserve"> $                  -   </w:t>
            </w:r>
          </w:p>
        </w:tc>
      </w:tr>
      <w:tr w:rsidR="00C17DB7" w:rsidRPr="00C17DB7" w14:paraId="2815C8B3" w14:textId="77777777" w:rsidTr="00DA7411">
        <w:trPr>
          <w:trHeight w:val="312"/>
        </w:trPr>
        <w:tc>
          <w:tcPr>
            <w:tcW w:w="5300" w:type="dxa"/>
            <w:gridSpan w:val="2"/>
            <w:tcBorders>
              <w:top w:val="single" w:sz="4" w:space="0" w:color="auto"/>
              <w:left w:val="single" w:sz="4" w:space="0" w:color="auto"/>
              <w:bottom w:val="single" w:sz="4" w:space="0" w:color="auto"/>
              <w:right w:val="nil"/>
            </w:tcBorders>
            <w:shd w:val="clear" w:color="auto" w:fill="auto"/>
            <w:hideMark/>
          </w:tcPr>
          <w:p w14:paraId="72349ACF"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USGS</w:t>
            </w:r>
          </w:p>
        </w:tc>
        <w:tc>
          <w:tcPr>
            <w:tcW w:w="2020" w:type="dxa"/>
            <w:tcBorders>
              <w:top w:val="nil"/>
              <w:left w:val="nil"/>
              <w:bottom w:val="single" w:sz="4" w:space="0" w:color="auto"/>
              <w:right w:val="nil"/>
            </w:tcBorders>
            <w:shd w:val="clear" w:color="auto" w:fill="auto"/>
            <w:hideMark/>
          </w:tcPr>
          <w:p w14:paraId="6723DEF9"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662DE653"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70,180.00 </w:t>
            </w:r>
          </w:p>
        </w:tc>
        <w:tc>
          <w:tcPr>
            <w:tcW w:w="1960" w:type="dxa"/>
            <w:tcBorders>
              <w:top w:val="nil"/>
              <w:left w:val="nil"/>
              <w:bottom w:val="single" w:sz="4" w:space="0" w:color="auto"/>
              <w:right w:val="nil"/>
            </w:tcBorders>
            <w:shd w:val="clear" w:color="auto" w:fill="auto"/>
            <w:hideMark/>
          </w:tcPr>
          <w:p w14:paraId="09E9DF43"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6C26D066"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r>
      <w:tr w:rsidR="00C17DB7" w:rsidRPr="00C17DB7" w14:paraId="1DA78372" w14:textId="77777777" w:rsidTr="00DA7411">
        <w:trPr>
          <w:trHeight w:val="312"/>
        </w:trPr>
        <w:tc>
          <w:tcPr>
            <w:tcW w:w="5300" w:type="dxa"/>
            <w:gridSpan w:val="2"/>
            <w:tcBorders>
              <w:top w:val="single" w:sz="4" w:space="0" w:color="auto"/>
              <w:left w:val="single" w:sz="4" w:space="0" w:color="auto"/>
              <w:bottom w:val="single" w:sz="4" w:space="0" w:color="auto"/>
              <w:right w:val="nil"/>
            </w:tcBorders>
            <w:shd w:val="clear" w:color="auto" w:fill="auto"/>
            <w:noWrap/>
            <w:hideMark/>
          </w:tcPr>
          <w:p w14:paraId="66C14761" w14:textId="77777777" w:rsidR="00C17DB7" w:rsidRPr="00C17DB7" w:rsidRDefault="00C17DB7" w:rsidP="00C17DB7">
            <w:pPr>
              <w:spacing w:after="0" w:line="240" w:lineRule="auto"/>
              <w:rPr>
                <w:rFonts w:ascii="Arial" w:eastAsia="Times New Roman" w:hAnsi="Arial" w:cs="Arial"/>
                <w:color w:val="00B050"/>
                <w:sz w:val="20"/>
                <w:szCs w:val="20"/>
              </w:rPr>
            </w:pPr>
            <w:r w:rsidRPr="00C17DB7">
              <w:rPr>
                <w:rFonts w:ascii="Arial" w:eastAsia="Times New Roman" w:hAnsi="Arial" w:cs="Arial"/>
                <w:color w:val="00B050"/>
                <w:sz w:val="20"/>
                <w:szCs w:val="20"/>
              </w:rPr>
              <w:t xml:space="preserve">          Reclamation Contract</w:t>
            </w:r>
          </w:p>
        </w:tc>
        <w:tc>
          <w:tcPr>
            <w:tcW w:w="2020" w:type="dxa"/>
            <w:tcBorders>
              <w:top w:val="nil"/>
              <w:left w:val="nil"/>
              <w:bottom w:val="single" w:sz="4" w:space="0" w:color="auto"/>
              <w:right w:val="nil"/>
            </w:tcBorders>
            <w:shd w:val="clear" w:color="auto" w:fill="auto"/>
            <w:hideMark/>
          </w:tcPr>
          <w:p w14:paraId="1FDC319A"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60" w:type="dxa"/>
            <w:tcBorders>
              <w:top w:val="nil"/>
              <w:left w:val="nil"/>
              <w:bottom w:val="single" w:sz="4" w:space="0" w:color="auto"/>
              <w:right w:val="nil"/>
            </w:tcBorders>
            <w:shd w:val="clear" w:color="auto" w:fill="auto"/>
            <w:hideMark/>
          </w:tcPr>
          <w:p w14:paraId="5D67A0DC"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6,200.00 </w:t>
            </w:r>
          </w:p>
        </w:tc>
        <w:tc>
          <w:tcPr>
            <w:tcW w:w="1960" w:type="dxa"/>
            <w:tcBorders>
              <w:top w:val="nil"/>
              <w:left w:val="nil"/>
              <w:bottom w:val="single" w:sz="4" w:space="0" w:color="auto"/>
              <w:right w:val="nil"/>
            </w:tcBorders>
            <w:shd w:val="clear" w:color="auto" w:fill="auto"/>
            <w:hideMark/>
          </w:tcPr>
          <w:p w14:paraId="6B92EF70"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7EF87B84" w14:textId="77777777" w:rsidR="00C17DB7" w:rsidRPr="00C17DB7" w:rsidRDefault="00C17DB7" w:rsidP="00C17DB7">
            <w:pPr>
              <w:spacing w:after="0" w:line="240" w:lineRule="auto"/>
              <w:rPr>
                <w:rFonts w:ascii="Arial" w:eastAsia="Times New Roman" w:hAnsi="Arial" w:cs="Arial"/>
                <w:i/>
                <w:iCs/>
                <w:sz w:val="20"/>
                <w:szCs w:val="20"/>
              </w:rPr>
            </w:pPr>
            <w:r w:rsidRPr="00C17DB7">
              <w:rPr>
                <w:rFonts w:ascii="Arial" w:eastAsia="Times New Roman" w:hAnsi="Arial" w:cs="Arial"/>
                <w:i/>
                <w:iCs/>
                <w:sz w:val="20"/>
                <w:szCs w:val="20"/>
              </w:rPr>
              <w:t xml:space="preserve"> $                      -   </w:t>
            </w:r>
          </w:p>
        </w:tc>
      </w:tr>
      <w:tr w:rsidR="00C17DB7" w:rsidRPr="00C17DB7" w14:paraId="0391D33C" w14:textId="77777777" w:rsidTr="00C17DB7">
        <w:trPr>
          <w:trHeight w:val="312"/>
        </w:trPr>
        <w:tc>
          <w:tcPr>
            <w:tcW w:w="2020" w:type="dxa"/>
            <w:tcBorders>
              <w:top w:val="nil"/>
              <w:left w:val="single" w:sz="4" w:space="0" w:color="auto"/>
              <w:bottom w:val="single" w:sz="4" w:space="0" w:color="auto"/>
              <w:right w:val="nil"/>
            </w:tcBorders>
            <w:shd w:val="clear" w:color="auto" w:fill="auto"/>
            <w:hideMark/>
          </w:tcPr>
          <w:p w14:paraId="3E6A7612" w14:textId="77777777" w:rsidR="00C17DB7" w:rsidRPr="00C17DB7" w:rsidRDefault="00C17DB7" w:rsidP="00C17DB7">
            <w:pPr>
              <w:spacing w:after="0" w:line="240" w:lineRule="auto"/>
              <w:jc w:val="center"/>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c>
          <w:tcPr>
            <w:tcW w:w="3280" w:type="dxa"/>
            <w:tcBorders>
              <w:top w:val="nil"/>
              <w:left w:val="nil"/>
              <w:bottom w:val="single" w:sz="4" w:space="0" w:color="auto"/>
              <w:right w:val="nil"/>
            </w:tcBorders>
            <w:shd w:val="clear" w:color="auto" w:fill="auto"/>
            <w:hideMark/>
          </w:tcPr>
          <w:p w14:paraId="15405939" w14:textId="77777777" w:rsidR="00C17DB7" w:rsidRPr="00C17DB7" w:rsidRDefault="00C17DB7" w:rsidP="00C17DB7">
            <w:pPr>
              <w:spacing w:after="0" w:line="240" w:lineRule="auto"/>
              <w:jc w:val="right"/>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Sub-total</w:t>
            </w:r>
          </w:p>
        </w:tc>
        <w:tc>
          <w:tcPr>
            <w:tcW w:w="2020" w:type="dxa"/>
            <w:tcBorders>
              <w:top w:val="nil"/>
              <w:left w:val="nil"/>
              <w:bottom w:val="single" w:sz="4" w:space="0" w:color="auto"/>
              <w:right w:val="nil"/>
            </w:tcBorders>
            <w:shd w:val="clear" w:color="auto" w:fill="auto"/>
            <w:hideMark/>
          </w:tcPr>
          <w:p w14:paraId="60AB9A86"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   </w:t>
            </w:r>
          </w:p>
        </w:tc>
        <w:tc>
          <w:tcPr>
            <w:tcW w:w="1960" w:type="dxa"/>
            <w:tcBorders>
              <w:top w:val="nil"/>
              <w:left w:val="nil"/>
              <w:bottom w:val="single" w:sz="4" w:space="0" w:color="auto"/>
              <w:right w:val="nil"/>
            </w:tcBorders>
            <w:shd w:val="clear" w:color="auto" w:fill="auto"/>
            <w:hideMark/>
          </w:tcPr>
          <w:p w14:paraId="3253F713"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396,052.20 </w:t>
            </w:r>
          </w:p>
        </w:tc>
        <w:tc>
          <w:tcPr>
            <w:tcW w:w="1960" w:type="dxa"/>
            <w:tcBorders>
              <w:top w:val="nil"/>
              <w:left w:val="nil"/>
              <w:bottom w:val="single" w:sz="4" w:space="0" w:color="auto"/>
              <w:right w:val="nil"/>
            </w:tcBorders>
            <w:shd w:val="clear" w:color="auto" w:fill="auto"/>
            <w:hideMark/>
          </w:tcPr>
          <w:p w14:paraId="5A3A590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   </w:t>
            </w:r>
          </w:p>
        </w:tc>
        <w:tc>
          <w:tcPr>
            <w:tcW w:w="1900" w:type="dxa"/>
            <w:tcBorders>
              <w:top w:val="nil"/>
              <w:left w:val="single" w:sz="4" w:space="0" w:color="auto"/>
              <w:bottom w:val="single" w:sz="4" w:space="0" w:color="auto"/>
              <w:right w:val="single" w:sz="4" w:space="0" w:color="auto"/>
            </w:tcBorders>
            <w:shd w:val="clear" w:color="auto" w:fill="auto"/>
            <w:hideMark/>
          </w:tcPr>
          <w:p w14:paraId="0B77876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   </w:t>
            </w:r>
          </w:p>
        </w:tc>
      </w:tr>
      <w:tr w:rsidR="00C17DB7" w:rsidRPr="00C17DB7" w14:paraId="2E08F52C" w14:textId="77777777" w:rsidTr="00C17DB7">
        <w:trPr>
          <w:trHeight w:val="342"/>
        </w:trPr>
        <w:tc>
          <w:tcPr>
            <w:tcW w:w="9280" w:type="dxa"/>
            <w:gridSpan w:val="4"/>
            <w:tcBorders>
              <w:top w:val="single" w:sz="4" w:space="0" w:color="auto"/>
              <w:left w:val="single" w:sz="4" w:space="0" w:color="auto"/>
              <w:bottom w:val="single" w:sz="4" w:space="0" w:color="auto"/>
              <w:right w:val="nil"/>
            </w:tcBorders>
            <w:shd w:val="clear" w:color="000000" w:fill="A6A6A6"/>
            <w:hideMark/>
          </w:tcPr>
          <w:p w14:paraId="0C61585A"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xml:space="preserve">Hatchery </w:t>
            </w:r>
          </w:p>
        </w:tc>
        <w:tc>
          <w:tcPr>
            <w:tcW w:w="1960" w:type="dxa"/>
            <w:tcBorders>
              <w:top w:val="nil"/>
              <w:left w:val="nil"/>
              <w:bottom w:val="single" w:sz="4" w:space="0" w:color="auto"/>
              <w:right w:val="nil"/>
            </w:tcBorders>
            <w:shd w:val="clear" w:color="000000" w:fill="A6A6A6"/>
            <w:hideMark/>
          </w:tcPr>
          <w:p w14:paraId="0D8726FA"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 </w:t>
            </w:r>
          </w:p>
        </w:tc>
        <w:tc>
          <w:tcPr>
            <w:tcW w:w="1900" w:type="dxa"/>
            <w:tcBorders>
              <w:top w:val="nil"/>
              <w:left w:val="single" w:sz="4" w:space="0" w:color="auto"/>
              <w:bottom w:val="single" w:sz="4" w:space="0" w:color="auto"/>
              <w:right w:val="single" w:sz="4" w:space="0" w:color="auto"/>
            </w:tcBorders>
            <w:shd w:val="clear" w:color="000000" w:fill="A6A6A6"/>
            <w:noWrap/>
            <w:hideMark/>
          </w:tcPr>
          <w:p w14:paraId="14EEF3B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w:t>
            </w:r>
          </w:p>
        </w:tc>
      </w:tr>
      <w:tr w:rsidR="00C17DB7" w:rsidRPr="00C17DB7" w14:paraId="3F6DCB55" w14:textId="77777777" w:rsidTr="00C17DB7">
        <w:trPr>
          <w:trHeight w:val="300"/>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28B26138" w14:textId="77777777" w:rsidR="00C17DB7" w:rsidRPr="00C17DB7" w:rsidRDefault="00C17DB7" w:rsidP="00C17DB7">
            <w:pPr>
              <w:spacing w:after="0" w:line="240" w:lineRule="auto"/>
              <w:rPr>
                <w:rFonts w:ascii="Arial" w:eastAsia="Times New Roman" w:hAnsi="Arial" w:cs="Arial"/>
                <w:color w:val="833C0C"/>
                <w:sz w:val="24"/>
                <w:szCs w:val="24"/>
              </w:rPr>
            </w:pPr>
            <w:r w:rsidRPr="00C17DB7">
              <w:rPr>
                <w:rFonts w:ascii="Arial" w:eastAsia="Times New Roman" w:hAnsi="Arial" w:cs="Arial"/>
                <w:b/>
                <w:bCs/>
                <w:color w:val="833C0C"/>
                <w:sz w:val="24"/>
                <w:szCs w:val="24"/>
              </w:rPr>
              <w:t>Coded Wire Tags</w:t>
            </w:r>
            <w:r w:rsidRPr="00C17DB7">
              <w:rPr>
                <w:rFonts w:ascii="Arial" w:eastAsia="Times New Roman" w:hAnsi="Arial" w:cs="Arial"/>
                <w:color w:val="833C0C"/>
                <w:sz w:val="24"/>
                <w:szCs w:val="24"/>
              </w:rPr>
              <w:t xml:space="preserve"> </w:t>
            </w:r>
            <w:r w:rsidRPr="00C17DB7">
              <w:rPr>
                <w:rFonts w:ascii="Arial" w:eastAsia="Times New Roman" w:hAnsi="Arial" w:cs="Arial"/>
                <w:b/>
                <w:bCs/>
                <w:color w:val="833C0C"/>
                <w:sz w:val="24"/>
                <w:szCs w:val="24"/>
              </w:rPr>
              <w:t>(Hatchery)</w:t>
            </w:r>
            <w:r w:rsidRPr="00C17DB7">
              <w:rPr>
                <w:rFonts w:ascii="Arial" w:eastAsia="Times New Roman" w:hAnsi="Arial" w:cs="Arial"/>
                <w:color w:val="833C0C"/>
              </w:rPr>
              <w:t xml:space="preserve"> </w:t>
            </w:r>
            <w:r w:rsidRPr="00C17DB7">
              <w:rPr>
                <w:rFonts w:ascii="Arial" w:eastAsia="Times New Roman" w:hAnsi="Arial" w:cs="Arial"/>
                <w:color w:val="00B050"/>
                <w:sz w:val="20"/>
                <w:szCs w:val="20"/>
              </w:rPr>
              <w:t xml:space="preserve">PSMFC </w:t>
            </w:r>
          </w:p>
        </w:tc>
        <w:tc>
          <w:tcPr>
            <w:tcW w:w="2020" w:type="dxa"/>
            <w:tcBorders>
              <w:top w:val="nil"/>
              <w:left w:val="nil"/>
              <w:bottom w:val="single" w:sz="4" w:space="0" w:color="auto"/>
              <w:right w:val="single" w:sz="4" w:space="0" w:color="auto"/>
            </w:tcBorders>
            <w:shd w:val="clear" w:color="auto" w:fill="auto"/>
            <w:noWrap/>
            <w:hideMark/>
          </w:tcPr>
          <w:p w14:paraId="5E4858B7"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113,877.00 </w:t>
            </w:r>
          </w:p>
        </w:tc>
        <w:tc>
          <w:tcPr>
            <w:tcW w:w="1960" w:type="dxa"/>
            <w:tcBorders>
              <w:top w:val="nil"/>
              <w:left w:val="nil"/>
              <w:bottom w:val="single" w:sz="4" w:space="0" w:color="auto"/>
              <w:right w:val="single" w:sz="4" w:space="0" w:color="auto"/>
            </w:tcBorders>
            <w:shd w:val="clear" w:color="auto" w:fill="auto"/>
            <w:noWrap/>
            <w:hideMark/>
          </w:tcPr>
          <w:p w14:paraId="1880473D"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102,837.24 </w:t>
            </w:r>
          </w:p>
        </w:tc>
        <w:tc>
          <w:tcPr>
            <w:tcW w:w="1960" w:type="dxa"/>
            <w:tcBorders>
              <w:top w:val="nil"/>
              <w:left w:val="nil"/>
              <w:bottom w:val="single" w:sz="4" w:space="0" w:color="auto"/>
              <w:right w:val="single" w:sz="4" w:space="0" w:color="auto"/>
            </w:tcBorders>
            <w:shd w:val="clear" w:color="auto" w:fill="auto"/>
            <w:noWrap/>
            <w:hideMark/>
          </w:tcPr>
          <w:p w14:paraId="0C39B21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102,837.24 </w:t>
            </w:r>
          </w:p>
        </w:tc>
        <w:tc>
          <w:tcPr>
            <w:tcW w:w="1900" w:type="dxa"/>
            <w:tcBorders>
              <w:top w:val="nil"/>
              <w:left w:val="nil"/>
              <w:bottom w:val="single" w:sz="4" w:space="0" w:color="auto"/>
              <w:right w:val="single" w:sz="4" w:space="0" w:color="auto"/>
            </w:tcBorders>
            <w:shd w:val="clear" w:color="000000" w:fill="FFFF00"/>
            <w:noWrap/>
            <w:hideMark/>
          </w:tcPr>
          <w:p w14:paraId="1C713E40"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253BCF7E" w14:textId="77777777" w:rsidTr="00C17DB7">
        <w:trPr>
          <w:trHeight w:val="312"/>
        </w:trPr>
        <w:tc>
          <w:tcPr>
            <w:tcW w:w="530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721E4A8D" w14:textId="77777777" w:rsidR="00C17DB7" w:rsidRPr="00C17DB7" w:rsidRDefault="00C17DB7" w:rsidP="00C17DB7">
            <w:pPr>
              <w:spacing w:after="0" w:line="240" w:lineRule="auto"/>
              <w:rPr>
                <w:rFonts w:ascii="Arial" w:eastAsia="Times New Roman" w:hAnsi="Arial" w:cs="Arial"/>
                <w:b/>
                <w:bCs/>
                <w:color w:val="833C0C"/>
                <w:sz w:val="24"/>
                <w:szCs w:val="24"/>
              </w:rPr>
            </w:pPr>
            <w:r w:rsidRPr="00C17DB7">
              <w:rPr>
                <w:rFonts w:ascii="Arial" w:eastAsia="Times New Roman" w:hAnsi="Arial" w:cs="Arial"/>
                <w:b/>
                <w:bCs/>
                <w:color w:val="833C0C"/>
                <w:sz w:val="24"/>
                <w:szCs w:val="24"/>
              </w:rPr>
              <w:t>Run-Size Estimates (Hatchery)</w:t>
            </w:r>
            <w:r w:rsidRPr="00C17DB7">
              <w:rPr>
                <w:rFonts w:ascii="Arial" w:eastAsia="Times New Roman" w:hAnsi="Arial" w:cs="Arial"/>
                <w:color w:val="00B050"/>
                <w:sz w:val="24"/>
                <w:szCs w:val="24"/>
              </w:rPr>
              <w:t xml:space="preserve"> - </w:t>
            </w:r>
            <w:r w:rsidRPr="00C17DB7">
              <w:rPr>
                <w:rFonts w:ascii="Arial" w:eastAsia="Times New Roman" w:hAnsi="Arial" w:cs="Arial"/>
                <w:color w:val="00B050"/>
                <w:sz w:val="20"/>
                <w:szCs w:val="20"/>
              </w:rPr>
              <w:t>CDFW</w:t>
            </w:r>
          </w:p>
        </w:tc>
        <w:tc>
          <w:tcPr>
            <w:tcW w:w="2020" w:type="dxa"/>
            <w:tcBorders>
              <w:top w:val="nil"/>
              <w:left w:val="nil"/>
              <w:bottom w:val="single" w:sz="4" w:space="0" w:color="auto"/>
              <w:right w:val="single" w:sz="4" w:space="0" w:color="auto"/>
            </w:tcBorders>
            <w:shd w:val="clear" w:color="auto" w:fill="auto"/>
            <w:noWrap/>
            <w:hideMark/>
          </w:tcPr>
          <w:p w14:paraId="0F1EF8CA"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307,500.00 </w:t>
            </w:r>
          </w:p>
        </w:tc>
        <w:tc>
          <w:tcPr>
            <w:tcW w:w="1960" w:type="dxa"/>
            <w:tcBorders>
              <w:top w:val="nil"/>
              <w:left w:val="nil"/>
              <w:bottom w:val="single" w:sz="4" w:space="0" w:color="auto"/>
              <w:right w:val="single" w:sz="4" w:space="0" w:color="auto"/>
            </w:tcBorders>
            <w:shd w:val="clear" w:color="auto" w:fill="auto"/>
            <w:noWrap/>
            <w:hideMark/>
          </w:tcPr>
          <w:p w14:paraId="323B10B6"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265,225.00 </w:t>
            </w:r>
          </w:p>
        </w:tc>
        <w:tc>
          <w:tcPr>
            <w:tcW w:w="1960" w:type="dxa"/>
            <w:tcBorders>
              <w:top w:val="nil"/>
              <w:left w:val="nil"/>
              <w:bottom w:val="single" w:sz="4" w:space="0" w:color="auto"/>
              <w:right w:val="single" w:sz="4" w:space="0" w:color="auto"/>
            </w:tcBorders>
            <w:shd w:val="clear" w:color="auto" w:fill="auto"/>
            <w:noWrap/>
            <w:hideMark/>
          </w:tcPr>
          <w:p w14:paraId="1EFCD9DB"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273,181.75 </w:t>
            </w:r>
          </w:p>
        </w:tc>
        <w:tc>
          <w:tcPr>
            <w:tcW w:w="1900" w:type="dxa"/>
            <w:tcBorders>
              <w:top w:val="nil"/>
              <w:left w:val="nil"/>
              <w:bottom w:val="single" w:sz="4" w:space="0" w:color="auto"/>
              <w:right w:val="single" w:sz="4" w:space="0" w:color="auto"/>
            </w:tcBorders>
            <w:shd w:val="clear" w:color="000000" w:fill="FFFF00"/>
            <w:noWrap/>
            <w:hideMark/>
          </w:tcPr>
          <w:p w14:paraId="653E61D3" w14:textId="77777777" w:rsidR="00C17DB7" w:rsidRPr="00C17DB7" w:rsidRDefault="00C17DB7" w:rsidP="00C17DB7">
            <w:pPr>
              <w:spacing w:after="0" w:line="240" w:lineRule="auto"/>
              <w:rPr>
                <w:rFonts w:ascii="Arial" w:eastAsia="Times New Roman" w:hAnsi="Arial" w:cs="Arial"/>
                <w:color w:val="000000"/>
                <w:sz w:val="24"/>
                <w:szCs w:val="24"/>
              </w:rPr>
            </w:pPr>
            <w:r w:rsidRPr="00C17DB7">
              <w:rPr>
                <w:rFonts w:ascii="Arial" w:eastAsia="Times New Roman" w:hAnsi="Arial" w:cs="Arial"/>
                <w:color w:val="000000"/>
                <w:sz w:val="24"/>
                <w:szCs w:val="24"/>
              </w:rPr>
              <w:t xml:space="preserve"> $                  -   </w:t>
            </w:r>
          </w:p>
        </w:tc>
      </w:tr>
      <w:tr w:rsidR="00C17DB7" w:rsidRPr="00C17DB7" w14:paraId="749B854E" w14:textId="77777777" w:rsidTr="00C17DB7">
        <w:trPr>
          <w:trHeight w:val="312"/>
        </w:trPr>
        <w:tc>
          <w:tcPr>
            <w:tcW w:w="2020" w:type="dxa"/>
            <w:tcBorders>
              <w:top w:val="nil"/>
              <w:left w:val="single" w:sz="4" w:space="0" w:color="auto"/>
              <w:bottom w:val="single" w:sz="4" w:space="0" w:color="auto"/>
              <w:right w:val="nil"/>
            </w:tcBorders>
            <w:shd w:val="clear" w:color="auto" w:fill="auto"/>
            <w:hideMark/>
          </w:tcPr>
          <w:p w14:paraId="0293E793" w14:textId="77777777" w:rsidR="00C17DB7" w:rsidRPr="00C17DB7" w:rsidRDefault="00C17DB7" w:rsidP="00C17DB7">
            <w:pPr>
              <w:spacing w:after="0" w:line="240" w:lineRule="auto"/>
              <w:rPr>
                <w:rFonts w:ascii="Arial" w:eastAsia="Times New Roman" w:hAnsi="Arial" w:cs="Arial"/>
                <w:b/>
                <w:bCs/>
                <w:color w:val="833C0C"/>
                <w:sz w:val="24"/>
                <w:szCs w:val="24"/>
              </w:rPr>
            </w:pPr>
            <w:r w:rsidRPr="00C17DB7">
              <w:rPr>
                <w:rFonts w:ascii="Arial" w:eastAsia="Times New Roman" w:hAnsi="Arial" w:cs="Arial"/>
                <w:b/>
                <w:bCs/>
                <w:color w:val="833C0C"/>
                <w:sz w:val="24"/>
                <w:szCs w:val="24"/>
              </w:rPr>
              <w:t> </w:t>
            </w:r>
          </w:p>
        </w:tc>
        <w:tc>
          <w:tcPr>
            <w:tcW w:w="3280" w:type="dxa"/>
            <w:tcBorders>
              <w:top w:val="nil"/>
              <w:left w:val="single" w:sz="4" w:space="0" w:color="auto"/>
              <w:bottom w:val="single" w:sz="4" w:space="0" w:color="auto"/>
              <w:right w:val="single" w:sz="4" w:space="0" w:color="auto"/>
            </w:tcBorders>
            <w:shd w:val="clear" w:color="auto" w:fill="auto"/>
            <w:hideMark/>
          </w:tcPr>
          <w:p w14:paraId="7F279AD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Subtotal</w:t>
            </w:r>
          </w:p>
        </w:tc>
        <w:tc>
          <w:tcPr>
            <w:tcW w:w="2020" w:type="dxa"/>
            <w:tcBorders>
              <w:top w:val="nil"/>
              <w:left w:val="nil"/>
              <w:bottom w:val="single" w:sz="4" w:space="0" w:color="auto"/>
              <w:right w:val="single" w:sz="4" w:space="0" w:color="auto"/>
            </w:tcBorders>
            <w:shd w:val="clear" w:color="auto" w:fill="auto"/>
            <w:noWrap/>
            <w:hideMark/>
          </w:tcPr>
          <w:p w14:paraId="2D6CED6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421,377.00 </w:t>
            </w:r>
          </w:p>
        </w:tc>
        <w:tc>
          <w:tcPr>
            <w:tcW w:w="1960" w:type="dxa"/>
            <w:tcBorders>
              <w:top w:val="nil"/>
              <w:left w:val="nil"/>
              <w:bottom w:val="single" w:sz="4" w:space="0" w:color="auto"/>
              <w:right w:val="single" w:sz="4" w:space="0" w:color="auto"/>
            </w:tcBorders>
            <w:shd w:val="clear" w:color="auto" w:fill="auto"/>
            <w:noWrap/>
            <w:hideMark/>
          </w:tcPr>
          <w:p w14:paraId="46DD309C"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368,062.24 </w:t>
            </w:r>
          </w:p>
        </w:tc>
        <w:tc>
          <w:tcPr>
            <w:tcW w:w="1960" w:type="dxa"/>
            <w:tcBorders>
              <w:top w:val="nil"/>
              <w:left w:val="nil"/>
              <w:bottom w:val="single" w:sz="4" w:space="0" w:color="auto"/>
              <w:right w:val="single" w:sz="4" w:space="0" w:color="auto"/>
            </w:tcBorders>
            <w:shd w:val="clear" w:color="auto" w:fill="auto"/>
            <w:noWrap/>
            <w:hideMark/>
          </w:tcPr>
          <w:p w14:paraId="2E9EAB7D"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376,018.99 </w:t>
            </w:r>
          </w:p>
        </w:tc>
        <w:tc>
          <w:tcPr>
            <w:tcW w:w="1900" w:type="dxa"/>
            <w:tcBorders>
              <w:top w:val="nil"/>
              <w:left w:val="nil"/>
              <w:bottom w:val="single" w:sz="4" w:space="0" w:color="auto"/>
              <w:right w:val="single" w:sz="4" w:space="0" w:color="auto"/>
            </w:tcBorders>
            <w:shd w:val="clear" w:color="auto" w:fill="auto"/>
            <w:noWrap/>
            <w:hideMark/>
          </w:tcPr>
          <w:p w14:paraId="1825939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   </w:t>
            </w:r>
          </w:p>
        </w:tc>
      </w:tr>
      <w:tr w:rsidR="00C17DB7" w:rsidRPr="00C17DB7" w14:paraId="07960B8E" w14:textId="77777777" w:rsidTr="00C17DB7">
        <w:trPr>
          <w:trHeight w:val="324"/>
        </w:trPr>
        <w:tc>
          <w:tcPr>
            <w:tcW w:w="53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55FACC" w14:textId="77777777" w:rsidR="00C17DB7" w:rsidRPr="00C17DB7" w:rsidRDefault="00C17DB7" w:rsidP="00C17DB7">
            <w:pPr>
              <w:spacing w:after="0" w:line="240" w:lineRule="auto"/>
              <w:rPr>
                <w:rFonts w:ascii="Arial" w:eastAsia="Times New Roman" w:hAnsi="Arial" w:cs="Arial"/>
                <w:b/>
                <w:bCs/>
                <w:color w:val="000000"/>
                <w:sz w:val="24"/>
                <w:szCs w:val="24"/>
              </w:rPr>
            </w:pPr>
            <w:r w:rsidRPr="00C17DB7">
              <w:rPr>
                <w:rFonts w:ascii="Arial" w:eastAsia="Times New Roman" w:hAnsi="Arial" w:cs="Arial"/>
                <w:b/>
                <w:bCs/>
                <w:color w:val="000000"/>
                <w:sz w:val="24"/>
                <w:szCs w:val="24"/>
              </w:rPr>
              <w:t>Total Science Budget</w:t>
            </w:r>
            <w:r w:rsidRPr="00C17DB7">
              <w:rPr>
                <w:rFonts w:ascii="Arial" w:eastAsia="Times New Roman" w:hAnsi="Arial" w:cs="Arial"/>
                <w:b/>
                <w:bCs/>
                <w:color w:val="000000"/>
              </w:rPr>
              <w:t xml:space="preserve"> </w:t>
            </w:r>
            <w:r w:rsidRPr="00C17DB7">
              <w:rPr>
                <w:rFonts w:ascii="Arial" w:eastAsia="Times New Roman" w:hAnsi="Arial" w:cs="Arial"/>
                <w:b/>
                <w:bCs/>
                <w:i/>
                <w:iCs/>
                <w:color w:val="0070C0"/>
                <w:sz w:val="20"/>
                <w:szCs w:val="20"/>
              </w:rPr>
              <w:t>minus FWS salaries/ops</w:t>
            </w:r>
          </w:p>
        </w:tc>
        <w:tc>
          <w:tcPr>
            <w:tcW w:w="2020" w:type="dxa"/>
            <w:tcBorders>
              <w:top w:val="nil"/>
              <w:left w:val="nil"/>
              <w:bottom w:val="single" w:sz="4" w:space="0" w:color="auto"/>
              <w:right w:val="single" w:sz="4" w:space="0" w:color="auto"/>
            </w:tcBorders>
            <w:shd w:val="clear" w:color="000000" w:fill="FFFFFF"/>
            <w:noWrap/>
            <w:hideMark/>
          </w:tcPr>
          <w:p w14:paraId="36832885"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4,237,448.25 </w:t>
            </w:r>
          </w:p>
        </w:tc>
        <w:tc>
          <w:tcPr>
            <w:tcW w:w="1960" w:type="dxa"/>
            <w:tcBorders>
              <w:top w:val="nil"/>
              <w:left w:val="nil"/>
              <w:bottom w:val="single" w:sz="4" w:space="0" w:color="auto"/>
              <w:right w:val="single" w:sz="4" w:space="0" w:color="auto"/>
            </w:tcBorders>
            <w:shd w:val="clear" w:color="000000" w:fill="FFFFFF"/>
            <w:noWrap/>
            <w:hideMark/>
          </w:tcPr>
          <w:p w14:paraId="60B649EF"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3,801,346.14 </w:t>
            </w:r>
          </w:p>
        </w:tc>
        <w:tc>
          <w:tcPr>
            <w:tcW w:w="1960" w:type="dxa"/>
            <w:tcBorders>
              <w:top w:val="nil"/>
              <w:left w:val="nil"/>
              <w:bottom w:val="single" w:sz="4" w:space="0" w:color="auto"/>
              <w:right w:val="single" w:sz="4" w:space="0" w:color="auto"/>
            </w:tcBorders>
            <w:shd w:val="clear" w:color="000000" w:fill="FFFFFF"/>
            <w:noWrap/>
            <w:hideMark/>
          </w:tcPr>
          <w:p w14:paraId="4C3F4AF0"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4,109,514.80 </w:t>
            </w:r>
          </w:p>
        </w:tc>
        <w:tc>
          <w:tcPr>
            <w:tcW w:w="1900" w:type="dxa"/>
            <w:tcBorders>
              <w:top w:val="nil"/>
              <w:left w:val="nil"/>
              <w:bottom w:val="single" w:sz="4" w:space="0" w:color="auto"/>
              <w:right w:val="single" w:sz="4" w:space="0" w:color="auto"/>
            </w:tcBorders>
            <w:shd w:val="clear" w:color="000000" w:fill="FFFFFF"/>
            <w:noWrap/>
            <w:hideMark/>
          </w:tcPr>
          <w:p w14:paraId="332AAF5B" w14:textId="77777777" w:rsidR="00C17DB7" w:rsidRPr="00C17DB7" w:rsidRDefault="00C17DB7" w:rsidP="00C17DB7">
            <w:pPr>
              <w:spacing w:after="0" w:line="240" w:lineRule="auto"/>
              <w:rPr>
                <w:rFonts w:ascii="Arial" w:eastAsia="Times New Roman" w:hAnsi="Arial" w:cs="Arial"/>
                <w:b/>
                <w:bCs/>
                <w:sz w:val="24"/>
                <w:szCs w:val="24"/>
              </w:rPr>
            </w:pPr>
            <w:r w:rsidRPr="00C17DB7">
              <w:rPr>
                <w:rFonts w:ascii="Arial" w:eastAsia="Times New Roman" w:hAnsi="Arial" w:cs="Arial"/>
                <w:b/>
                <w:bCs/>
                <w:sz w:val="24"/>
                <w:szCs w:val="24"/>
              </w:rPr>
              <w:t xml:space="preserve"> $ 3,637,036.56 </w:t>
            </w:r>
          </w:p>
        </w:tc>
      </w:tr>
      <w:tr w:rsidR="00DA7411" w:rsidRPr="00C17DB7" w14:paraId="5ABCC087" w14:textId="77777777" w:rsidTr="00CB05D6">
        <w:trPr>
          <w:trHeight w:val="312"/>
        </w:trPr>
        <w:tc>
          <w:tcPr>
            <w:tcW w:w="7320" w:type="dxa"/>
            <w:gridSpan w:val="3"/>
            <w:tcBorders>
              <w:top w:val="nil"/>
              <w:left w:val="nil"/>
              <w:bottom w:val="nil"/>
              <w:right w:val="nil"/>
            </w:tcBorders>
            <w:shd w:val="clear" w:color="000000" w:fill="FFFF00"/>
            <w:noWrap/>
            <w:hideMark/>
          </w:tcPr>
          <w:p w14:paraId="7309D8CC" w14:textId="5B46834D" w:rsidR="00DA7411" w:rsidRPr="00C17DB7" w:rsidRDefault="00DA7411" w:rsidP="00C17DB7">
            <w:pPr>
              <w:spacing w:after="0" w:line="240" w:lineRule="auto"/>
              <w:rPr>
                <w:rFonts w:ascii="Calibri" w:eastAsia="Times New Roman" w:hAnsi="Calibri" w:cs="Calibri"/>
                <w:color w:val="000000"/>
                <w:sz w:val="24"/>
                <w:szCs w:val="24"/>
              </w:rPr>
            </w:pPr>
            <w:r w:rsidRPr="00C17DB7">
              <w:rPr>
                <w:rFonts w:ascii="Calibri" w:eastAsia="Times New Roman" w:hAnsi="Calibri" w:cs="Calibri"/>
                <w:color w:val="000000"/>
                <w:sz w:val="24"/>
                <w:szCs w:val="24"/>
              </w:rPr>
              <w:t>Yellow Highlight are Changes from last TMC meeting</w:t>
            </w:r>
          </w:p>
        </w:tc>
        <w:tc>
          <w:tcPr>
            <w:tcW w:w="1960" w:type="dxa"/>
            <w:tcBorders>
              <w:top w:val="nil"/>
              <w:left w:val="nil"/>
              <w:bottom w:val="nil"/>
              <w:right w:val="nil"/>
            </w:tcBorders>
            <w:shd w:val="clear" w:color="auto" w:fill="auto"/>
            <w:noWrap/>
            <w:hideMark/>
          </w:tcPr>
          <w:p w14:paraId="5BCF0F55" w14:textId="77777777" w:rsidR="00DA7411" w:rsidRPr="00C17DB7" w:rsidRDefault="00DA7411" w:rsidP="00C17DB7">
            <w:pPr>
              <w:spacing w:after="0" w:line="240" w:lineRule="auto"/>
              <w:rPr>
                <w:rFonts w:ascii="Times New Roman" w:eastAsia="Times New Roman" w:hAnsi="Times New Roman" w:cs="Times New Roman"/>
                <w:sz w:val="20"/>
                <w:szCs w:val="20"/>
              </w:rPr>
            </w:pPr>
          </w:p>
        </w:tc>
        <w:tc>
          <w:tcPr>
            <w:tcW w:w="1960" w:type="dxa"/>
            <w:tcBorders>
              <w:top w:val="nil"/>
              <w:left w:val="nil"/>
              <w:bottom w:val="nil"/>
              <w:right w:val="nil"/>
            </w:tcBorders>
            <w:shd w:val="clear" w:color="auto" w:fill="auto"/>
            <w:noWrap/>
            <w:hideMark/>
          </w:tcPr>
          <w:p w14:paraId="318C0838" w14:textId="77777777" w:rsidR="00DA7411" w:rsidRPr="00C17DB7" w:rsidRDefault="00DA7411" w:rsidP="00C17DB7">
            <w:pPr>
              <w:spacing w:after="0" w:line="240" w:lineRule="auto"/>
              <w:rPr>
                <w:rFonts w:ascii="Times New Roman" w:eastAsia="Times New Roman" w:hAnsi="Times New Roman" w:cs="Times New Roman"/>
                <w:sz w:val="20"/>
                <w:szCs w:val="20"/>
              </w:rPr>
            </w:pPr>
          </w:p>
        </w:tc>
        <w:tc>
          <w:tcPr>
            <w:tcW w:w="1900" w:type="dxa"/>
            <w:tcBorders>
              <w:top w:val="nil"/>
              <w:left w:val="nil"/>
              <w:bottom w:val="nil"/>
              <w:right w:val="nil"/>
            </w:tcBorders>
            <w:shd w:val="clear" w:color="auto" w:fill="auto"/>
            <w:noWrap/>
            <w:hideMark/>
          </w:tcPr>
          <w:p w14:paraId="64242C1A" w14:textId="77777777" w:rsidR="00DA7411" w:rsidRPr="00C17DB7" w:rsidRDefault="00DA7411" w:rsidP="00C17DB7">
            <w:pPr>
              <w:spacing w:after="0" w:line="240" w:lineRule="auto"/>
              <w:rPr>
                <w:rFonts w:ascii="Times New Roman" w:eastAsia="Times New Roman" w:hAnsi="Times New Roman" w:cs="Times New Roman"/>
                <w:sz w:val="20"/>
                <w:szCs w:val="20"/>
              </w:rPr>
            </w:pPr>
          </w:p>
        </w:tc>
      </w:tr>
    </w:tbl>
    <w:p w14:paraId="6A1EDECA" w14:textId="3D55E777" w:rsidR="000F3FE5" w:rsidRDefault="000F3FE5" w:rsidP="00877CEF"/>
    <w:p w14:paraId="239D9247" w14:textId="77777777" w:rsidR="000F3FE5" w:rsidRPr="00696022" w:rsidRDefault="000F3FE5" w:rsidP="00877CEF"/>
    <w:sectPr w:rsidR="000F3FE5" w:rsidRPr="00696022" w:rsidSect="00005311">
      <w:pgSz w:w="15840" w:h="24480" w:code="17"/>
      <w:pgMar w:top="1440" w:right="1440" w:bottom="180" w:left="144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69AE6" w14:textId="77777777" w:rsidR="00CB05D6" w:rsidRDefault="00CB05D6" w:rsidP="00EE7953">
      <w:pPr>
        <w:spacing w:after="0" w:line="240" w:lineRule="auto"/>
      </w:pPr>
      <w:r>
        <w:separator/>
      </w:r>
    </w:p>
  </w:endnote>
  <w:endnote w:type="continuationSeparator" w:id="0">
    <w:p w14:paraId="200E696D" w14:textId="77777777" w:rsidR="00CB05D6" w:rsidRDefault="00CB05D6" w:rsidP="00EE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color w:val="808080" w:themeColor="background1" w:themeShade="80"/>
      </w:rPr>
      <w:id w:val="-379556479"/>
      <w:docPartObj>
        <w:docPartGallery w:val="Page Numbers (Bottom of Page)"/>
        <w:docPartUnique/>
      </w:docPartObj>
    </w:sdtPr>
    <w:sdtEndPr>
      <w:rPr>
        <w:noProof/>
      </w:rPr>
    </w:sdtEndPr>
    <w:sdtContent>
      <w:p w14:paraId="67963A7F" w14:textId="63D12344" w:rsidR="00CB05D6" w:rsidRPr="00A61E75" w:rsidRDefault="00CB05D6" w:rsidP="00D25F2A">
        <w:pPr>
          <w:pStyle w:val="Footer"/>
          <w:tabs>
            <w:tab w:val="left" w:pos="4116"/>
            <w:tab w:val="center" w:pos="5040"/>
          </w:tabs>
          <w:jc w:val="center"/>
          <w:rPr>
            <w:rFonts w:ascii="Times New Roman" w:hAnsi="Times New Roman" w:cs="Times New Roman"/>
            <w:color w:val="808080" w:themeColor="background1" w:themeShade="80"/>
          </w:rPr>
        </w:pPr>
        <w:r w:rsidRPr="00A61E75">
          <w:rPr>
            <w:rFonts w:ascii="Times New Roman" w:hAnsi="Times New Roman" w:cs="Times New Roman"/>
            <w:color w:val="808080" w:themeColor="background1" w:themeShade="80"/>
          </w:rPr>
          <w:t xml:space="preserve">TMC Executive Director’s Report </w:t>
        </w:r>
        <w:r>
          <w:rPr>
            <w:rFonts w:ascii="Times New Roman" w:hAnsi="Times New Roman" w:cs="Times New Roman"/>
            <w:color w:val="808080" w:themeColor="background1" w:themeShade="80"/>
          </w:rPr>
          <w:t>March 10,</w:t>
        </w:r>
        <w:r w:rsidRPr="00A61E75">
          <w:rPr>
            <w:rFonts w:ascii="Times New Roman" w:hAnsi="Times New Roman" w:cs="Times New Roman"/>
            <w:color w:val="808080" w:themeColor="background1" w:themeShade="80"/>
          </w:rPr>
          <w:t xml:space="preserve"> 20</w:t>
        </w:r>
        <w:r>
          <w:rPr>
            <w:rFonts w:ascii="Times New Roman" w:hAnsi="Times New Roman" w:cs="Times New Roman"/>
            <w:color w:val="808080" w:themeColor="background1" w:themeShade="80"/>
          </w:rPr>
          <w:t>21</w:t>
        </w:r>
        <w:r w:rsidRPr="00A61E75">
          <w:rPr>
            <w:rFonts w:ascii="Times New Roman" w:hAnsi="Times New Roman" w:cs="Times New Roman"/>
            <w:color w:val="808080" w:themeColor="background1" w:themeShade="80"/>
          </w:rPr>
          <w:tab/>
        </w:r>
        <w:r>
          <w:rPr>
            <w:rFonts w:ascii="Times New Roman" w:hAnsi="Times New Roman" w:cs="Times New Roman"/>
            <w:color w:val="808080" w:themeColor="background1" w:themeShade="80"/>
          </w:rPr>
          <w:tab/>
        </w:r>
        <w:r>
          <w:rPr>
            <w:rFonts w:ascii="Times New Roman" w:hAnsi="Times New Roman" w:cs="Times New Roman"/>
            <w:color w:val="808080" w:themeColor="background1" w:themeShade="80"/>
          </w:rPr>
          <w:tab/>
        </w:r>
        <w:r>
          <w:rPr>
            <w:rFonts w:ascii="Times New Roman" w:hAnsi="Times New Roman" w:cs="Times New Roman"/>
            <w:color w:val="808080" w:themeColor="background1" w:themeShade="80"/>
          </w:rPr>
          <w:ptab w:relativeTo="margin" w:alignment="right" w:leader="none"/>
        </w:r>
        <w:r w:rsidRPr="00A61E75">
          <w:rPr>
            <w:rFonts w:ascii="Times New Roman" w:hAnsi="Times New Roman" w:cs="Times New Roman"/>
            <w:color w:val="808080" w:themeColor="background1" w:themeShade="80"/>
          </w:rPr>
          <w:fldChar w:fldCharType="begin"/>
        </w:r>
        <w:r w:rsidRPr="00A61E75">
          <w:rPr>
            <w:rFonts w:ascii="Times New Roman" w:hAnsi="Times New Roman" w:cs="Times New Roman"/>
            <w:color w:val="808080" w:themeColor="background1" w:themeShade="80"/>
          </w:rPr>
          <w:instrText xml:space="preserve"> PAGE   \* MERGEFORMAT </w:instrText>
        </w:r>
        <w:r w:rsidRPr="00A61E75">
          <w:rPr>
            <w:rFonts w:ascii="Times New Roman" w:hAnsi="Times New Roman" w:cs="Times New Roman"/>
            <w:color w:val="808080" w:themeColor="background1" w:themeShade="80"/>
          </w:rPr>
          <w:fldChar w:fldCharType="separate"/>
        </w:r>
        <w:r>
          <w:rPr>
            <w:rFonts w:ascii="Times New Roman" w:hAnsi="Times New Roman" w:cs="Times New Roman"/>
            <w:noProof/>
            <w:color w:val="808080" w:themeColor="background1" w:themeShade="80"/>
          </w:rPr>
          <w:t>5</w:t>
        </w:r>
        <w:r w:rsidRPr="00A61E75">
          <w:rPr>
            <w:rFonts w:ascii="Times New Roman" w:hAnsi="Times New Roman" w:cs="Times New Roman"/>
            <w:noProof/>
            <w:color w:val="808080" w:themeColor="background1" w:themeShade="80"/>
          </w:rPr>
          <w:fldChar w:fldCharType="end"/>
        </w:r>
      </w:p>
    </w:sdtContent>
  </w:sdt>
  <w:p w14:paraId="094EFF25" w14:textId="77777777" w:rsidR="00CB05D6" w:rsidRDefault="00CB0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color w:val="808080" w:themeColor="background1" w:themeShade="80"/>
      </w:rPr>
      <w:id w:val="-1094546336"/>
      <w:docPartObj>
        <w:docPartGallery w:val="Page Numbers (Bottom of Page)"/>
        <w:docPartUnique/>
      </w:docPartObj>
    </w:sdtPr>
    <w:sdtEndPr>
      <w:rPr>
        <w:noProof/>
      </w:rPr>
    </w:sdtEndPr>
    <w:sdtContent>
      <w:p w14:paraId="4BB07750" w14:textId="16909C99" w:rsidR="00CB05D6" w:rsidRPr="00A61E75" w:rsidRDefault="00CB05D6" w:rsidP="00D25F2A">
        <w:pPr>
          <w:pStyle w:val="Footer"/>
          <w:tabs>
            <w:tab w:val="left" w:pos="4116"/>
            <w:tab w:val="center" w:pos="5040"/>
          </w:tabs>
          <w:jc w:val="center"/>
          <w:rPr>
            <w:rFonts w:ascii="Times New Roman" w:hAnsi="Times New Roman" w:cs="Times New Roman"/>
            <w:color w:val="808080" w:themeColor="background1" w:themeShade="80"/>
          </w:rPr>
        </w:pPr>
        <w:r w:rsidRPr="00A61E75">
          <w:rPr>
            <w:rFonts w:ascii="Times New Roman" w:hAnsi="Times New Roman" w:cs="Times New Roman"/>
            <w:color w:val="808080" w:themeColor="background1" w:themeShade="80"/>
          </w:rPr>
          <w:t xml:space="preserve">TMC Executive Director’s Report </w:t>
        </w:r>
        <w:r>
          <w:rPr>
            <w:rFonts w:ascii="Times New Roman" w:hAnsi="Times New Roman" w:cs="Times New Roman"/>
            <w:color w:val="808080" w:themeColor="background1" w:themeShade="80"/>
          </w:rPr>
          <w:t>March 10,</w:t>
        </w:r>
        <w:r w:rsidRPr="00A61E75">
          <w:rPr>
            <w:rFonts w:ascii="Times New Roman" w:hAnsi="Times New Roman" w:cs="Times New Roman"/>
            <w:color w:val="808080" w:themeColor="background1" w:themeShade="80"/>
          </w:rPr>
          <w:t xml:space="preserve"> 20</w:t>
        </w:r>
        <w:r>
          <w:rPr>
            <w:rFonts w:ascii="Times New Roman" w:hAnsi="Times New Roman" w:cs="Times New Roman"/>
            <w:color w:val="808080" w:themeColor="background1" w:themeShade="80"/>
          </w:rPr>
          <w:t>21</w:t>
        </w:r>
        <w:r>
          <w:rPr>
            <w:rFonts w:ascii="Times New Roman" w:hAnsi="Times New Roman" w:cs="Times New Roman"/>
            <w:color w:val="808080" w:themeColor="background1" w:themeShade="80"/>
          </w:rPr>
          <w:tab/>
        </w:r>
        <w:r>
          <w:rPr>
            <w:rFonts w:ascii="Times New Roman" w:hAnsi="Times New Roman" w:cs="Times New Roman"/>
            <w:color w:val="808080" w:themeColor="background1" w:themeShade="80"/>
          </w:rPr>
          <w:ptab w:relativeTo="margin" w:alignment="right" w:leader="none"/>
        </w:r>
        <w:r w:rsidRPr="00A61E75">
          <w:rPr>
            <w:rFonts w:ascii="Times New Roman" w:hAnsi="Times New Roman" w:cs="Times New Roman"/>
            <w:color w:val="808080" w:themeColor="background1" w:themeShade="80"/>
          </w:rPr>
          <w:fldChar w:fldCharType="begin"/>
        </w:r>
        <w:r w:rsidRPr="00A61E75">
          <w:rPr>
            <w:rFonts w:ascii="Times New Roman" w:hAnsi="Times New Roman" w:cs="Times New Roman"/>
            <w:color w:val="808080" w:themeColor="background1" w:themeShade="80"/>
          </w:rPr>
          <w:instrText xml:space="preserve"> PAGE   \* MERGEFORMAT </w:instrText>
        </w:r>
        <w:r w:rsidRPr="00A61E75">
          <w:rPr>
            <w:rFonts w:ascii="Times New Roman" w:hAnsi="Times New Roman" w:cs="Times New Roman"/>
            <w:color w:val="808080" w:themeColor="background1" w:themeShade="80"/>
          </w:rPr>
          <w:fldChar w:fldCharType="separate"/>
        </w:r>
        <w:r>
          <w:rPr>
            <w:rFonts w:ascii="Times New Roman" w:hAnsi="Times New Roman" w:cs="Times New Roman"/>
            <w:noProof/>
            <w:color w:val="808080" w:themeColor="background1" w:themeShade="80"/>
          </w:rPr>
          <w:t>5</w:t>
        </w:r>
        <w:r w:rsidRPr="00A61E75">
          <w:rPr>
            <w:rFonts w:ascii="Times New Roman" w:hAnsi="Times New Roman" w:cs="Times New Roman"/>
            <w:noProof/>
            <w:color w:val="808080" w:themeColor="background1" w:themeShade="80"/>
          </w:rPr>
          <w:fldChar w:fldCharType="end"/>
        </w:r>
      </w:p>
    </w:sdtContent>
  </w:sdt>
  <w:p w14:paraId="4BDE204A" w14:textId="77777777" w:rsidR="00CB05D6" w:rsidRDefault="00CB0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524F4" w14:textId="77777777" w:rsidR="00CB05D6" w:rsidRDefault="00CB05D6" w:rsidP="00EE7953">
      <w:pPr>
        <w:spacing w:after="0" w:line="240" w:lineRule="auto"/>
      </w:pPr>
      <w:r>
        <w:separator/>
      </w:r>
    </w:p>
  </w:footnote>
  <w:footnote w:type="continuationSeparator" w:id="0">
    <w:p w14:paraId="13FE195B" w14:textId="77777777" w:rsidR="00CB05D6" w:rsidRDefault="00CB05D6" w:rsidP="00EE7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72B73"/>
    <w:multiLevelType w:val="hybridMultilevel"/>
    <w:tmpl w:val="365A6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66718C"/>
    <w:multiLevelType w:val="hybridMultilevel"/>
    <w:tmpl w:val="AA68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65EA8"/>
    <w:multiLevelType w:val="hybridMultilevel"/>
    <w:tmpl w:val="4EA22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3185"/>
    <w:multiLevelType w:val="hybridMultilevel"/>
    <w:tmpl w:val="08E2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0024B"/>
    <w:multiLevelType w:val="hybridMultilevel"/>
    <w:tmpl w:val="792E5F9E"/>
    <w:lvl w:ilvl="0" w:tplc="AE3A97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10445A"/>
    <w:multiLevelType w:val="hybridMultilevel"/>
    <w:tmpl w:val="EB5E2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7E6624"/>
    <w:multiLevelType w:val="hybridMultilevel"/>
    <w:tmpl w:val="66C64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65BA2"/>
    <w:multiLevelType w:val="hybridMultilevel"/>
    <w:tmpl w:val="1A6C1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21918"/>
    <w:multiLevelType w:val="hybridMultilevel"/>
    <w:tmpl w:val="D34A36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6761CA"/>
    <w:multiLevelType w:val="hybridMultilevel"/>
    <w:tmpl w:val="AA0627B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1DE50B14"/>
    <w:multiLevelType w:val="hybridMultilevel"/>
    <w:tmpl w:val="4B427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9766EF"/>
    <w:multiLevelType w:val="hybridMultilevel"/>
    <w:tmpl w:val="4A1A5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A1185"/>
    <w:multiLevelType w:val="hybridMultilevel"/>
    <w:tmpl w:val="2F984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8B0B88"/>
    <w:multiLevelType w:val="hybridMultilevel"/>
    <w:tmpl w:val="19064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044F0"/>
    <w:multiLevelType w:val="hybridMultilevel"/>
    <w:tmpl w:val="BEB8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27458"/>
    <w:multiLevelType w:val="hybridMultilevel"/>
    <w:tmpl w:val="801AF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1535B"/>
    <w:multiLevelType w:val="hybridMultilevel"/>
    <w:tmpl w:val="100AA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777EB3"/>
    <w:multiLevelType w:val="hybridMultilevel"/>
    <w:tmpl w:val="E52C8D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5687BE9"/>
    <w:multiLevelType w:val="multilevel"/>
    <w:tmpl w:val="DA1C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EF3562"/>
    <w:multiLevelType w:val="multilevel"/>
    <w:tmpl w:val="64D2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5072EF"/>
    <w:multiLevelType w:val="hybridMultilevel"/>
    <w:tmpl w:val="34E25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594324"/>
    <w:multiLevelType w:val="hybridMultilevel"/>
    <w:tmpl w:val="116A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626994"/>
    <w:multiLevelType w:val="hybridMultilevel"/>
    <w:tmpl w:val="A914DE64"/>
    <w:lvl w:ilvl="0" w:tplc="458EB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B30D1E"/>
    <w:multiLevelType w:val="hybridMultilevel"/>
    <w:tmpl w:val="F9DAA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3D46A4"/>
    <w:multiLevelType w:val="hybridMultilevel"/>
    <w:tmpl w:val="8FA0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9441AF"/>
    <w:multiLevelType w:val="hybridMultilevel"/>
    <w:tmpl w:val="FF66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E24510"/>
    <w:multiLevelType w:val="hybridMultilevel"/>
    <w:tmpl w:val="9660442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7" w15:restartNumberingAfterBreak="0">
    <w:nsid w:val="613E626F"/>
    <w:multiLevelType w:val="hybridMultilevel"/>
    <w:tmpl w:val="EC365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C875FA"/>
    <w:multiLevelType w:val="hybridMultilevel"/>
    <w:tmpl w:val="79621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5F79AF"/>
    <w:multiLevelType w:val="multilevel"/>
    <w:tmpl w:val="1D4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D11AFB"/>
    <w:multiLevelType w:val="hybridMultilevel"/>
    <w:tmpl w:val="9CAE4F16"/>
    <w:lvl w:ilvl="0" w:tplc="02C206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C548F"/>
    <w:multiLevelType w:val="hybridMultilevel"/>
    <w:tmpl w:val="7220A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5A1D2C"/>
    <w:multiLevelType w:val="hybridMultilevel"/>
    <w:tmpl w:val="A46C301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3" w15:restartNumberingAfterBreak="0">
    <w:nsid w:val="6B4164D8"/>
    <w:multiLevelType w:val="hybridMultilevel"/>
    <w:tmpl w:val="F932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C71762"/>
    <w:multiLevelType w:val="multilevel"/>
    <w:tmpl w:val="A5B82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2408DD"/>
    <w:multiLevelType w:val="hybridMultilevel"/>
    <w:tmpl w:val="8A9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4614CA"/>
    <w:multiLevelType w:val="hybridMultilevel"/>
    <w:tmpl w:val="C1F8D3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80953EC"/>
    <w:multiLevelType w:val="hybridMultilevel"/>
    <w:tmpl w:val="7D5E2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C42434"/>
    <w:multiLevelType w:val="hybridMultilevel"/>
    <w:tmpl w:val="51E64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14"/>
  </w:num>
  <w:num w:numId="4">
    <w:abstractNumId w:val="20"/>
  </w:num>
  <w:num w:numId="5">
    <w:abstractNumId w:val="12"/>
  </w:num>
  <w:num w:numId="6">
    <w:abstractNumId w:val="0"/>
  </w:num>
  <w:num w:numId="7">
    <w:abstractNumId w:val="1"/>
  </w:num>
  <w:num w:numId="8">
    <w:abstractNumId w:val="3"/>
  </w:num>
  <w:num w:numId="9">
    <w:abstractNumId w:val="5"/>
  </w:num>
  <w:num w:numId="10">
    <w:abstractNumId w:val="24"/>
  </w:num>
  <w:num w:numId="11">
    <w:abstractNumId w:val="37"/>
  </w:num>
  <w:num w:numId="12">
    <w:abstractNumId w:val="21"/>
  </w:num>
  <w:num w:numId="13">
    <w:abstractNumId w:val="15"/>
  </w:num>
  <w:num w:numId="14">
    <w:abstractNumId w:val="32"/>
  </w:num>
  <w:num w:numId="15">
    <w:abstractNumId w:val="36"/>
  </w:num>
  <w:num w:numId="16">
    <w:abstractNumId w:val="10"/>
  </w:num>
  <w:num w:numId="17">
    <w:abstractNumId w:val="13"/>
  </w:num>
  <w:num w:numId="18">
    <w:abstractNumId w:val="8"/>
  </w:num>
  <w:num w:numId="19">
    <w:abstractNumId w:val="22"/>
  </w:num>
  <w:num w:numId="20">
    <w:abstractNumId w:val="4"/>
  </w:num>
  <w:num w:numId="21">
    <w:abstractNumId w:val="30"/>
  </w:num>
  <w:num w:numId="22">
    <w:abstractNumId w:val="17"/>
  </w:num>
  <w:num w:numId="23">
    <w:abstractNumId w:val="18"/>
  </w:num>
  <w:num w:numId="24">
    <w:abstractNumId w:val="28"/>
  </w:num>
  <w:num w:numId="25">
    <w:abstractNumId w:val="7"/>
  </w:num>
  <w:num w:numId="26">
    <w:abstractNumId w:val="26"/>
  </w:num>
  <w:num w:numId="27">
    <w:abstractNumId w:val="16"/>
  </w:num>
  <w:num w:numId="28">
    <w:abstractNumId w:val="9"/>
  </w:num>
  <w:num w:numId="29">
    <w:abstractNumId w:val="11"/>
  </w:num>
  <w:num w:numId="30">
    <w:abstractNumId w:val="27"/>
  </w:num>
  <w:num w:numId="31">
    <w:abstractNumId w:val="31"/>
  </w:num>
  <w:num w:numId="32">
    <w:abstractNumId w:val="38"/>
  </w:num>
  <w:num w:numId="33">
    <w:abstractNumId w:val="2"/>
  </w:num>
  <w:num w:numId="34">
    <w:abstractNumId w:val="23"/>
  </w:num>
  <w:num w:numId="35">
    <w:abstractNumId w:val="35"/>
  </w:num>
  <w:num w:numId="36">
    <w:abstractNumId w:val="6"/>
  </w:num>
  <w:num w:numId="37">
    <w:abstractNumId w:val="34"/>
  </w:num>
  <w:num w:numId="38">
    <w:abstractNumId w:val="19"/>
  </w:num>
  <w:num w:numId="39">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3082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179"/>
    <w:rsid w:val="00001600"/>
    <w:rsid w:val="00001FA4"/>
    <w:rsid w:val="000024A3"/>
    <w:rsid w:val="00003424"/>
    <w:rsid w:val="00005311"/>
    <w:rsid w:val="00006665"/>
    <w:rsid w:val="00006A56"/>
    <w:rsid w:val="00007893"/>
    <w:rsid w:val="000105C6"/>
    <w:rsid w:val="0001084D"/>
    <w:rsid w:val="00010F48"/>
    <w:rsid w:val="00011A0B"/>
    <w:rsid w:val="00012C11"/>
    <w:rsid w:val="000131E5"/>
    <w:rsid w:val="00015105"/>
    <w:rsid w:val="00015E23"/>
    <w:rsid w:val="00016358"/>
    <w:rsid w:val="00016F1F"/>
    <w:rsid w:val="00017E16"/>
    <w:rsid w:val="000203A1"/>
    <w:rsid w:val="000210AE"/>
    <w:rsid w:val="00021408"/>
    <w:rsid w:val="00021592"/>
    <w:rsid w:val="00022B40"/>
    <w:rsid w:val="00023B9B"/>
    <w:rsid w:val="0002418D"/>
    <w:rsid w:val="00024821"/>
    <w:rsid w:val="000248A9"/>
    <w:rsid w:val="00026B0C"/>
    <w:rsid w:val="000274DC"/>
    <w:rsid w:val="0003039A"/>
    <w:rsid w:val="00032B7A"/>
    <w:rsid w:val="000330E9"/>
    <w:rsid w:val="00033468"/>
    <w:rsid w:val="000351C0"/>
    <w:rsid w:val="000364EB"/>
    <w:rsid w:val="00036FF1"/>
    <w:rsid w:val="00037F1E"/>
    <w:rsid w:val="000400CB"/>
    <w:rsid w:val="00040B04"/>
    <w:rsid w:val="00041CFA"/>
    <w:rsid w:val="00042B3D"/>
    <w:rsid w:val="00042DAA"/>
    <w:rsid w:val="00043225"/>
    <w:rsid w:val="0004512D"/>
    <w:rsid w:val="00045237"/>
    <w:rsid w:val="0004581F"/>
    <w:rsid w:val="00050538"/>
    <w:rsid w:val="0005096B"/>
    <w:rsid w:val="000531D2"/>
    <w:rsid w:val="0005531F"/>
    <w:rsid w:val="00055E42"/>
    <w:rsid w:val="00060680"/>
    <w:rsid w:val="0006160F"/>
    <w:rsid w:val="0006293A"/>
    <w:rsid w:val="000648E6"/>
    <w:rsid w:val="00064E88"/>
    <w:rsid w:val="0006591F"/>
    <w:rsid w:val="00065A5F"/>
    <w:rsid w:val="000661F9"/>
    <w:rsid w:val="00066D02"/>
    <w:rsid w:val="00071A85"/>
    <w:rsid w:val="00071B30"/>
    <w:rsid w:val="000723EC"/>
    <w:rsid w:val="00072A62"/>
    <w:rsid w:val="00072E1A"/>
    <w:rsid w:val="00073430"/>
    <w:rsid w:val="00073E6B"/>
    <w:rsid w:val="00073FB2"/>
    <w:rsid w:val="000748AF"/>
    <w:rsid w:val="00074B2C"/>
    <w:rsid w:val="00075A75"/>
    <w:rsid w:val="000765AB"/>
    <w:rsid w:val="00076EA4"/>
    <w:rsid w:val="00077092"/>
    <w:rsid w:val="00077623"/>
    <w:rsid w:val="0007786F"/>
    <w:rsid w:val="000803AD"/>
    <w:rsid w:val="00080668"/>
    <w:rsid w:val="00083AA7"/>
    <w:rsid w:val="00087007"/>
    <w:rsid w:val="00090FE7"/>
    <w:rsid w:val="00092562"/>
    <w:rsid w:val="00092F06"/>
    <w:rsid w:val="00093086"/>
    <w:rsid w:val="0009324F"/>
    <w:rsid w:val="00094932"/>
    <w:rsid w:val="000956DD"/>
    <w:rsid w:val="000967C3"/>
    <w:rsid w:val="00096844"/>
    <w:rsid w:val="00097062"/>
    <w:rsid w:val="00097AE0"/>
    <w:rsid w:val="000A0306"/>
    <w:rsid w:val="000A110F"/>
    <w:rsid w:val="000A23C1"/>
    <w:rsid w:val="000A2FEE"/>
    <w:rsid w:val="000A347D"/>
    <w:rsid w:val="000A355A"/>
    <w:rsid w:val="000A639A"/>
    <w:rsid w:val="000A65E9"/>
    <w:rsid w:val="000A66D6"/>
    <w:rsid w:val="000A6D73"/>
    <w:rsid w:val="000A6EFB"/>
    <w:rsid w:val="000B019D"/>
    <w:rsid w:val="000B0CF4"/>
    <w:rsid w:val="000B25A1"/>
    <w:rsid w:val="000B5255"/>
    <w:rsid w:val="000B5591"/>
    <w:rsid w:val="000B7EAA"/>
    <w:rsid w:val="000C0A1B"/>
    <w:rsid w:val="000C235E"/>
    <w:rsid w:val="000C295D"/>
    <w:rsid w:val="000C3E2D"/>
    <w:rsid w:val="000C5216"/>
    <w:rsid w:val="000C7C1B"/>
    <w:rsid w:val="000C7C62"/>
    <w:rsid w:val="000D038B"/>
    <w:rsid w:val="000D1327"/>
    <w:rsid w:val="000D1832"/>
    <w:rsid w:val="000D1CF9"/>
    <w:rsid w:val="000D37AD"/>
    <w:rsid w:val="000D388B"/>
    <w:rsid w:val="000D4D22"/>
    <w:rsid w:val="000D505E"/>
    <w:rsid w:val="000D5498"/>
    <w:rsid w:val="000D616D"/>
    <w:rsid w:val="000D6F05"/>
    <w:rsid w:val="000D7B23"/>
    <w:rsid w:val="000E17AE"/>
    <w:rsid w:val="000E2699"/>
    <w:rsid w:val="000E3533"/>
    <w:rsid w:val="000E4BCA"/>
    <w:rsid w:val="000E63CF"/>
    <w:rsid w:val="000E6614"/>
    <w:rsid w:val="000E7D10"/>
    <w:rsid w:val="000F081C"/>
    <w:rsid w:val="000F12DC"/>
    <w:rsid w:val="000F19AB"/>
    <w:rsid w:val="000F20E2"/>
    <w:rsid w:val="000F2BCC"/>
    <w:rsid w:val="000F319D"/>
    <w:rsid w:val="000F357C"/>
    <w:rsid w:val="000F3B35"/>
    <w:rsid w:val="000F3FE5"/>
    <w:rsid w:val="000F4EC4"/>
    <w:rsid w:val="000F5A96"/>
    <w:rsid w:val="000F5F92"/>
    <w:rsid w:val="000F611C"/>
    <w:rsid w:val="000F6CCC"/>
    <w:rsid w:val="0010067B"/>
    <w:rsid w:val="00103F25"/>
    <w:rsid w:val="001067EC"/>
    <w:rsid w:val="001073A4"/>
    <w:rsid w:val="00111A5B"/>
    <w:rsid w:val="00111A70"/>
    <w:rsid w:val="00111A78"/>
    <w:rsid w:val="001122A6"/>
    <w:rsid w:val="0011268A"/>
    <w:rsid w:val="00113243"/>
    <w:rsid w:val="00113AEC"/>
    <w:rsid w:val="00113B3F"/>
    <w:rsid w:val="00114862"/>
    <w:rsid w:val="00114877"/>
    <w:rsid w:val="00117A22"/>
    <w:rsid w:val="00120325"/>
    <w:rsid w:val="0012041F"/>
    <w:rsid w:val="001204D3"/>
    <w:rsid w:val="0012073B"/>
    <w:rsid w:val="001207BD"/>
    <w:rsid w:val="00121F6D"/>
    <w:rsid w:val="001223D1"/>
    <w:rsid w:val="00122A3E"/>
    <w:rsid w:val="00122F5A"/>
    <w:rsid w:val="00123556"/>
    <w:rsid w:val="00124804"/>
    <w:rsid w:val="0012550E"/>
    <w:rsid w:val="00125A54"/>
    <w:rsid w:val="001276A0"/>
    <w:rsid w:val="0013051E"/>
    <w:rsid w:val="00130A7C"/>
    <w:rsid w:val="00131B69"/>
    <w:rsid w:val="001329A1"/>
    <w:rsid w:val="001329A2"/>
    <w:rsid w:val="00132BBE"/>
    <w:rsid w:val="00133C01"/>
    <w:rsid w:val="00134B19"/>
    <w:rsid w:val="00136A01"/>
    <w:rsid w:val="00137E22"/>
    <w:rsid w:val="00140A4F"/>
    <w:rsid w:val="00140F56"/>
    <w:rsid w:val="001419DE"/>
    <w:rsid w:val="00143AC1"/>
    <w:rsid w:val="00143E1B"/>
    <w:rsid w:val="001444B2"/>
    <w:rsid w:val="001444F0"/>
    <w:rsid w:val="00144577"/>
    <w:rsid w:val="001448C8"/>
    <w:rsid w:val="00144FC8"/>
    <w:rsid w:val="00147220"/>
    <w:rsid w:val="001476C7"/>
    <w:rsid w:val="00147C67"/>
    <w:rsid w:val="001501D3"/>
    <w:rsid w:val="00150CCF"/>
    <w:rsid w:val="00151ED4"/>
    <w:rsid w:val="0015280F"/>
    <w:rsid w:val="0015328E"/>
    <w:rsid w:val="001532BC"/>
    <w:rsid w:val="00153451"/>
    <w:rsid w:val="001537C5"/>
    <w:rsid w:val="0015398C"/>
    <w:rsid w:val="00153AB0"/>
    <w:rsid w:val="00153E07"/>
    <w:rsid w:val="00160573"/>
    <w:rsid w:val="00161F2B"/>
    <w:rsid w:val="001629FE"/>
    <w:rsid w:val="00162B8F"/>
    <w:rsid w:val="00162DA6"/>
    <w:rsid w:val="00162E66"/>
    <w:rsid w:val="001636D7"/>
    <w:rsid w:val="00164469"/>
    <w:rsid w:val="00164BD9"/>
    <w:rsid w:val="001652A0"/>
    <w:rsid w:val="00165A99"/>
    <w:rsid w:val="00165CBB"/>
    <w:rsid w:val="001662EC"/>
    <w:rsid w:val="0016700E"/>
    <w:rsid w:val="0016778B"/>
    <w:rsid w:val="00170280"/>
    <w:rsid w:val="00171952"/>
    <w:rsid w:val="00172793"/>
    <w:rsid w:val="00174283"/>
    <w:rsid w:val="001744DC"/>
    <w:rsid w:val="001746E1"/>
    <w:rsid w:val="0017637F"/>
    <w:rsid w:val="001768A4"/>
    <w:rsid w:val="00177D31"/>
    <w:rsid w:val="00181573"/>
    <w:rsid w:val="0018185B"/>
    <w:rsid w:val="00182438"/>
    <w:rsid w:val="00182844"/>
    <w:rsid w:val="00184114"/>
    <w:rsid w:val="0018463A"/>
    <w:rsid w:val="00187FFE"/>
    <w:rsid w:val="001900E7"/>
    <w:rsid w:val="0019061B"/>
    <w:rsid w:val="00192179"/>
    <w:rsid w:val="00192E22"/>
    <w:rsid w:val="001936BD"/>
    <w:rsid w:val="00194156"/>
    <w:rsid w:val="00194DB8"/>
    <w:rsid w:val="00196494"/>
    <w:rsid w:val="00196848"/>
    <w:rsid w:val="001A185E"/>
    <w:rsid w:val="001A1988"/>
    <w:rsid w:val="001A1D71"/>
    <w:rsid w:val="001A211A"/>
    <w:rsid w:val="001A4A3D"/>
    <w:rsid w:val="001A5083"/>
    <w:rsid w:val="001A5A4A"/>
    <w:rsid w:val="001A73A6"/>
    <w:rsid w:val="001A7D14"/>
    <w:rsid w:val="001B1E02"/>
    <w:rsid w:val="001B219D"/>
    <w:rsid w:val="001B37DA"/>
    <w:rsid w:val="001B3C74"/>
    <w:rsid w:val="001B44CD"/>
    <w:rsid w:val="001B47AA"/>
    <w:rsid w:val="001B4E5F"/>
    <w:rsid w:val="001B6359"/>
    <w:rsid w:val="001B65EF"/>
    <w:rsid w:val="001C079E"/>
    <w:rsid w:val="001C0CD4"/>
    <w:rsid w:val="001C1534"/>
    <w:rsid w:val="001C1604"/>
    <w:rsid w:val="001C17C6"/>
    <w:rsid w:val="001C1F73"/>
    <w:rsid w:val="001C308B"/>
    <w:rsid w:val="001C710E"/>
    <w:rsid w:val="001C7119"/>
    <w:rsid w:val="001C7F72"/>
    <w:rsid w:val="001D0218"/>
    <w:rsid w:val="001D02CF"/>
    <w:rsid w:val="001D2225"/>
    <w:rsid w:val="001D310E"/>
    <w:rsid w:val="001D4153"/>
    <w:rsid w:val="001D50D8"/>
    <w:rsid w:val="001D6D18"/>
    <w:rsid w:val="001D7AC1"/>
    <w:rsid w:val="001E1A9D"/>
    <w:rsid w:val="001E24A0"/>
    <w:rsid w:val="001E25A8"/>
    <w:rsid w:val="001E282C"/>
    <w:rsid w:val="001E3495"/>
    <w:rsid w:val="001E34B0"/>
    <w:rsid w:val="001E47B8"/>
    <w:rsid w:val="001E6CD3"/>
    <w:rsid w:val="001E735C"/>
    <w:rsid w:val="001F0E44"/>
    <w:rsid w:val="001F0EE7"/>
    <w:rsid w:val="001F14EA"/>
    <w:rsid w:val="001F1526"/>
    <w:rsid w:val="001F4790"/>
    <w:rsid w:val="001F47D5"/>
    <w:rsid w:val="001F4829"/>
    <w:rsid w:val="001F4EDA"/>
    <w:rsid w:val="001F6AE9"/>
    <w:rsid w:val="001F6B35"/>
    <w:rsid w:val="001F6FC7"/>
    <w:rsid w:val="001F7333"/>
    <w:rsid w:val="001F737B"/>
    <w:rsid w:val="001F73E0"/>
    <w:rsid w:val="002000F6"/>
    <w:rsid w:val="00200249"/>
    <w:rsid w:val="002008E1"/>
    <w:rsid w:val="00200998"/>
    <w:rsid w:val="002016D0"/>
    <w:rsid w:val="00201E1D"/>
    <w:rsid w:val="00202C1C"/>
    <w:rsid w:val="00203AD1"/>
    <w:rsid w:val="00204984"/>
    <w:rsid w:val="002055F8"/>
    <w:rsid w:val="00205B85"/>
    <w:rsid w:val="00205BC6"/>
    <w:rsid w:val="00205F49"/>
    <w:rsid w:val="00206846"/>
    <w:rsid w:val="002075C7"/>
    <w:rsid w:val="0021094A"/>
    <w:rsid w:val="00211720"/>
    <w:rsid w:val="002130A2"/>
    <w:rsid w:val="00214409"/>
    <w:rsid w:val="002159D2"/>
    <w:rsid w:val="00216671"/>
    <w:rsid w:val="00217A15"/>
    <w:rsid w:val="00217FA2"/>
    <w:rsid w:val="00222CB1"/>
    <w:rsid w:val="002233FF"/>
    <w:rsid w:val="00223FFC"/>
    <w:rsid w:val="00224153"/>
    <w:rsid w:val="002241E7"/>
    <w:rsid w:val="002242A9"/>
    <w:rsid w:val="0022489B"/>
    <w:rsid w:val="00224A6E"/>
    <w:rsid w:val="002254F0"/>
    <w:rsid w:val="0022649C"/>
    <w:rsid w:val="00232BF5"/>
    <w:rsid w:val="002333D3"/>
    <w:rsid w:val="002335C5"/>
    <w:rsid w:val="00236DDC"/>
    <w:rsid w:val="00237C81"/>
    <w:rsid w:val="00241041"/>
    <w:rsid w:val="0024169B"/>
    <w:rsid w:val="00242A77"/>
    <w:rsid w:val="00242E44"/>
    <w:rsid w:val="0024536B"/>
    <w:rsid w:val="00246A9C"/>
    <w:rsid w:val="00247E90"/>
    <w:rsid w:val="00251B09"/>
    <w:rsid w:val="00251FD9"/>
    <w:rsid w:val="00252E58"/>
    <w:rsid w:val="00253202"/>
    <w:rsid w:val="002535B2"/>
    <w:rsid w:val="00254F48"/>
    <w:rsid w:val="00256623"/>
    <w:rsid w:val="002577B9"/>
    <w:rsid w:val="00263125"/>
    <w:rsid w:val="0026416B"/>
    <w:rsid w:val="00267303"/>
    <w:rsid w:val="00267347"/>
    <w:rsid w:val="002678A0"/>
    <w:rsid w:val="00270532"/>
    <w:rsid w:val="00270D41"/>
    <w:rsid w:val="00271010"/>
    <w:rsid w:val="00271861"/>
    <w:rsid w:val="00272841"/>
    <w:rsid w:val="00273846"/>
    <w:rsid w:val="00274888"/>
    <w:rsid w:val="00276A78"/>
    <w:rsid w:val="00277137"/>
    <w:rsid w:val="002773CC"/>
    <w:rsid w:val="00277629"/>
    <w:rsid w:val="00280894"/>
    <w:rsid w:val="00280B8D"/>
    <w:rsid w:val="00281658"/>
    <w:rsid w:val="00281997"/>
    <w:rsid w:val="00281BE8"/>
    <w:rsid w:val="002839EC"/>
    <w:rsid w:val="00283BA2"/>
    <w:rsid w:val="002841BC"/>
    <w:rsid w:val="00285949"/>
    <w:rsid w:val="00285F48"/>
    <w:rsid w:val="00286AC6"/>
    <w:rsid w:val="00287AC8"/>
    <w:rsid w:val="00287CC5"/>
    <w:rsid w:val="00290626"/>
    <w:rsid w:val="002907FF"/>
    <w:rsid w:val="0029097D"/>
    <w:rsid w:val="002914DD"/>
    <w:rsid w:val="0029376A"/>
    <w:rsid w:val="0029424A"/>
    <w:rsid w:val="00294303"/>
    <w:rsid w:val="00294FCD"/>
    <w:rsid w:val="00296272"/>
    <w:rsid w:val="00297145"/>
    <w:rsid w:val="002A065A"/>
    <w:rsid w:val="002A10FF"/>
    <w:rsid w:val="002A163F"/>
    <w:rsid w:val="002A1B6F"/>
    <w:rsid w:val="002A2DD4"/>
    <w:rsid w:val="002A3882"/>
    <w:rsid w:val="002A3D0A"/>
    <w:rsid w:val="002A4DA9"/>
    <w:rsid w:val="002A535E"/>
    <w:rsid w:val="002A5559"/>
    <w:rsid w:val="002A57B4"/>
    <w:rsid w:val="002A5FBA"/>
    <w:rsid w:val="002A6696"/>
    <w:rsid w:val="002A6A26"/>
    <w:rsid w:val="002A7BA4"/>
    <w:rsid w:val="002B0939"/>
    <w:rsid w:val="002B0AFD"/>
    <w:rsid w:val="002B0CE0"/>
    <w:rsid w:val="002B28A7"/>
    <w:rsid w:val="002B39E5"/>
    <w:rsid w:val="002B3F86"/>
    <w:rsid w:val="002B74A1"/>
    <w:rsid w:val="002B7A80"/>
    <w:rsid w:val="002B7D38"/>
    <w:rsid w:val="002B7DE3"/>
    <w:rsid w:val="002C094E"/>
    <w:rsid w:val="002C0EB4"/>
    <w:rsid w:val="002C2F0B"/>
    <w:rsid w:val="002C387E"/>
    <w:rsid w:val="002C4780"/>
    <w:rsid w:val="002C4F5E"/>
    <w:rsid w:val="002C563C"/>
    <w:rsid w:val="002C6958"/>
    <w:rsid w:val="002C70CF"/>
    <w:rsid w:val="002C7834"/>
    <w:rsid w:val="002C7C8B"/>
    <w:rsid w:val="002D1AB2"/>
    <w:rsid w:val="002D1F57"/>
    <w:rsid w:val="002D2DC1"/>
    <w:rsid w:val="002D312A"/>
    <w:rsid w:val="002D41B8"/>
    <w:rsid w:val="002D4C68"/>
    <w:rsid w:val="002D5F5B"/>
    <w:rsid w:val="002D6766"/>
    <w:rsid w:val="002D76E0"/>
    <w:rsid w:val="002D786F"/>
    <w:rsid w:val="002D7C3C"/>
    <w:rsid w:val="002E0489"/>
    <w:rsid w:val="002E11EA"/>
    <w:rsid w:val="002E33FA"/>
    <w:rsid w:val="002E416F"/>
    <w:rsid w:val="002E507C"/>
    <w:rsid w:val="002E52D5"/>
    <w:rsid w:val="002E6251"/>
    <w:rsid w:val="002E7454"/>
    <w:rsid w:val="002E75AA"/>
    <w:rsid w:val="002E76C4"/>
    <w:rsid w:val="002F0488"/>
    <w:rsid w:val="002F0F15"/>
    <w:rsid w:val="002F1DA9"/>
    <w:rsid w:val="002F390F"/>
    <w:rsid w:val="002F5479"/>
    <w:rsid w:val="002F5909"/>
    <w:rsid w:val="002F658F"/>
    <w:rsid w:val="002F7760"/>
    <w:rsid w:val="002F799C"/>
    <w:rsid w:val="0030085E"/>
    <w:rsid w:val="00300A88"/>
    <w:rsid w:val="00300E15"/>
    <w:rsid w:val="00301392"/>
    <w:rsid w:val="00301F92"/>
    <w:rsid w:val="003024F3"/>
    <w:rsid w:val="00302836"/>
    <w:rsid w:val="00303463"/>
    <w:rsid w:val="00303704"/>
    <w:rsid w:val="00303EE2"/>
    <w:rsid w:val="0030446C"/>
    <w:rsid w:val="00305E46"/>
    <w:rsid w:val="00306E2A"/>
    <w:rsid w:val="00307197"/>
    <w:rsid w:val="0030798A"/>
    <w:rsid w:val="00315453"/>
    <w:rsid w:val="00317C86"/>
    <w:rsid w:val="00317F4F"/>
    <w:rsid w:val="003203C6"/>
    <w:rsid w:val="003205B3"/>
    <w:rsid w:val="003207E8"/>
    <w:rsid w:val="00322E3E"/>
    <w:rsid w:val="003234F2"/>
    <w:rsid w:val="003243E0"/>
    <w:rsid w:val="0032445C"/>
    <w:rsid w:val="003249BD"/>
    <w:rsid w:val="0032580C"/>
    <w:rsid w:val="003262FD"/>
    <w:rsid w:val="00326D2D"/>
    <w:rsid w:val="003303DC"/>
    <w:rsid w:val="00331FDA"/>
    <w:rsid w:val="00332546"/>
    <w:rsid w:val="00332EB7"/>
    <w:rsid w:val="00334502"/>
    <w:rsid w:val="0033494F"/>
    <w:rsid w:val="00334A09"/>
    <w:rsid w:val="0033562E"/>
    <w:rsid w:val="003356BF"/>
    <w:rsid w:val="00335ABC"/>
    <w:rsid w:val="00335E67"/>
    <w:rsid w:val="00336208"/>
    <w:rsid w:val="003369D9"/>
    <w:rsid w:val="00337020"/>
    <w:rsid w:val="003373BC"/>
    <w:rsid w:val="0034155D"/>
    <w:rsid w:val="0034260F"/>
    <w:rsid w:val="0034280C"/>
    <w:rsid w:val="00342D5E"/>
    <w:rsid w:val="00343D84"/>
    <w:rsid w:val="003453D8"/>
    <w:rsid w:val="003457E4"/>
    <w:rsid w:val="00346FD3"/>
    <w:rsid w:val="00350C7A"/>
    <w:rsid w:val="00351F2F"/>
    <w:rsid w:val="00355815"/>
    <w:rsid w:val="00355E33"/>
    <w:rsid w:val="00356030"/>
    <w:rsid w:val="003565B4"/>
    <w:rsid w:val="00361DB0"/>
    <w:rsid w:val="00362301"/>
    <w:rsid w:val="00363C28"/>
    <w:rsid w:val="00364291"/>
    <w:rsid w:val="003648FF"/>
    <w:rsid w:val="003665FA"/>
    <w:rsid w:val="00370D31"/>
    <w:rsid w:val="003734EF"/>
    <w:rsid w:val="0037401D"/>
    <w:rsid w:val="0037456A"/>
    <w:rsid w:val="00375347"/>
    <w:rsid w:val="00376046"/>
    <w:rsid w:val="00376AB8"/>
    <w:rsid w:val="00377596"/>
    <w:rsid w:val="0038004A"/>
    <w:rsid w:val="0038085C"/>
    <w:rsid w:val="00381121"/>
    <w:rsid w:val="00382E5A"/>
    <w:rsid w:val="0038323F"/>
    <w:rsid w:val="00383855"/>
    <w:rsid w:val="003848AA"/>
    <w:rsid w:val="00384D5B"/>
    <w:rsid w:val="00387734"/>
    <w:rsid w:val="00387ABF"/>
    <w:rsid w:val="003904F5"/>
    <w:rsid w:val="00390741"/>
    <w:rsid w:val="00391973"/>
    <w:rsid w:val="00392EA6"/>
    <w:rsid w:val="00393333"/>
    <w:rsid w:val="003938C4"/>
    <w:rsid w:val="00393990"/>
    <w:rsid w:val="003941B8"/>
    <w:rsid w:val="0039429F"/>
    <w:rsid w:val="003943E2"/>
    <w:rsid w:val="00395620"/>
    <w:rsid w:val="003976AD"/>
    <w:rsid w:val="003A2122"/>
    <w:rsid w:val="003A2343"/>
    <w:rsid w:val="003A2A18"/>
    <w:rsid w:val="003A2BB5"/>
    <w:rsid w:val="003A309C"/>
    <w:rsid w:val="003A317B"/>
    <w:rsid w:val="003A3883"/>
    <w:rsid w:val="003A4CFA"/>
    <w:rsid w:val="003A5506"/>
    <w:rsid w:val="003B0A83"/>
    <w:rsid w:val="003B12AF"/>
    <w:rsid w:val="003B2367"/>
    <w:rsid w:val="003B257F"/>
    <w:rsid w:val="003B3420"/>
    <w:rsid w:val="003B4615"/>
    <w:rsid w:val="003B4B1A"/>
    <w:rsid w:val="003B51A1"/>
    <w:rsid w:val="003B56CC"/>
    <w:rsid w:val="003B6A77"/>
    <w:rsid w:val="003C116B"/>
    <w:rsid w:val="003C2F49"/>
    <w:rsid w:val="003C4C74"/>
    <w:rsid w:val="003C4DCC"/>
    <w:rsid w:val="003C4F44"/>
    <w:rsid w:val="003C6622"/>
    <w:rsid w:val="003C70A7"/>
    <w:rsid w:val="003C7C46"/>
    <w:rsid w:val="003C7F22"/>
    <w:rsid w:val="003D0377"/>
    <w:rsid w:val="003D0747"/>
    <w:rsid w:val="003D0A3D"/>
    <w:rsid w:val="003D1A38"/>
    <w:rsid w:val="003D1F42"/>
    <w:rsid w:val="003D3673"/>
    <w:rsid w:val="003D4119"/>
    <w:rsid w:val="003D6ABE"/>
    <w:rsid w:val="003D749C"/>
    <w:rsid w:val="003D786A"/>
    <w:rsid w:val="003E0AAD"/>
    <w:rsid w:val="003E2EA1"/>
    <w:rsid w:val="003E2F98"/>
    <w:rsid w:val="003E434B"/>
    <w:rsid w:val="003E46A5"/>
    <w:rsid w:val="003E4D99"/>
    <w:rsid w:val="003E57E3"/>
    <w:rsid w:val="003E60A9"/>
    <w:rsid w:val="003F0239"/>
    <w:rsid w:val="003F19FE"/>
    <w:rsid w:val="003F272D"/>
    <w:rsid w:val="003F3402"/>
    <w:rsid w:val="003F3680"/>
    <w:rsid w:val="003F50F3"/>
    <w:rsid w:val="003F58B1"/>
    <w:rsid w:val="003F58EE"/>
    <w:rsid w:val="003F5D26"/>
    <w:rsid w:val="003F7D11"/>
    <w:rsid w:val="00400832"/>
    <w:rsid w:val="004008CB"/>
    <w:rsid w:val="0040170C"/>
    <w:rsid w:val="00401928"/>
    <w:rsid w:val="004028CD"/>
    <w:rsid w:val="004056B6"/>
    <w:rsid w:val="00405AA1"/>
    <w:rsid w:val="00406ECD"/>
    <w:rsid w:val="004104BA"/>
    <w:rsid w:val="004108EA"/>
    <w:rsid w:val="00411253"/>
    <w:rsid w:val="00413CA3"/>
    <w:rsid w:val="00414F51"/>
    <w:rsid w:val="004155BF"/>
    <w:rsid w:val="004162AA"/>
    <w:rsid w:val="00416320"/>
    <w:rsid w:val="004206E9"/>
    <w:rsid w:val="004215B2"/>
    <w:rsid w:val="00421F95"/>
    <w:rsid w:val="004229FB"/>
    <w:rsid w:val="004230E4"/>
    <w:rsid w:val="00423ADA"/>
    <w:rsid w:val="00424D28"/>
    <w:rsid w:val="00426A0D"/>
    <w:rsid w:val="0043010C"/>
    <w:rsid w:val="00431265"/>
    <w:rsid w:val="00431B8F"/>
    <w:rsid w:val="0043287E"/>
    <w:rsid w:val="00433462"/>
    <w:rsid w:val="00433BF0"/>
    <w:rsid w:val="00434347"/>
    <w:rsid w:val="0043559E"/>
    <w:rsid w:val="0043564E"/>
    <w:rsid w:val="00435F31"/>
    <w:rsid w:val="00437775"/>
    <w:rsid w:val="004407B4"/>
    <w:rsid w:val="00440F7B"/>
    <w:rsid w:val="00441007"/>
    <w:rsid w:val="00441187"/>
    <w:rsid w:val="0044198B"/>
    <w:rsid w:val="0044230C"/>
    <w:rsid w:val="00442EA6"/>
    <w:rsid w:val="0044451C"/>
    <w:rsid w:val="00444D89"/>
    <w:rsid w:val="00444E5B"/>
    <w:rsid w:val="00445680"/>
    <w:rsid w:val="00445E48"/>
    <w:rsid w:val="004478CC"/>
    <w:rsid w:val="00453A50"/>
    <w:rsid w:val="0045541B"/>
    <w:rsid w:val="00455451"/>
    <w:rsid w:val="00455674"/>
    <w:rsid w:val="0045582C"/>
    <w:rsid w:val="00456F81"/>
    <w:rsid w:val="0045725E"/>
    <w:rsid w:val="0046013C"/>
    <w:rsid w:val="00460A89"/>
    <w:rsid w:val="004616EF"/>
    <w:rsid w:val="00462914"/>
    <w:rsid w:val="0046317D"/>
    <w:rsid w:val="004639CC"/>
    <w:rsid w:val="004657B5"/>
    <w:rsid w:val="00465D29"/>
    <w:rsid w:val="004700C4"/>
    <w:rsid w:val="00470432"/>
    <w:rsid w:val="004708FB"/>
    <w:rsid w:val="00470A51"/>
    <w:rsid w:val="004725FB"/>
    <w:rsid w:val="00473550"/>
    <w:rsid w:val="00473F3D"/>
    <w:rsid w:val="0047420B"/>
    <w:rsid w:val="00474DB4"/>
    <w:rsid w:val="00476B12"/>
    <w:rsid w:val="00477074"/>
    <w:rsid w:val="00477CA0"/>
    <w:rsid w:val="00477D7E"/>
    <w:rsid w:val="004803FA"/>
    <w:rsid w:val="0048056E"/>
    <w:rsid w:val="004819B6"/>
    <w:rsid w:val="00482E77"/>
    <w:rsid w:val="00486AC8"/>
    <w:rsid w:val="00487075"/>
    <w:rsid w:val="00487EDF"/>
    <w:rsid w:val="00490BE4"/>
    <w:rsid w:val="00492B8C"/>
    <w:rsid w:val="00492E6C"/>
    <w:rsid w:val="00493194"/>
    <w:rsid w:val="00493490"/>
    <w:rsid w:val="0049533B"/>
    <w:rsid w:val="0049564E"/>
    <w:rsid w:val="00495916"/>
    <w:rsid w:val="00495FCD"/>
    <w:rsid w:val="004964DB"/>
    <w:rsid w:val="00497739"/>
    <w:rsid w:val="004A10FE"/>
    <w:rsid w:val="004A1E84"/>
    <w:rsid w:val="004A285B"/>
    <w:rsid w:val="004A3E5E"/>
    <w:rsid w:val="004A42F9"/>
    <w:rsid w:val="004A4497"/>
    <w:rsid w:val="004A4B1A"/>
    <w:rsid w:val="004A63E0"/>
    <w:rsid w:val="004A649F"/>
    <w:rsid w:val="004A6BEF"/>
    <w:rsid w:val="004A7E83"/>
    <w:rsid w:val="004A7FE8"/>
    <w:rsid w:val="004B1A0F"/>
    <w:rsid w:val="004B41F3"/>
    <w:rsid w:val="004B503B"/>
    <w:rsid w:val="004B69F7"/>
    <w:rsid w:val="004B6FDF"/>
    <w:rsid w:val="004B7021"/>
    <w:rsid w:val="004B7AF7"/>
    <w:rsid w:val="004C0AE2"/>
    <w:rsid w:val="004C0D12"/>
    <w:rsid w:val="004C15B9"/>
    <w:rsid w:val="004C1E0E"/>
    <w:rsid w:val="004C1ED6"/>
    <w:rsid w:val="004C1F40"/>
    <w:rsid w:val="004C200F"/>
    <w:rsid w:val="004C20A0"/>
    <w:rsid w:val="004C2AB9"/>
    <w:rsid w:val="004C2B6F"/>
    <w:rsid w:val="004C48FC"/>
    <w:rsid w:val="004D0C83"/>
    <w:rsid w:val="004D0F98"/>
    <w:rsid w:val="004D1349"/>
    <w:rsid w:val="004D2685"/>
    <w:rsid w:val="004D2950"/>
    <w:rsid w:val="004D2AE9"/>
    <w:rsid w:val="004D2C38"/>
    <w:rsid w:val="004D2F76"/>
    <w:rsid w:val="004D31BD"/>
    <w:rsid w:val="004D5074"/>
    <w:rsid w:val="004D513D"/>
    <w:rsid w:val="004E2C98"/>
    <w:rsid w:val="004E2D81"/>
    <w:rsid w:val="004E32CE"/>
    <w:rsid w:val="004E4B2F"/>
    <w:rsid w:val="004E585A"/>
    <w:rsid w:val="004E62A2"/>
    <w:rsid w:val="004E6681"/>
    <w:rsid w:val="004E6D67"/>
    <w:rsid w:val="004E6DAC"/>
    <w:rsid w:val="004E6E53"/>
    <w:rsid w:val="004E777C"/>
    <w:rsid w:val="004E7CD6"/>
    <w:rsid w:val="004F01B1"/>
    <w:rsid w:val="004F072A"/>
    <w:rsid w:val="004F12B9"/>
    <w:rsid w:val="004F1672"/>
    <w:rsid w:val="004F16AD"/>
    <w:rsid w:val="004F2B24"/>
    <w:rsid w:val="004F2E32"/>
    <w:rsid w:val="004F3262"/>
    <w:rsid w:val="004F35EB"/>
    <w:rsid w:val="004F39E3"/>
    <w:rsid w:val="004F557D"/>
    <w:rsid w:val="004F559A"/>
    <w:rsid w:val="004F7766"/>
    <w:rsid w:val="004F7AEB"/>
    <w:rsid w:val="0050128F"/>
    <w:rsid w:val="00501757"/>
    <w:rsid w:val="00501E77"/>
    <w:rsid w:val="00502042"/>
    <w:rsid w:val="00502EC5"/>
    <w:rsid w:val="005031FB"/>
    <w:rsid w:val="0050525D"/>
    <w:rsid w:val="0050631C"/>
    <w:rsid w:val="00506896"/>
    <w:rsid w:val="005072AB"/>
    <w:rsid w:val="0050755E"/>
    <w:rsid w:val="00510000"/>
    <w:rsid w:val="00510022"/>
    <w:rsid w:val="00510142"/>
    <w:rsid w:val="005107D1"/>
    <w:rsid w:val="00512A9C"/>
    <w:rsid w:val="00513F59"/>
    <w:rsid w:val="00516C79"/>
    <w:rsid w:val="005202B3"/>
    <w:rsid w:val="00521749"/>
    <w:rsid w:val="00521CF4"/>
    <w:rsid w:val="0052288C"/>
    <w:rsid w:val="00523357"/>
    <w:rsid w:val="0052411E"/>
    <w:rsid w:val="0052498E"/>
    <w:rsid w:val="005254F2"/>
    <w:rsid w:val="00526289"/>
    <w:rsid w:val="00526825"/>
    <w:rsid w:val="00526E97"/>
    <w:rsid w:val="00526FDD"/>
    <w:rsid w:val="005303E3"/>
    <w:rsid w:val="00531ACE"/>
    <w:rsid w:val="00531E22"/>
    <w:rsid w:val="00532CBE"/>
    <w:rsid w:val="00532F96"/>
    <w:rsid w:val="00533804"/>
    <w:rsid w:val="00534138"/>
    <w:rsid w:val="005342DE"/>
    <w:rsid w:val="00535B7D"/>
    <w:rsid w:val="00537547"/>
    <w:rsid w:val="005400F2"/>
    <w:rsid w:val="00540DC4"/>
    <w:rsid w:val="0054163D"/>
    <w:rsid w:val="0054196B"/>
    <w:rsid w:val="00543303"/>
    <w:rsid w:val="005435D9"/>
    <w:rsid w:val="00545DD3"/>
    <w:rsid w:val="005460BE"/>
    <w:rsid w:val="0054626C"/>
    <w:rsid w:val="005476F4"/>
    <w:rsid w:val="00547DFA"/>
    <w:rsid w:val="00550340"/>
    <w:rsid w:val="005511EB"/>
    <w:rsid w:val="00551435"/>
    <w:rsid w:val="005519DE"/>
    <w:rsid w:val="00552739"/>
    <w:rsid w:val="00552C90"/>
    <w:rsid w:val="00552EB1"/>
    <w:rsid w:val="005532F2"/>
    <w:rsid w:val="005535FD"/>
    <w:rsid w:val="00553B29"/>
    <w:rsid w:val="0055618B"/>
    <w:rsid w:val="00560578"/>
    <w:rsid w:val="005620EA"/>
    <w:rsid w:val="005631AD"/>
    <w:rsid w:val="0056530F"/>
    <w:rsid w:val="0056652E"/>
    <w:rsid w:val="005673EB"/>
    <w:rsid w:val="005673EF"/>
    <w:rsid w:val="00567B26"/>
    <w:rsid w:val="00567C54"/>
    <w:rsid w:val="00571B6C"/>
    <w:rsid w:val="00571BC7"/>
    <w:rsid w:val="00571C8B"/>
    <w:rsid w:val="0057220C"/>
    <w:rsid w:val="005732DF"/>
    <w:rsid w:val="00574010"/>
    <w:rsid w:val="00576284"/>
    <w:rsid w:val="00576957"/>
    <w:rsid w:val="00580B82"/>
    <w:rsid w:val="00580E21"/>
    <w:rsid w:val="00583A21"/>
    <w:rsid w:val="00583E44"/>
    <w:rsid w:val="0058435D"/>
    <w:rsid w:val="00584B88"/>
    <w:rsid w:val="00585661"/>
    <w:rsid w:val="00585D31"/>
    <w:rsid w:val="00586E98"/>
    <w:rsid w:val="005872F4"/>
    <w:rsid w:val="00587569"/>
    <w:rsid w:val="005877BB"/>
    <w:rsid w:val="005910A5"/>
    <w:rsid w:val="00592BE6"/>
    <w:rsid w:val="0059458D"/>
    <w:rsid w:val="00594867"/>
    <w:rsid w:val="00594B69"/>
    <w:rsid w:val="00595219"/>
    <w:rsid w:val="00595306"/>
    <w:rsid w:val="00595608"/>
    <w:rsid w:val="005962AA"/>
    <w:rsid w:val="0059777C"/>
    <w:rsid w:val="005A013F"/>
    <w:rsid w:val="005A1007"/>
    <w:rsid w:val="005A14CD"/>
    <w:rsid w:val="005A2325"/>
    <w:rsid w:val="005A32A5"/>
    <w:rsid w:val="005A44FF"/>
    <w:rsid w:val="005A65B0"/>
    <w:rsid w:val="005A680F"/>
    <w:rsid w:val="005A6FE3"/>
    <w:rsid w:val="005A7EB0"/>
    <w:rsid w:val="005B0423"/>
    <w:rsid w:val="005B0443"/>
    <w:rsid w:val="005B26C9"/>
    <w:rsid w:val="005B27D5"/>
    <w:rsid w:val="005B2DC7"/>
    <w:rsid w:val="005B345E"/>
    <w:rsid w:val="005B47CB"/>
    <w:rsid w:val="005B54B3"/>
    <w:rsid w:val="005B5887"/>
    <w:rsid w:val="005B5E79"/>
    <w:rsid w:val="005B70B8"/>
    <w:rsid w:val="005C0949"/>
    <w:rsid w:val="005C13DC"/>
    <w:rsid w:val="005C18AE"/>
    <w:rsid w:val="005C2644"/>
    <w:rsid w:val="005C2AD4"/>
    <w:rsid w:val="005C2ADA"/>
    <w:rsid w:val="005C2BD6"/>
    <w:rsid w:val="005C30C5"/>
    <w:rsid w:val="005C33ED"/>
    <w:rsid w:val="005C52AC"/>
    <w:rsid w:val="005C55D9"/>
    <w:rsid w:val="005C5D63"/>
    <w:rsid w:val="005C680E"/>
    <w:rsid w:val="005C7996"/>
    <w:rsid w:val="005C7A88"/>
    <w:rsid w:val="005C7DC6"/>
    <w:rsid w:val="005D1A6A"/>
    <w:rsid w:val="005D215A"/>
    <w:rsid w:val="005D2DDA"/>
    <w:rsid w:val="005D2F73"/>
    <w:rsid w:val="005D302D"/>
    <w:rsid w:val="005D386B"/>
    <w:rsid w:val="005D3921"/>
    <w:rsid w:val="005D3A99"/>
    <w:rsid w:val="005D3FF8"/>
    <w:rsid w:val="005D4296"/>
    <w:rsid w:val="005D4EEF"/>
    <w:rsid w:val="005D6065"/>
    <w:rsid w:val="005D7877"/>
    <w:rsid w:val="005E011F"/>
    <w:rsid w:val="005E0C01"/>
    <w:rsid w:val="005E1752"/>
    <w:rsid w:val="005E261F"/>
    <w:rsid w:val="005E2782"/>
    <w:rsid w:val="005E3842"/>
    <w:rsid w:val="005E4266"/>
    <w:rsid w:val="005E4280"/>
    <w:rsid w:val="005E5B41"/>
    <w:rsid w:val="005E7403"/>
    <w:rsid w:val="005E7E44"/>
    <w:rsid w:val="005F05CD"/>
    <w:rsid w:val="005F0A82"/>
    <w:rsid w:val="005F1048"/>
    <w:rsid w:val="005F11DB"/>
    <w:rsid w:val="005F1D46"/>
    <w:rsid w:val="005F1FB7"/>
    <w:rsid w:val="005F3F7C"/>
    <w:rsid w:val="005F5655"/>
    <w:rsid w:val="005F5760"/>
    <w:rsid w:val="005F5954"/>
    <w:rsid w:val="005F6221"/>
    <w:rsid w:val="005F6719"/>
    <w:rsid w:val="005F6ECF"/>
    <w:rsid w:val="005F70F9"/>
    <w:rsid w:val="006009BE"/>
    <w:rsid w:val="00601226"/>
    <w:rsid w:val="0060177C"/>
    <w:rsid w:val="00602B66"/>
    <w:rsid w:val="00604D03"/>
    <w:rsid w:val="006052A6"/>
    <w:rsid w:val="00605BE6"/>
    <w:rsid w:val="00605F94"/>
    <w:rsid w:val="00606D5B"/>
    <w:rsid w:val="00606F0E"/>
    <w:rsid w:val="00607E03"/>
    <w:rsid w:val="00610656"/>
    <w:rsid w:val="00610D19"/>
    <w:rsid w:val="00610D72"/>
    <w:rsid w:val="006111EE"/>
    <w:rsid w:val="00611CFC"/>
    <w:rsid w:val="00612EDD"/>
    <w:rsid w:val="00612F48"/>
    <w:rsid w:val="006138DB"/>
    <w:rsid w:val="00613C8D"/>
    <w:rsid w:val="00616CF1"/>
    <w:rsid w:val="00616E3D"/>
    <w:rsid w:val="00617040"/>
    <w:rsid w:val="0062067D"/>
    <w:rsid w:val="006224A8"/>
    <w:rsid w:val="00622C30"/>
    <w:rsid w:val="006242E2"/>
    <w:rsid w:val="00624463"/>
    <w:rsid w:val="006252DA"/>
    <w:rsid w:val="006259F3"/>
    <w:rsid w:val="00625C71"/>
    <w:rsid w:val="00625D38"/>
    <w:rsid w:val="00627A6E"/>
    <w:rsid w:val="00627E26"/>
    <w:rsid w:val="006306AA"/>
    <w:rsid w:val="00630EDD"/>
    <w:rsid w:val="006314F0"/>
    <w:rsid w:val="00631A08"/>
    <w:rsid w:val="00632EFB"/>
    <w:rsid w:val="006335E1"/>
    <w:rsid w:val="00634686"/>
    <w:rsid w:val="00636D0C"/>
    <w:rsid w:val="00636E3B"/>
    <w:rsid w:val="0063747B"/>
    <w:rsid w:val="006408CD"/>
    <w:rsid w:val="006410AC"/>
    <w:rsid w:val="0064239A"/>
    <w:rsid w:val="00643F33"/>
    <w:rsid w:val="006450E4"/>
    <w:rsid w:val="006452BE"/>
    <w:rsid w:val="00647BDA"/>
    <w:rsid w:val="00647DDF"/>
    <w:rsid w:val="00650F43"/>
    <w:rsid w:val="0065179C"/>
    <w:rsid w:val="006519CE"/>
    <w:rsid w:val="00651DF4"/>
    <w:rsid w:val="00652592"/>
    <w:rsid w:val="00652793"/>
    <w:rsid w:val="00652A25"/>
    <w:rsid w:val="0065322A"/>
    <w:rsid w:val="00653905"/>
    <w:rsid w:val="0065393F"/>
    <w:rsid w:val="00653A55"/>
    <w:rsid w:val="00654242"/>
    <w:rsid w:val="00654436"/>
    <w:rsid w:val="0065529D"/>
    <w:rsid w:val="00656564"/>
    <w:rsid w:val="006568AC"/>
    <w:rsid w:val="0065702D"/>
    <w:rsid w:val="00657079"/>
    <w:rsid w:val="0065714A"/>
    <w:rsid w:val="006578F2"/>
    <w:rsid w:val="006605B2"/>
    <w:rsid w:val="00660689"/>
    <w:rsid w:val="00661A15"/>
    <w:rsid w:val="00665918"/>
    <w:rsid w:val="00665A33"/>
    <w:rsid w:val="00667803"/>
    <w:rsid w:val="00667DC6"/>
    <w:rsid w:val="00670236"/>
    <w:rsid w:val="006712E7"/>
    <w:rsid w:val="006717E3"/>
    <w:rsid w:val="006720ED"/>
    <w:rsid w:val="006724BB"/>
    <w:rsid w:val="00673E55"/>
    <w:rsid w:val="00674F89"/>
    <w:rsid w:val="00675AAA"/>
    <w:rsid w:val="006777A7"/>
    <w:rsid w:val="006800A3"/>
    <w:rsid w:val="00682CE1"/>
    <w:rsid w:val="00683991"/>
    <w:rsid w:val="00683FCD"/>
    <w:rsid w:val="00686063"/>
    <w:rsid w:val="0068756E"/>
    <w:rsid w:val="00687863"/>
    <w:rsid w:val="00690872"/>
    <w:rsid w:val="00690DBA"/>
    <w:rsid w:val="0069100C"/>
    <w:rsid w:val="0069282F"/>
    <w:rsid w:val="00693813"/>
    <w:rsid w:val="00693A4A"/>
    <w:rsid w:val="00694465"/>
    <w:rsid w:val="00694494"/>
    <w:rsid w:val="0069474E"/>
    <w:rsid w:val="00694BBF"/>
    <w:rsid w:val="00695FF5"/>
    <w:rsid w:val="0069794D"/>
    <w:rsid w:val="006A0383"/>
    <w:rsid w:val="006A03AF"/>
    <w:rsid w:val="006A0939"/>
    <w:rsid w:val="006A1738"/>
    <w:rsid w:val="006A1799"/>
    <w:rsid w:val="006A1B64"/>
    <w:rsid w:val="006A222A"/>
    <w:rsid w:val="006A26DE"/>
    <w:rsid w:val="006A2A6B"/>
    <w:rsid w:val="006A2CE9"/>
    <w:rsid w:val="006A3541"/>
    <w:rsid w:val="006A37EC"/>
    <w:rsid w:val="006A4420"/>
    <w:rsid w:val="006A54C6"/>
    <w:rsid w:val="006A63D5"/>
    <w:rsid w:val="006A667C"/>
    <w:rsid w:val="006A6D35"/>
    <w:rsid w:val="006A7EAA"/>
    <w:rsid w:val="006B1C1B"/>
    <w:rsid w:val="006B3198"/>
    <w:rsid w:val="006B3FBF"/>
    <w:rsid w:val="006B4495"/>
    <w:rsid w:val="006B4FE6"/>
    <w:rsid w:val="006B59F2"/>
    <w:rsid w:val="006B688B"/>
    <w:rsid w:val="006B75CB"/>
    <w:rsid w:val="006B78AE"/>
    <w:rsid w:val="006C1145"/>
    <w:rsid w:val="006C1D7D"/>
    <w:rsid w:val="006C2657"/>
    <w:rsid w:val="006C2E3D"/>
    <w:rsid w:val="006C2FC3"/>
    <w:rsid w:val="006C41FD"/>
    <w:rsid w:val="006C455A"/>
    <w:rsid w:val="006C4E95"/>
    <w:rsid w:val="006C60E4"/>
    <w:rsid w:val="006C6539"/>
    <w:rsid w:val="006C7157"/>
    <w:rsid w:val="006C7519"/>
    <w:rsid w:val="006C7CE4"/>
    <w:rsid w:val="006D14AB"/>
    <w:rsid w:val="006D14B8"/>
    <w:rsid w:val="006D1C86"/>
    <w:rsid w:val="006D2324"/>
    <w:rsid w:val="006D2801"/>
    <w:rsid w:val="006D2C2E"/>
    <w:rsid w:val="006D33D1"/>
    <w:rsid w:val="006D39BA"/>
    <w:rsid w:val="006D4220"/>
    <w:rsid w:val="006D4E24"/>
    <w:rsid w:val="006D5879"/>
    <w:rsid w:val="006D6FF1"/>
    <w:rsid w:val="006D779B"/>
    <w:rsid w:val="006E0108"/>
    <w:rsid w:val="006E1241"/>
    <w:rsid w:val="006E13E2"/>
    <w:rsid w:val="006E23CF"/>
    <w:rsid w:val="006E3AFC"/>
    <w:rsid w:val="006E62B5"/>
    <w:rsid w:val="006E6D9E"/>
    <w:rsid w:val="006F0F2B"/>
    <w:rsid w:val="006F1271"/>
    <w:rsid w:val="006F136E"/>
    <w:rsid w:val="006F3D91"/>
    <w:rsid w:val="006F40ED"/>
    <w:rsid w:val="006F5816"/>
    <w:rsid w:val="006F67EE"/>
    <w:rsid w:val="006F76EB"/>
    <w:rsid w:val="0070251B"/>
    <w:rsid w:val="0070276D"/>
    <w:rsid w:val="00703CB4"/>
    <w:rsid w:val="00703DEF"/>
    <w:rsid w:val="007040B4"/>
    <w:rsid w:val="00706EB7"/>
    <w:rsid w:val="00707440"/>
    <w:rsid w:val="00707548"/>
    <w:rsid w:val="007075AD"/>
    <w:rsid w:val="00707FFD"/>
    <w:rsid w:val="00710389"/>
    <w:rsid w:val="00710CD9"/>
    <w:rsid w:val="00711B13"/>
    <w:rsid w:val="0071276E"/>
    <w:rsid w:val="00712889"/>
    <w:rsid w:val="007138E0"/>
    <w:rsid w:val="00714B46"/>
    <w:rsid w:val="00714CDE"/>
    <w:rsid w:val="00715B40"/>
    <w:rsid w:val="00715BF7"/>
    <w:rsid w:val="00715CF3"/>
    <w:rsid w:val="00716022"/>
    <w:rsid w:val="00716511"/>
    <w:rsid w:val="00716B78"/>
    <w:rsid w:val="00717774"/>
    <w:rsid w:val="007202E3"/>
    <w:rsid w:val="0072129A"/>
    <w:rsid w:val="007222A9"/>
    <w:rsid w:val="00722FA1"/>
    <w:rsid w:val="00724574"/>
    <w:rsid w:val="00724958"/>
    <w:rsid w:val="007259BD"/>
    <w:rsid w:val="00727B42"/>
    <w:rsid w:val="0073093D"/>
    <w:rsid w:val="00730E16"/>
    <w:rsid w:val="00730F84"/>
    <w:rsid w:val="00731108"/>
    <w:rsid w:val="00731413"/>
    <w:rsid w:val="0073365C"/>
    <w:rsid w:val="00733881"/>
    <w:rsid w:val="0073478B"/>
    <w:rsid w:val="00734FB2"/>
    <w:rsid w:val="0073587D"/>
    <w:rsid w:val="00736082"/>
    <w:rsid w:val="0073784B"/>
    <w:rsid w:val="00740341"/>
    <w:rsid w:val="0074082D"/>
    <w:rsid w:val="0074092D"/>
    <w:rsid w:val="00740E44"/>
    <w:rsid w:val="00741502"/>
    <w:rsid w:val="007415A4"/>
    <w:rsid w:val="007425B7"/>
    <w:rsid w:val="00743401"/>
    <w:rsid w:val="00743448"/>
    <w:rsid w:val="00743D8A"/>
    <w:rsid w:val="00744A4D"/>
    <w:rsid w:val="007453F1"/>
    <w:rsid w:val="00745A3C"/>
    <w:rsid w:val="007466CA"/>
    <w:rsid w:val="00746B8C"/>
    <w:rsid w:val="0074761F"/>
    <w:rsid w:val="007501A9"/>
    <w:rsid w:val="00750F80"/>
    <w:rsid w:val="00751523"/>
    <w:rsid w:val="00752B6E"/>
    <w:rsid w:val="0075341F"/>
    <w:rsid w:val="0075548B"/>
    <w:rsid w:val="00755F30"/>
    <w:rsid w:val="00756858"/>
    <w:rsid w:val="00760A00"/>
    <w:rsid w:val="007622A7"/>
    <w:rsid w:val="0076239A"/>
    <w:rsid w:val="00762ADB"/>
    <w:rsid w:val="00763B5F"/>
    <w:rsid w:val="00766067"/>
    <w:rsid w:val="00767209"/>
    <w:rsid w:val="0077034F"/>
    <w:rsid w:val="00770772"/>
    <w:rsid w:val="00771D5A"/>
    <w:rsid w:val="00772795"/>
    <w:rsid w:val="00772DE8"/>
    <w:rsid w:val="00772DEB"/>
    <w:rsid w:val="007754D0"/>
    <w:rsid w:val="007758DE"/>
    <w:rsid w:val="0077633E"/>
    <w:rsid w:val="00777FF3"/>
    <w:rsid w:val="00781B0C"/>
    <w:rsid w:val="00781C3F"/>
    <w:rsid w:val="00782219"/>
    <w:rsid w:val="00783359"/>
    <w:rsid w:val="0078369D"/>
    <w:rsid w:val="00783CE8"/>
    <w:rsid w:val="00783DF7"/>
    <w:rsid w:val="00783E3B"/>
    <w:rsid w:val="00784828"/>
    <w:rsid w:val="00784D68"/>
    <w:rsid w:val="00784E9D"/>
    <w:rsid w:val="00785693"/>
    <w:rsid w:val="00785AE1"/>
    <w:rsid w:val="00785C89"/>
    <w:rsid w:val="0078743A"/>
    <w:rsid w:val="00791250"/>
    <w:rsid w:val="00793257"/>
    <w:rsid w:val="0079462D"/>
    <w:rsid w:val="007962F7"/>
    <w:rsid w:val="00796C3F"/>
    <w:rsid w:val="007A010A"/>
    <w:rsid w:val="007A08EA"/>
    <w:rsid w:val="007A0E25"/>
    <w:rsid w:val="007A143D"/>
    <w:rsid w:val="007A1D6D"/>
    <w:rsid w:val="007A3FF3"/>
    <w:rsid w:val="007A4227"/>
    <w:rsid w:val="007A4987"/>
    <w:rsid w:val="007A4CE5"/>
    <w:rsid w:val="007A7B0C"/>
    <w:rsid w:val="007A7C52"/>
    <w:rsid w:val="007B0AA7"/>
    <w:rsid w:val="007B21F9"/>
    <w:rsid w:val="007B30BE"/>
    <w:rsid w:val="007B32B3"/>
    <w:rsid w:val="007B5399"/>
    <w:rsid w:val="007B6FA9"/>
    <w:rsid w:val="007B72B0"/>
    <w:rsid w:val="007B73FC"/>
    <w:rsid w:val="007B7733"/>
    <w:rsid w:val="007C0591"/>
    <w:rsid w:val="007C1EB9"/>
    <w:rsid w:val="007C255D"/>
    <w:rsid w:val="007C3556"/>
    <w:rsid w:val="007C36EC"/>
    <w:rsid w:val="007C37C6"/>
    <w:rsid w:val="007C3E30"/>
    <w:rsid w:val="007C3F79"/>
    <w:rsid w:val="007C479D"/>
    <w:rsid w:val="007C4AC3"/>
    <w:rsid w:val="007C5321"/>
    <w:rsid w:val="007C57CB"/>
    <w:rsid w:val="007C5EB3"/>
    <w:rsid w:val="007C7095"/>
    <w:rsid w:val="007C70B3"/>
    <w:rsid w:val="007C7D1D"/>
    <w:rsid w:val="007D10AF"/>
    <w:rsid w:val="007D1E47"/>
    <w:rsid w:val="007D2455"/>
    <w:rsid w:val="007D266B"/>
    <w:rsid w:val="007D423F"/>
    <w:rsid w:val="007D48D8"/>
    <w:rsid w:val="007D49D1"/>
    <w:rsid w:val="007D538E"/>
    <w:rsid w:val="007D56B4"/>
    <w:rsid w:val="007D5844"/>
    <w:rsid w:val="007D686C"/>
    <w:rsid w:val="007D7EF1"/>
    <w:rsid w:val="007D7FA3"/>
    <w:rsid w:val="007E12A0"/>
    <w:rsid w:val="007E1882"/>
    <w:rsid w:val="007E36B1"/>
    <w:rsid w:val="007E5304"/>
    <w:rsid w:val="007E62B2"/>
    <w:rsid w:val="007E722B"/>
    <w:rsid w:val="007E75F9"/>
    <w:rsid w:val="007E77EC"/>
    <w:rsid w:val="007E7C2D"/>
    <w:rsid w:val="007E7C87"/>
    <w:rsid w:val="007E7FAD"/>
    <w:rsid w:val="007F048F"/>
    <w:rsid w:val="007F08D3"/>
    <w:rsid w:val="007F0E66"/>
    <w:rsid w:val="007F2101"/>
    <w:rsid w:val="007F33CD"/>
    <w:rsid w:val="007F3B90"/>
    <w:rsid w:val="007F48F0"/>
    <w:rsid w:val="007F4E3B"/>
    <w:rsid w:val="007F52D5"/>
    <w:rsid w:val="007F5C8B"/>
    <w:rsid w:val="007F5FA5"/>
    <w:rsid w:val="007F601C"/>
    <w:rsid w:val="007F742C"/>
    <w:rsid w:val="007F7923"/>
    <w:rsid w:val="00801F5E"/>
    <w:rsid w:val="0080222E"/>
    <w:rsid w:val="0080277C"/>
    <w:rsid w:val="008028D3"/>
    <w:rsid w:val="00803A23"/>
    <w:rsid w:val="00805AE4"/>
    <w:rsid w:val="00807633"/>
    <w:rsid w:val="00807F1D"/>
    <w:rsid w:val="00810E4E"/>
    <w:rsid w:val="008112D8"/>
    <w:rsid w:val="00812779"/>
    <w:rsid w:val="00812FE2"/>
    <w:rsid w:val="00813048"/>
    <w:rsid w:val="00814E18"/>
    <w:rsid w:val="00814E35"/>
    <w:rsid w:val="00814F38"/>
    <w:rsid w:val="0081500B"/>
    <w:rsid w:val="00816951"/>
    <w:rsid w:val="00817DDD"/>
    <w:rsid w:val="00817EAF"/>
    <w:rsid w:val="00817FCE"/>
    <w:rsid w:val="00820E6E"/>
    <w:rsid w:val="00821D3A"/>
    <w:rsid w:val="00821D53"/>
    <w:rsid w:val="00821DA6"/>
    <w:rsid w:val="00821ED5"/>
    <w:rsid w:val="00823456"/>
    <w:rsid w:val="008236ED"/>
    <w:rsid w:val="00824322"/>
    <w:rsid w:val="0082530C"/>
    <w:rsid w:val="00826E68"/>
    <w:rsid w:val="00827A83"/>
    <w:rsid w:val="00830428"/>
    <w:rsid w:val="00831CF0"/>
    <w:rsid w:val="008329CB"/>
    <w:rsid w:val="00833730"/>
    <w:rsid w:val="008339C9"/>
    <w:rsid w:val="00836982"/>
    <w:rsid w:val="008378E0"/>
    <w:rsid w:val="008411D4"/>
    <w:rsid w:val="008412EC"/>
    <w:rsid w:val="00841FD3"/>
    <w:rsid w:val="0084493F"/>
    <w:rsid w:val="00844A9D"/>
    <w:rsid w:val="00845769"/>
    <w:rsid w:val="00846688"/>
    <w:rsid w:val="00846727"/>
    <w:rsid w:val="008474A5"/>
    <w:rsid w:val="00850C02"/>
    <w:rsid w:val="0085195B"/>
    <w:rsid w:val="00851DA1"/>
    <w:rsid w:val="008520EE"/>
    <w:rsid w:val="00854307"/>
    <w:rsid w:val="0085498D"/>
    <w:rsid w:val="008557CB"/>
    <w:rsid w:val="00856093"/>
    <w:rsid w:val="00857241"/>
    <w:rsid w:val="00857DC4"/>
    <w:rsid w:val="008616E7"/>
    <w:rsid w:val="00862B9E"/>
    <w:rsid w:val="008636C4"/>
    <w:rsid w:val="0086407D"/>
    <w:rsid w:val="00864E8C"/>
    <w:rsid w:val="00864EE7"/>
    <w:rsid w:val="00866375"/>
    <w:rsid w:val="00866B22"/>
    <w:rsid w:val="00867234"/>
    <w:rsid w:val="0087116C"/>
    <w:rsid w:val="00871949"/>
    <w:rsid w:val="00871BD4"/>
    <w:rsid w:val="008725BC"/>
    <w:rsid w:val="0087303C"/>
    <w:rsid w:val="00874423"/>
    <w:rsid w:val="0087530C"/>
    <w:rsid w:val="008758E6"/>
    <w:rsid w:val="0087782A"/>
    <w:rsid w:val="00877972"/>
    <w:rsid w:val="00877CEF"/>
    <w:rsid w:val="00880272"/>
    <w:rsid w:val="00880274"/>
    <w:rsid w:val="008804B9"/>
    <w:rsid w:val="00881480"/>
    <w:rsid w:val="008818D1"/>
    <w:rsid w:val="008819EE"/>
    <w:rsid w:val="00881F57"/>
    <w:rsid w:val="00882E35"/>
    <w:rsid w:val="00882FE8"/>
    <w:rsid w:val="008834F5"/>
    <w:rsid w:val="00884336"/>
    <w:rsid w:val="008847E6"/>
    <w:rsid w:val="00884944"/>
    <w:rsid w:val="00884E6A"/>
    <w:rsid w:val="00884EF0"/>
    <w:rsid w:val="008856F6"/>
    <w:rsid w:val="00886D41"/>
    <w:rsid w:val="00887086"/>
    <w:rsid w:val="00887F1F"/>
    <w:rsid w:val="00891A4E"/>
    <w:rsid w:val="008922B2"/>
    <w:rsid w:val="0089362E"/>
    <w:rsid w:val="00895075"/>
    <w:rsid w:val="00896D2A"/>
    <w:rsid w:val="008A17B3"/>
    <w:rsid w:val="008A1932"/>
    <w:rsid w:val="008A1CAD"/>
    <w:rsid w:val="008A25B8"/>
    <w:rsid w:val="008A49D7"/>
    <w:rsid w:val="008A4C8E"/>
    <w:rsid w:val="008A693F"/>
    <w:rsid w:val="008B21A9"/>
    <w:rsid w:val="008B3B46"/>
    <w:rsid w:val="008B4DD6"/>
    <w:rsid w:val="008B4F7D"/>
    <w:rsid w:val="008B5C45"/>
    <w:rsid w:val="008B628D"/>
    <w:rsid w:val="008B7E43"/>
    <w:rsid w:val="008B7FF0"/>
    <w:rsid w:val="008C01B0"/>
    <w:rsid w:val="008C168D"/>
    <w:rsid w:val="008C304A"/>
    <w:rsid w:val="008C357C"/>
    <w:rsid w:val="008C37D1"/>
    <w:rsid w:val="008C3849"/>
    <w:rsid w:val="008C5C82"/>
    <w:rsid w:val="008C5E8B"/>
    <w:rsid w:val="008C6E6C"/>
    <w:rsid w:val="008C7079"/>
    <w:rsid w:val="008C7116"/>
    <w:rsid w:val="008C7771"/>
    <w:rsid w:val="008D0EE7"/>
    <w:rsid w:val="008D1E07"/>
    <w:rsid w:val="008D26E8"/>
    <w:rsid w:val="008D27B6"/>
    <w:rsid w:val="008D297F"/>
    <w:rsid w:val="008D33C1"/>
    <w:rsid w:val="008D3726"/>
    <w:rsid w:val="008D37D0"/>
    <w:rsid w:val="008D45A1"/>
    <w:rsid w:val="008D4F60"/>
    <w:rsid w:val="008D5E4E"/>
    <w:rsid w:val="008D6E08"/>
    <w:rsid w:val="008D7751"/>
    <w:rsid w:val="008D7E6A"/>
    <w:rsid w:val="008E102C"/>
    <w:rsid w:val="008E2A5D"/>
    <w:rsid w:val="008E5A39"/>
    <w:rsid w:val="008E6368"/>
    <w:rsid w:val="008F0B63"/>
    <w:rsid w:val="008F0BE6"/>
    <w:rsid w:val="008F0EFD"/>
    <w:rsid w:val="008F110C"/>
    <w:rsid w:val="008F1275"/>
    <w:rsid w:val="008F1B42"/>
    <w:rsid w:val="008F25A4"/>
    <w:rsid w:val="008F29D1"/>
    <w:rsid w:val="008F3D08"/>
    <w:rsid w:val="008F45E6"/>
    <w:rsid w:val="008F5AD8"/>
    <w:rsid w:val="008F6A61"/>
    <w:rsid w:val="008F6C52"/>
    <w:rsid w:val="008F7B68"/>
    <w:rsid w:val="008F7E88"/>
    <w:rsid w:val="00900F20"/>
    <w:rsid w:val="00901139"/>
    <w:rsid w:val="00901179"/>
    <w:rsid w:val="00901499"/>
    <w:rsid w:val="00901D58"/>
    <w:rsid w:val="009025DD"/>
    <w:rsid w:val="00902655"/>
    <w:rsid w:val="00902993"/>
    <w:rsid w:val="00903D02"/>
    <w:rsid w:val="00904075"/>
    <w:rsid w:val="0090437A"/>
    <w:rsid w:val="0090608C"/>
    <w:rsid w:val="009076EA"/>
    <w:rsid w:val="009078DA"/>
    <w:rsid w:val="0091105F"/>
    <w:rsid w:val="0091167B"/>
    <w:rsid w:val="0091299A"/>
    <w:rsid w:val="0091430C"/>
    <w:rsid w:val="00915016"/>
    <w:rsid w:val="00915BA9"/>
    <w:rsid w:val="00915FCA"/>
    <w:rsid w:val="009167B5"/>
    <w:rsid w:val="009172EB"/>
    <w:rsid w:val="00917C3E"/>
    <w:rsid w:val="00917DEB"/>
    <w:rsid w:val="009208A5"/>
    <w:rsid w:val="0092192F"/>
    <w:rsid w:val="0092239F"/>
    <w:rsid w:val="00922922"/>
    <w:rsid w:val="00923686"/>
    <w:rsid w:val="00924B95"/>
    <w:rsid w:val="00925770"/>
    <w:rsid w:val="00927233"/>
    <w:rsid w:val="00927447"/>
    <w:rsid w:val="00927C2F"/>
    <w:rsid w:val="0093292F"/>
    <w:rsid w:val="0093346E"/>
    <w:rsid w:val="00934797"/>
    <w:rsid w:val="00936117"/>
    <w:rsid w:val="00936ABB"/>
    <w:rsid w:val="0093709C"/>
    <w:rsid w:val="009370D9"/>
    <w:rsid w:val="00940482"/>
    <w:rsid w:val="00941056"/>
    <w:rsid w:val="00942168"/>
    <w:rsid w:val="0094450B"/>
    <w:rsid w:val="009449EF"/>
    <w:rsid w:val="00946062"/>
    <w:rsid w:val="00946A2A"/>
    <w:rsid w:val="0094758B"/>
    <w:rsid w:val="009476F0"/>
    <w:rsid w:val="0095017C"/>
    <w:rsid w:val="00950FF7"/>
    <w:rsid w:val="00951307"/>
    <w:rsid w:val="00951497"/>
    <w:rsid w:val="009526D6"/>
    <w:rsid w:val="00952AF6"/>
    <w:rsid w:val="00953881"/>
    <w:rsid w:val="00953B8F"/>
    <w:rsid w:val="00953BC1"/>
    <w:rsid w:val="00954333"/>
    <w:rsid w:val="00954362"/>
    <w:rsid w:val="00954941"/>
    <w:rsid w:val="00954E6A"/>
    <w:rsid w:val="00956480"/>
    <w:rsid w:val="00956615"/>
    <w:rsid w:val="009568AA"/>
    <w:rsid w:val="009576BD"/>
    <w:rsid w:val="009639EA"/>
    <w:rsid w:val="00964BAD"/>
    <w:rsid w:val="00965451"/>
    <w:rsid w:val="00965C47"/>
    <w:rsid w:val="00965EB1"/>
    <w:rsid w:val="00966621"/>
    <w:rsid w:val="00966A9A"/>
    <w:rsid w:val="009678F9"/>
    <w:rsid w:val="00967A82"/>
    <w:rsid w:val="009709A3"/>
    <w:rsid w:val="00970EAA"/>
    <w:rsid w:val="00971710"/>
    <w:rsid w:val="00973C7C"/>
    <w:rsid w:val="00974A27"/>
    <w:rsid w:val="009753D0"/>
    <w:rsid w:val="00975662"/>
    <w:rsid w:val="00976758"/>
    <w:rsid w:val="00977978"/>
    <w:rsid w:val="00977ECD"/>
    <w:rsid w:val="009805E8"/>
    <w:rsid w:val="009807BD"/>
    <w:rsid w:val="00980E19"/>
    <w:rsid w:val="00981351"/>
    <w:rsid w:val="0098159D"/>
    <w:rsid w:val="00981A95"/>
    <w:rsid w:val="00983133"/>
    <w:rsid w:val="0098401D"/>
    <w:rsid w:val="0098407F"/>
    <w:rsid w:val="00984909"/>
    <w:rsid w:val="00984C69"/>
    <w:rsid w:val="00984FA9"/>
    <w:rsid w:val="009877F8"/>
    <w:rsid w:val="009910D0"/>
    <w:rsid w:val="009921BA"/>
    <w:rsid w:val="0099233C"/>
    <w:rsid w:val="00992D78"/>
    <w:rsid w:val="009943E7"/>
    <w:rsid w:val="00994704"/>
    <w:rsid w:val="00995E4D"/>
    <w:rsid w:val="009973CB"/>
    <w:rsid w:val="009A0267"/>
    <w:rsid w:val="009A0DA3"/>
    <w:rsid w:val="009A17E5"/>
    <w:rsid w:val="009A1A59"/>
    <w:rsid w:val="009A1CD8"/>
    <w:rsid w:val="009A50AB"/>
    <w:rsid w:val="009A7264"/>
    <w:rsid w:val="009A7E75"/>
    <w:rsid w:val="009B035C"/>
    <w:rsid w:val="009B1EE7"/>
    <w:rsid w:val="009B4BFE"/>
    <w:rsid w:val="009B4ED1"/>
    <w:rsid w:val="009B540C"/>
    <w:rsid w:val="009B6F67"/>
    <w:rsid w:val="009B78CF"/>
    <w:rsid w:val="009C0FE2"/>
    <w:rsid w:val="009C102B"/>
    <w:rsid w:val="009C11C1"/>
    <w:rsid w:val="009C157D"/>
    <w:rsid w:val="009C183F"/>
    <w:rsid w:val="009C23FB"/>
    <w:rsid w:val="009C383C"/>
    <w:rsid w:val="009C3C2E"/>
    <w:rsid w:val="009C4894"/>
    <w:rsid w:val="009C4ED6"/>
    <w:rsid w:val="009C55F8"/>
    <w:rsid w:val="009C6340"/>
    <w:rsid w:val="009C6C7D"/>
    <w:rsid w:val="009C786C"/>
    <w:rsid w:val="009C7941"/>
    <w:rsid w:val="009C7B27"/>
    <w:rsid w:val="009D00BF"/>
    <w:rsid w:val="009D13AA"/>
    <w:rsid w:val="009D2D8F"/>
    <w:rsid w:val="009D3704"/>
    <w:rsid w:val="009D4642"/>
    <w:rsid w:val="009D4B73"/>
    <w:rsid w:val="009D4D31"/>
    <w:rsid w:val="009D55B8"/>
    <w:rsid w:val="009D5913"/>
    <w:rsid w:val="009D5CB7"/>
    <w:rsid w:val="009D681D"/>
    <w:rsid w:val="009D6DFD"/>
    <w:rsid w:val="009E1CC9"/>
    <w:rsid w:val="009E22CF"/>
    <w:rsid w:val="009E236E"/>
    <w:rsid w:val="009E2D91"/>
    <w:rsid w:val="009E652B"/>
    <w:rsid w:val="009E73E7"/>
    <w:rsid w:val="009E746F"/>
    <w:rsid w:val="009E75C1"/>
    <w:rsid w:val="009E7C5A"/>
    <w:rsid w:val="009E7E03"/>
    <w:rsid w:val="009F07CE"/>
    <w:rsid w:val="009F0CA3"/>
    <w:rsid w:val="009F1916"/>
    <w:rsid w:val="009F2202"/>
    <w:rsid w:val="009F22A1"/>
    <w:rsid w:val="009F2326"/>
    <w:rsid w:val="009F466A"/>
    <w:rsid w:val="009F4DF5"/>
    <w:rsid w:val="009F5652"/>
    <w:rsid w:val="009F5D52"/>
    <w:rsid w:val="00A00EE2"/>
    <w:rsid w:val="00A01465"/>
    <w:rsid w:val="00A040E7"/>
    <w:rsid w:val="00A04F69"/>
    <w:rsid w:val="00A053CE"/>
    <w:rsid w:val="00A0543F"/>
    <w:rsid w:val="00A05CA5"/>
    <w:rsid w:val="00A06AF2"/>
    <w:rsid w:val="00A06BDC"/>
    <w:rsid w:val="00A10D02"/>
    <w:rsid w:val="00A11851"/>
    <w:rsid w:val="00A11966"/>
    <w:rsid w:val="00A11D21"/>
    <w:rsid w:val="00A11F67"/>
    <w:rsid w:val="00A1212A"/>
    <w:rsid w:val="00A12687"/>
    <w:rsid w:val="00A13EDE"/>
    <w:rsid w:val="00A142A5"/>
    <w:rsid w:val="00A162A0"/>
    <w:rsid w:val="00A16637"/>
    <w:rsid w:val="00A166A9"/>
    <w:rsid w:val="00A16C7C"/>
    <w:rsid w:val="00A16CCE"/>
    <w:rsid w:val="00A17F73"/>
    <w:rsid w:val="00A2012A"/>
    <w:rsid w:val="00A211B4"/>
    <w:rsid w:val="00A212CD"/>
    <w:rsid w:val="00A21D3B"/>
    <w:rsid w:val="00A21E6C"/>
    <w:rsid w:val="00A2296A"/>
    <w:rsid w:val="00A2512D"/>
    <w:rsid w:val="00A25EC0"/>
    <w:rsid w:val="00A30A49"/>
    <w:rsid w:val="00A326D9"/>
    <w:rsid w:val="00A32752"/>
    <w:rsid w:val="00A32D0C"/>
    <w:rsid w:val="00A3382C"/>
    <w:rsid w:val="00A33C6F"/>
    <w:rsid w:val="00A3465C"/>
    <w:rsid w:val="00A351A1"/>
    <w:rsid w:val="00A3541D"/>
    <w:rsid w:val="00A35E83"/>
    <w:rsid w:val="00A3634E"/>
    <w:rsid w:val="00A36635"/>
    <w:rsid w:val="00A366E3"/>
    <w:rsid w:val="00A37A4E"/>
    <w:rsid w:val="00A40577"/>
    <w:rsid w:val="00A4070E"/>
    <w:rsid w:val="00A40DB6"/>
    <w:rsid w:val="00A42B4B"/>
    <w:rsid w:val="00A43A86"/>
    <w:rsid w:val="00A443F2"/>
    <w:rsid w:val="00A445C1"/>
    <w:rsid w:val="00A4580E"/>
    <w:rsid w:val="00A45FCA"/>
    <w:rsid w:val="00A46A50"/>
    <w:rsid w:val="00A46E5F"/>
    <w:rsid w:val="00A47C5F"/>
    <w:rsid w:val="00A47F65"/>
    <w:rsid w:val="00A5089D"/>
    <w:rsid w:val="00A50B27"/>
    <w:rsid w:val="00A510FA"/>
    <w:rsid w:val="00A51BD8"/>
    <w:rsid w:val="00A522E2"/>
    <w:rsid w:val="00A52810"/>
    <w:rsid w:val="00A53294"/>
    <w:rsid w:val="00A536A3"/>
    <w:rsid w:val="00A54A7B"/>
    <w:rsid w:val="00A563E9"/>
    <w:rsid w:val="00A56956"/>
    <w:rsid w:val="00A5695B"/>
    <w:rsid w:val="00A5744F"/>
    <w:rsid w:val="00A6064D"/>
    <w:rsid w:val="00A615AA"/>
    <w:rsid w:val="00A61E75"/>
    <w:rsid w:val="00A6254D"/>
    <w:rsid w:val="00A636F5"/>
    <w:rsid w:val="00A64293"/>
    <w:rsid w:val="00A64C4A"/>
    <w:rsid w:val="00A6504B"/>
    <w:rsid w:val="00A65652"/>
    <w:rsid w:val="00A656D7"/>
    <w:rsid w:val="00A677F3"/>
    <w:rsid w:val="00A700FE"/>
    <w:rsid w:val="00A72519"/>
    <w:rsid w:val="00A72801"/>
    <w:rsid w:val="00A74E7E"/>
    <w:rsid w:val="00A752F7"/>
    <w:rsid w:val="00A75A39"/>
    <w:rsid w:val="00A75ED4"/>
    <w:rsid w:val="00A77582"/>
    <w:rsid w:val="00A77669"/>
    <w:rsid w:val="00A81999"/>
    <w:rsid w:val="00A8264C"/>
    <w:rsid w:val="00A84F5B"/>
    <w:rsid w:val="00A8735B"/>
    <w:rsid w:val="00A875C9"/>
    <w:rsid w:val="00A8776D"/>
    <w:rsid w:val="00A8796E"/>
    <w:rsid w:val="00A90A16"/>
    <w:rsid w:val="00A90B22"/>
    <w:rsid w:val="00A91441"/>
    <w:rsid w:val="00A92D38"/>
    <w:rsid w:val="00A938AF"/>
    <w:rsid w:val="00A9594C"/>
    <w:rsid w:val="00A9631A"/>
    <w:rsid w:val="00A974F5"/>
    <w:rsid w:val="00AA01F4"/>
    <w:rsid w:val="00AA1D4B"/>
    <w:rsid w:val="00AA1D73"/>
    <w:rsid w:val="00AA3293"/>
    <w:rsid w:val="00AA3B5D"/>
    <w:rsid w:val="00AA5648"/>
    <w:rsid w:val="00AA689A"/>
    <w:rsid w:val="00AA739B"/>
    <w:rsid w:val="00AA7702"/>
    <w:rsid w:val="00AB070E"/>
    <w:rsid w:val="00AB14B2"/>
    <w:rsid w:val="00AB189E"/>
    <w:rsid w:val="00AB1B0E"/>
    <w:rsid w:val="00AB1F90"/>
    <w:rsid w:val="00AB4568"/>
    <w:rsid w:val="00AB48E9"/>
    <w:rsid w:val="00AB49CA"/>
    <w:rsid w:val="00AB5B83"/>
    <w:rsid w:val="00AB5E2B"/>
    <w:rsid w:val="00AB6D38"/>
    <w:rsid w:val="00AC01E4"/>
    <w:rsid w:val="00AC0CB8"/>
    <w:rsid w:val="00AC0D3A"/>
    <w:rsid w:val="00AC1D05"/>
    <w:rsid w:val="00AC2B9B"/>
    <w:rsid w:val="00AC3AA7"/>
    <w:rsid w:val="00AC4149"/>
    <w:rsid w:val="00AC46E8"/>
    <w:rsid w:val="00AC46FD"/>
    <w:rsid w:val="00AC5273"/>
    <w:rsid w:val="00AC6C60"/>
    <w:rsid w:val="00AC6F7D"/>
    <w:rsid w:val="00AC79C6"/>
    <w:rsid w:val="00AC7DEF"/>
    <w:rsid w:val="00AD0373"/>
    <w:rsid w:val="00AD0B3E"/>
    <w:rsid w:val="00AD0EF5"/>
    <w:rsid w:val="00AD1ABD"/>
    <w:rsid w:val="00AD1CF6"/>
    <w:rsid w:val="00AD2AF3"/>
    <w:rsid w:val="00AD2AFE"/>
    <w:rsid w:val="00AD689E"/>
    <w:rsid w:val="00AD68AD"/>
    <w:rsid w:val="00AD6BF9"/>
    <w:rsid w:val="00AD6ED4"/>
    <w:rsid w:val="00AE03A3"/>
    <w:rsid w:val="00AE0976"/>
    <w:rsid w:val="00AE0C15"/>
    <w:rsid w:val="00AE0EDB"/>
    <w:rsid w:val="00AE17FA"/>
    <w:rsid w:val="00AE18CC"/>
    <w:rsid w:val="00AE208B"/>
    <w:rsid w:val="00AE3365"/>
    <w:rsid w:val="00AE49BD"/>
    <w:rsid w:val="00AE5C14"/>
    <w:rsid w:val="00AE74B8"/>
    <w:rsid w:val="00AE778E"/>
    <w:rsid w:val="00AF0329"/>
    <w:rsid w:val="00AF1DB8"/>
    <w:rsid w:val="00AF1F11"/>
    <w:rsid w:val="00AF2449"/>
    <w:rsid w:val="00AF364D"/>
    <w:rsid w:val="00AF393B"/>
    <w:rsid w:val="00AF4D82"/>
    <w:rsid w:val="00AF565A"/>
    <w:rsid w:val="00AF67AA"/>
    <w:rsid w:val="00AF6DB3"/>
    <w:rsid w:val="00AF7BB8"/>
    <w:rsid w:val="00AF7D1F"/>
    <w:rsid w:val="00B007F7"/>
    <w:rsid w:val="00B0398D"/>
    <w:rsid w:val="00B04908"/>
    <w:rsid w:val="00B05051"/>
    <w:rsid w:val="00B05794"/>
    <w:rsid w:val="00B05ED2"/>
    <w:rsid w:val="00B06E81"/>
    <w:rsid w:val="00B07B3E"/>
    <w:rsid w:val="00B14127"/>
    <w:rsid w:val="00B146B4"/>
    <w:rsid w:val="00B147FA"/>
    <w:rsid w:val="00B15882"/>
    <w:rsid w:val="00B15E06"/>
    <w:rsid w:val="00B16C98"/>
    <w:rsid w:val="00B17353"/>
    <w:rsid w:val="00B173E8"/>
    <w:rsid w:val="00B17726"/>
    <w:rsid w:val="00B2043A"/>
    <w:rsid w:val="00B207D8"/>
    <w:rsid w:val="00B22171"/>
    <w:rsid w:val="00B22C55"/>
    <w:rsid w:val="00B233D6"/>
    <w:rsid w:val="00B2544A"/>
    <w:rsid w:val="00B25C2F"/>
    <w:rsid w:val="00B25C9E"/>
    <w:rsid w:val="00B25CFC"/>
    <w:rsid w:val="00B26517"/>
    <w:rsid w:val="00B277FF"/>
    <w:rsid w:val="00B27C2B"/>
    <w:rsid w:val="00B32183"/>
    <w:rsid w:val="00B32331"/>
    <w:rsid w:val="00B3336C"/>
    <w:rsid w:val="00B33A48"/>
    <w:rsid w:val="00B33D3C"/>
    <w:rsid w:val="00B33E3F"/>
    <w:rsid w:val="00B34D30"/>
    <w:rsid w:val="00B36327"/>
    <w:rsid w:val="00B37547"/>
    <w:rsid w:val="00B37853"/>
    <w:rsid w:val="00B37CFB"/>
    <w:rsid w:val="00B41F76"/>
    <w:rsid w:val="00B42C24"/>
    <w:rsid w:val="00B47018"/>
    <w:rsid w:val="00B47A12"/>
    <w:rsid w:val="00B502A8"/>
    <w:rsid w:val="00B503A8"/>
    <w:rsid w:val="00B51405"/>
    <w:rsid w:val="00B51835"/>
    <w:rsid w:val="00B519CC"/>
    <w:rsid w:val="00B52543"/>
    <w:rsid w:val="00B527F2"/>
    <w:rsid w:val="00B52ED1"/>
    <w:rsid w:val="00B531B7"/>
    <w:rsid w:val="00B5328D"/>
    <w:rsid w:val="00B556C9"/>
    <w:rsid w:val="00B60ABC"/>
    <w:rsid w:val="00B6130B"/>
    <w:rsid w:val="00B61529"/>
    <w:rsid w:val="00B61B51"/>
    <w:rsid w:val="00B62AE4"/>
    <w:rsid w:val="00B62DA2"/>
    <w:rsid w:val="00B62E4F"/>
    <w:rsid w:val="00B6304B"/>
    <w:rsid w:val="00B650EF"/>
    <w:rsid w:val="00B6570A"/>
    <w:rsid w:val="00B668E2"/>
    <w:rsid w:val="00B671DC"/>
    <w:rsid w:val="00B6767F"/>
    <w:rsid w:val="00B70655"/>
    <w:rsid w:val="00B70899"/>
    <w:rsid w:val="00B70FCD"/>
    <w:rsid w:val="00B724F6"/>
    <w:rsid w:val="00B72D99"/>
    <w:rsid w:val="00B74EF4"/>
    <w:rsid w:val="00B767B5"/>
    <w:rsid w:val="00B775C9"/>
    <w:rsid w:val="00B77877"/>
    <w:rsid w:val="00B77A7C"/>
    <w:rsid w:val="00B8035A"/>
    <w:rsid w:val="00B814B5"/>
    <w:rsid w:val="00B815E1"/>
    <w:rsid w:val="00B81B7C"/>
    <w:rsid w:val="00B81C0E"/>
    <w:rsid w:val="00B832CE"/>
    <w:rsid w:val="00B83302"/>
    <w:rsid w:val="00B8332C"/>
    <w:rsid w:val="00B8410F"/>
    <w:rsid w:val="00B84792"/>
    <w:rsid w:val="00B859DD"/>
    <w:rsid w:val="00B85B8B"/>
    <w:rsid w:val="00B861A5"/>
    <w:rsid w:val="00B87D41"/>
    <w:rsid w:val="00B90443"/>
    <w:rsid w:val="00B90A04"/>
    <w:rsid w:val="00B915B7"/>
    <w:rsid w:val="00B91974"/>
    <w:rsid w:val="00B94D95"/>
    <w:rsid w:val="00B95EA1"/>
    <w:rsid w:val="00B967FE"/>
    <w:rsid w:val="00BA0629"/>
    <w:rsid w:val="00BA07BA"/>
    <w:rsid w:val="00BA1C2B"/>
    <w:rsid w:val="00BA2219"/>
    <w:rsid w:val="00BA2AE8"/>
    <w:rsid w:val="00BA341F"/>
    <w:rsid w:val="00BA4C37"/>
    <w:rsid w:val="00BA6458"/>
    <w:rsid w:val="00BA663C"/>
    <w:rsid w:val="00BA6649"/>
    <w:rsid w:val="00BA6954"/>
    <w:rsid w:val="00BA756D"/>
    <w:rsid w:val="00BA7F5D"/>
    <w:rsid w:val="00BB0B61"/>
    <w:rsid w:val="00BB2B7C"/>
    <w:rsid w:val="00BB4173"/>
    <w:rsid w:val="00BB41B2"/>
    <w:rsid w:val="00BB51CA"/>
    <w:rsid w:val="00BB5307"/>
    <w:rsid w:val="00BB7109"/>
    <w:rsid w:val="00BB768A"/>
    <w:rsid w:val="00BB76F4"/>
    <w:rsid w:val="00BC0245"/>
    <w:rsid w:val="00BC0786"/>
    <w:rsid w:val="00BC127D"/>
    <w:rsid w:val="00BC15B0"/>
    <w:rsid w:val="00BC16A7"/>
    <w:rsid w:val="00BC195B"/>
    <w:rsid w:val="00BC1E57"/>
    <w:rsid w:val="00BC30D1"/>
    <w:rsid w:val="00BC3296"/>
    <w:rsid w:val="00BC4D7D"/>
    <w:rsid w:val="00BC58B6"/>
    <w:rsid w:val="00BC6668"/>
    <w:rsid w:val="00BC745E"/>
    <w:rsid w:val="00BD2557"/>
    <w:rsid w:val="00BD28AA"/>
    <w:rsid w:val="00BD30F2"/>
    <w:rsid w:val="00BD3362"/>
    <w:rsid w:val="00BD5615"/>
    <w:rsid w:val="00BD702E"/>
    <w:rsid w:val="00BD72DC"/>
    <w:rsid w:val="00BD7328"/>
    <w:rsid w:val="00BD7500"/>
    <w:rsid w:val="00BD789A"/>
    <w:rsid w:val="00BD7EE5"/>
    <w:rsid w:val="00BE0BFC"/>
    <w:rsid w:val="00BE18B1"/>
    <w:rsid w:val="00BE3199"/>
    <w:rsid w:val="00BE63AC"/>
    <w:rsid w:val="00BE7693"/>
    <w:rsid w:val="00BF059B"/>
    <w:rsid w:val="00BF0B34"/>
    <w:rsid w:val="00BF492F"/>
    <w:rsid w:val="00BF4975"/>
    <w:rsid w:val="00BF56CF"/>
    <w:rsid w:val="00BF60B0"/>
    <w:rsid w:val="00BF60F7"/>
    <w:rsid w:val="00BF6C35"/>
    <w:rsid w:val="00BF71D3"/>
    <w:rsid w:val="00C00529"/>
    <w:rsid w:val="00C0115B"/>
    <w:rsid w:val="00C01F8A"/>
    <w:rsid w:val="00C03753"/>
    <w:rsid w:val="00C04937"/>
    <w:rsid w:val="00C04C77"/>
    <w:rsid w:val="00C05A79"/>
    <w:rsid w:val="00C06ADF"/>
    <w:rsid w:val="00C07094"/>
    <w:rsid w:val="00C070E9"/>
    <w:rsid w:val="00C10526"/>
    <w:rsid w:val="00C10CD6"/>
    <w:rsid w:val="00C11108"/>
    <w:rsid w:val="00C12729"/>
    <w:rsid w:val="00C12741"/>
    <w:rsid w:val="00C1284A"/>
    <w:rsid w:val="00C12DCB"/>
    <w:rsid w:val="00C15215"/>
    <w:rsid w:val="00C15728"/>
    <w:rsid w:val="00C160B5"/>
    <w:rsid w:val="00C164B0"/>
    <w:rsid w:val="00C17AD9"/>
    <w:rsid w:val="00C17DB7"/>
    <w:rsid w:val="00C22C9B"/>
    <w:rsid w:val="00C23D4C"/>
    <w:rsid w:val="00C24850"/>
    <w:rsid w:val="00C275B7"/>
    <w:rsid w:val="00C27821"/>
    <w:rsid w:val="00C304D2"/>
    <w:rsid w:val="00C30505"/>
    <w:rsid w:val="00C3080F"/>
    <w:rsid w:val="00C319FA"/>
    <w:rsid w:val="00C31C35"/>
    <w:rsid w:val="00C31F25"/>
    <w:rsid w:val="00C34207"/>
    <w:rsid w:val="00C3577E"/>
    <w:rsid w:val="00C371F0"/>
    <w:rsid w:val="00C40286"/>
    <w:rsid w:val="00C40497"/>
    <w:rsid w:val="00C40D26"/>
    <w:rsid w:val="00C4186C"/>
    <w:rsid w:val="00C420D6"/>
    <w:rsid w:val="00C42210"/>
    <w:rsid w:val="00C42E8D"/>
    <w:rsid w:val="00C4433B"/>
    <w:rsid w:val="00C5090F"/>
    <w:rsid w:val="00C50921"/>
    <w:rsid w:val="00C513D4"/>
    <w:rsid w:val="00C51BD6"/>
    <w:rsid w:val="00C52917"/>
    <w:rsid w:val="00C5342D"/>
    <w:rsid w:val="00C54077"/>
    <w:rsid w:val="00C5423B"/>
    <w:rsid w:val="00C54A8C"/>
    <w:rsid w:val="00C553DD"/>
    <w:rsid w:val="00C55EED"/>
    <w:rsid w:val="00C567A8"/>
    <w:rsid w:val="00C579A2"/>
    <w:rsid w:val="00C57BF4"/>
    <w:rsid w:val="00C57DE2"/>
    <w:rsid w:val="00C611A3"/>
    <w:rsid w:val="00C62106"/>
    <w:rsid w:val="00C625D5"/>
    <w:rsid w:val="00C62DEB"/>
    <w:rsid w:val="00C65C38"/>
    <w:rsid w:val="00C65E58"/>
    <w:rsid w:val="00C668FD"/>
    <w:rsid w:val="00C66990"/>
    <w:rsid w:val="00C66FBD"/>
    <w:rsid w:val="00C7078B"/>
    <w:rsid w:val="00C7166F"/>
    <w:rsid w:val="00C71824"/>
    <w:rsid w:val="00C72205"/>
    <w:rsid w:val="00C7277F"/>
    <w:rsid w:val="00C73ADD"/>
    <w:rsid w:val="00C74DFB"/>
    <w:rsid w:val="00C77FA4"/>
    <w:rsid w:val="00C801E0"/>
    <w:rsid w:val="00C80C47"/>
    <w:rsid w:val="00C81B62"/>
    <w:rsid w:val="00C823C1"/>
    <w:rsid w:val="00C82C25"/>
    <w:rsid w:val="00C83983"/>
    <w:rsid w:val="00C83C27"/>
    <w:rsid w:val="00C841A5"/>
    <w:rsid w:val="00C87669"/>
    <w:rsid w:val="00C911CC"/>
    <w:rsid w:val="00C91D09"/>
    <w:rsid w:val="00C9273C"/>
    <w:rsid w:val="00C92E8B"/>
    <w:rsid w:val="00C93DC1"/>
    <w:rsid w:val="00C94096"/>
    <w:rsid w:val="00C94519"/>
    <w:rsid w:val="00C94D90"/>
    <w:rsid w:val="00C956B2"/>
    <w:rsid w:val="00CA2D1F"/>
    <w:rsid w:val="00CA532F"/>
    <w:rsid w:val="00CB05D6"/>
    <w:rsid w:val="00CB0FEA"/>
    <w:rsid w:val="00CB2786"/>
    <w:rsid w:val="00CB402E"/>
    <w:rsid w:val="00CB50AD"/>
    <w:rsid w:val="00CB5886"/>
    <w:rsid w:val="00CB6A5F"/>
    <w:rsid w:val="00CB6BD9"/>
    <w:rsid w:val="00CB7E9E"/>
    <w:rsid w:val="00CC0086"/>
    <w:rsid w:val="00CC038F"/>
    <w:rsid w:val="00CC202D"/>
    <w:rsid w:val="00CC2668"/>
    <w:rsid w:val="00CC356D"/>
    <w:rsid w:val="00CC3C7A"/>
    <w:rsid w:val="00CC7938"/>
    <w:rsid w:val="00CD067F"/>
    <w:rsid w:val="00CD0AD8"/>
    <w:rsid w:val="00CD19EA"/>
    <w:rsid w:val="00CD351C"/>
    <w:rsid w:val="00CD439F"/>
    <w:rsid w:val="00CD6D33"/>
    <w:rsid w:val="00CD7E17"/>
    <w:rsid w:val="00CE0CE6"/>
    <w:rsid w:val="00CE1012"/>
    <w:rsid w:val="00CE1779"/>
    <w:rsid w:val="00CE35C6"/>
    <w:rsid w:val="00CE39B1"/>
    <w:rsid w:val="00CE3CC8"/>
    <w:rsid w:val="00CE4921"/>
    <w:rsid w:val="00CE61A2"/>
    <w:rsid w:val="00CE6635"/>
    <w:rsid w:val="00CE672B"/>
    <w:rsid w:val="00CE6C2D"/>
    <w:rsid w:val="00CE79B4"/>
    <w:rsid w:val="00CF031B"/>
    <w:rsid w:val="00CF0841"/>
    <w:rsid w:val="00CF0B1B"/>
    <w:rsid w:val="00CF0C08"/>
    <w:rsid w:val="00CF20BE"/>
    <w:rsid w:val="00CF2CFC"/>
    <w:rsid w:val="00CF4C24"/>
    <w:rsid w:val="00CF5713"/>
    <w:rsid w:val="00CF5FEF"/>
    <w:rsid w:val="00CF69E3"/>
    <w:rsid w:val="00D00AAA"/>
    <w:rsid w:val="00D00E65"/>
    <w:rsid w:val="00D01452"/>
    <w:rsid w:val="00D0292F"/>
    <w:rsid w:val="00D02B2B"/>
    <w:rsid w:val="00D03257"/>
    <w:rsid w:val="00D03E1F"/>
    <w:rsid w:val="00D05212"/>
    <w:rsid w:val="00D05427"/>
    <w:rsid w:val="00D05DF9"/>
    <w:rsid w:val="00D07AAE"/>
    <w:rsid w:val="00D12004"/>
    <w:rsid w:val="00D12234"/>
    <w:rsid w:val="00D131F5"/>
    <w:rsid w:val="00D13A90"/>
    <w:rsid w:val="00D1438B"/>
    <w:rsid w:val="00D14FDD"/>
    <w:rsid w:val="00D16AC5"/>
    <w:rsid w:val="00D1719A"/>
    <w:rsid w:val="00D17839"/>
    <w:rsid w:val="00D17BCC"/>
    <w:rsid w:val="00D209C8"/>
    <w:rsid w:val="00D21C1A"/>
    <w:rsid w:val="00D21F59"/>
    <w:rsid w:val="00D23002"/>
    <w:rsid w:val="00D2461C"/>
    <w:rsid w:val="00D2566C"/>
    <w:rsid w:val="00D2597E"/>
    <w:rsid w:val="00D25F2A"/>
    <w:rsid w:val="00D272C1"/>
    <w:rsid w:val="00D276FB"/>
    <w:rsid w:val="00D302AD"/>
    <w:rsid w:val="00D31008"/>
    <w:rsid w:val="00D3194A"/>
    <w:rsid w:val="00D31E0B"/>
    <w:rsid w:val="00D32519"/>
    <w:rsid w:val="00D32764"/>
    <w:rsid w:val="00D36709"/>
    <w:rsid w:val="00D3772A"/>
    <w:rsid w:val="00D37B56"/>
    <w:rsid w:val="00D41CF2"/>
    <w:rsid w:val="00D420B3"/>
    <w:rsid w:val="00D42C3B"/>
    <w:rsid w:val="00D4302C"/>
    <w:rsid w:val="00D43409"/>
    <w:rsid w:val="00D436B5"/>
    <w:rsid w:val="00D43A90"/>
    <w:rsid w:val="00D44949"/>
    <w:rsid w:val="00D44DAF"/>
    <w:rsid w:val="00D45778"/>
    <w:rsid w:val="00D457DD"/>
    <w:rsid w:val="00D45E99"/>
    <w:rsid w:val="00D45F60"/>
    <w:rsid w:val="00D461A7"/>
    <w:rsid w:val="00D47EE9"/>
    <w:rsid w:val="00D50780"/>
    <w:rsid w:val="00D52900"/>
    <w:rsid w:val="00D54BC4"/>
    <w:rsid w:val="00D5567B"/>
    <w:rsid w:val="00D55722"/>
    <w:rsid w:val="00D558E3"/>
    <w:rsid w:val="00D56D4B"/>
    <w:rsid w:val="00D56E5F"/>
    <w:rsid w:val="00D60731"/>
    <w:rsid w:val="00D640BD"/>
    <w:rsid w:val="00D65385"/>
    <w:rsid w:val="00D65860"/>
    <w:rsid w:val="00D65B5D"/>
    <w:rsid w:val="00D6682B"/>
    <w:rsid w:val="00D67224"/>
    <w:rsid w:val="00D70864"/>
    <w:rsid w:val="00D72803"/>
    <w:rsid w:val="00D72A7E"/>
    <w:rsid w:val="00D73198"/>
    <w:rsid w:val="00D73A07"/>
    <w:rsid w:val="00D7416B"/>
    <w:rsid w:val="00D74369"/>
    <w:rsid w:val="00D760E9"/>
    <w:rsid w:val="00D7610C"/>
    <w:rsid w:val="00D76E88"/>
    <w:rsid w:val="00D770D2"/>
    <w:rsid w:val="00D77575"/>
    <w:rsid w:val="00D77916"/>
    <w:rsid w:val="00D807D0"/>
    <w:rsid w:val="00D8096D"/>
    <w:rsid w:val="00D80AF2"/>
    <w:rsid w:val="00D80F6D"/>
    <w:rsid w:val="00D810BF"/>
    <w:rsid w:val="00D81726"/>
    <w:rsid w:val="00D83F61"/>
    <w:rsid w:val="00D842D0"/>
    <w:rsid w:val="00D8443F"/>
    <w:rsid w:val="00D84BEB"/>
    <w:rsid w:val="00D84E5F"/>
    <w:rsid w:val="00D85369"/>
    <w:rsid w:val="00D856E3"/>
    <w:rsid w:val="00D86135"/>
    <w:rsid w:val="00D86172"/>
    <w:rsid w:val="00D86476"/>
    <w:rsid w:val="00D86C06"/>
    <w:rsid w:val="00D877E3"/>
    <w:rsid w:val="00D87914"/>
    <w:rsid w:val="00D905C4"/>
    <w:rsid w:val="00D90A94"/>
    <w:rsid w:val="00D934E4"/>
    <w:rsid w:val="00D93661"/>
    <w:rsid w:val="00D939DF"/>
    <w:rsid w:val="00D941C7"/>
    <w:rsid w:val="00D94B88"/>
    <w:rsid w:val="00D95528"/>
    <w:rsid w:val="00D96B10"/>
    <w:rsid w:val="00D96EF5"/>
    <w:rsid w:val="00D97214"/>
    <w:rsid w:val="00D97EBF"/>
    <w:rsid w:val="00DA0CBC"/>
    <w:rsid w:val="00DA15F3"/>
    <w:rsid w:val="00DA192E"/>
    <w:rsid w:val="00DA1EC4"/>
    <w:rsid w:val="00DA207A"/>
    <w:rsid w:val="00DA2540"/>
    <w:rsid w:val="00DA3144"/>
    <w:rsid w:val="00DA3472"/>
    <w:rsid w:val="00DA3AEE"/>
    <w:rsid w:val="00DA3C81"/>
    <w:rsid w:val="00DA4C11"/>
    <w:rsid w:val="00DA4E48"/>
    <w:rsid w:val="00DA61EB"/>
    <w:rsid w:val="00DA7411"/>
    <w:rsid w:val="00DB04C7"/>
    <w:rsid w:val="00DB22AE"/>
    <w:rsid w:val="00DB2A0A"/>
    <w:rsid w:val="00DB2AB7"/>
    <w:rsid w:val="00DB3500"/>
    <w:rsid w:val="00DB4231"/>
    <w:rsid w:val="00DB6061"/>
    <w:rsid w:val="00DC09FC"/>
    <w:rsid w:val="00DC0E5D"/>
    <w:rsid w:val="00DC1BFF"/>
    <w:rsid w:val="00DC26CE"/>
    <w:rsid w:val="00DC2ACA"/>
    <w:rsid w:val="00DC3B42"/>
    <w:rsid w:val="00DC4063"/>
    <w:rsid w:val="00DC4450"/>
    <w:rsid w:val="00DC5CB9"/>
    <w:rsid w:val="00DC68EF"/>
    <w:rsid w:val="00DD062D"/>
    <w:rsid w:val="00DD25A4"/>
    <w:rsid w:val="00DD40F1"/>
    <w:rsid w:val="00DD4C33"/>
    <w:rsid w:val="00DD4C6E"/>
    <w:rsid w:val="00DD59D4"/>
    <w:rsid w:val="00DD5ABA"/>
    <w:rsid w:val="00DD6129"/>
    <w:rsid w:val="00DD6DFC"/>
    <w:rsid w:val="00DD7654"/>
    <w:rsid w:val="00DD7E0D"/>
    <w:rsid w:val="00DE0153"/>
    <w:rsid w:val="00DE0CDE"/>
    <w:rsid w:val="00DE19B0"/>
    <w:rsid w:val="00DE1D4D"/>
    <w:rsid w:val="00DE2433"/>
    <w:rsid w:val="00DE2E08"/>
    <w:rsid w:val="00DE410B"/>
    <w:rsid w:val="00DE47D6"/>
    <w:rsid w:val="00DE6051"/>
    <w:rsid w:val="00DE62C7"/>
    <w:rsid w:val="00DE672F"/>
    <w:rsid w:val="00DE688D"/>
    <w:rsid w:val="00DE6F38"/>
    <w:rsid w:val="00DE7C78"/>
    <w:rsid w:val="00DF041E"/>
    <w:rsid w:val="00DF0BE2"/>
    <w:rsid w:val="00DF183E"/>
    <w:rsid w:val="00DF1C11"/>
    <w:rsid w:val="00DF222B"/>
    <w:rsid w:val="00DF2374"/>
    <w:rsid w:val="00DF24C6"/>
    <w:rsid w:val="00DF2D7A"/>
    <w:rsid w:val="00DF4171"/>
    <w:rsid w:val="00DF52C6"/>
    <w:rsid w:val="00DF5426"/>
    <w:rsid w:val="00DF5BAF"/>
    <w:rsid w:val="00DF7A59"/>
    <w:rsid w:val="00E01634"/>
    <w:rsid w:val="00E023D4"/>
    <w:rsid w:val="00E02826"/>
    <w:rsid w:val="00E04EED"/>
    <w:rsid w:val="00E05527"/>
    <w:rsid w:val="00E05883"/>
    <w:rsid w:val="00E05A16"/>
    <w:rsid w:val="00E0607C"/>
    <w:rsid w:val="00E0641E"/>
    <w:rsid w:val="00E06488"/>
    <w:rsid w:val="00E06C5C"/>
    <w:rsid w:val="00E07885"/>
    <w:rsid w:val="00E103AC"/>
    <w:rsid w:val="00E10BB8"/>
    <w:rsid w:val="00E10E42"/>
    <w:rsid w:val="00E1109F"/>
    <w:rsid w:val="00E1219E"/>
    <w:rsid w:val="00E1277A"/>
    <w:rsid w:val="00E13FCD"/>
    <w:rsid w:val="00E14566"/>
    <w:rsid w:val="00E155C8"/>
    <w:rsid w:val="00E1646A"/>
    <w:rsid w:val="00E21DA4"/>
    <w:rsid w:val="00E21EEB"/>
    <w:rsid w:val="00E23E59"/>
    <w:rsid w:val="00E2437D"/>
    <w:rsid w:val="00E247F0"/>
    <w:rsid w:val="00E24A7E"/>
    <w:rsid w:val="00E30410"/>
    <w:rsid w:val="00E30E35"/>
    <w:rsid w:val="00E31D32"/>
    <w:rsid w:val="00E327AA"/>
    <w:rsid w:val="00E33355"/>
    <w:rsid w:val="00E35650"/>
    <w:rsid w:val="00E36DBE"/>
    <w:rsid w:val="00E37548"/>
    <w:rsid w:val="00E3773C"/>
    <w:rsid w:val="00E415C5"/>
    <w:rsid w:val="00E41659"/>
    <w:rsid w:val="00E41A1F"/>
    <w:rsid w:val="00E42353"/>
    <w:rsid w:val="00E42B5F"/>
    <w:rsid w:val="00E43A59"/>
    <w:rsid w:val="00E456D2"/>
    <w:rsid w:val="00E461CA"/>
    <w:rsid w:val="00E46A67"/>
    <w:rsid w:val="00E478BC"/>
    <w:rsid w:val="00E47B3A"/>
    <w:rsid w:val="00E504D2"/>
    <w:rsid w:val="00E5065B"/>
    <w:rsid w:val="00E50D7D"/>
    <w:rsid w:val="00E52A1B"/>
    <w:rsid w:val="00E52DBB"/>
    <w:rsid w:val="00E52F72"/>
    <w:rsid w:val="00E53BA5"/>
    <w:rsid w:val="00E552B0"/>
    <w:rsid w:val="00E557D6"/>
    <w:rsid w:val="00E55C3F"/>
    <w:rsid w:val="00E56623"/>
    <w:rsid w:val="00E57260"/>
    <w:rsid w:val="00E607E9"/>
    <w:rsid w:val="00E6106F"/>
    <w:rsid w:val="00E612D2"/>
    <w:rsid w:val="00E624E1"/>
    <w:rsid w:val="00E62A54"/>
    <w:rsid w:val="00E62EB4"/>
    <w:rsid w:val="00E638D1"/>
    <w:rsid w:val="00E644A2"/>
    <w:rsid w:val="00E647AE"/>
    <w:rsid w:val="00E64A34"/>
    <w:rsid w:val="00E65E52"/>
    <w:rsid w:val="00E66067"/>
    <w:rsid w:val="00E7011D"/>
    <w:rsid w:val="00E70BF6"/>
    <w:rsid w:val="00E70FA8"/>
    <w:rsid w:val="00E72D36"/>
    <w:rsid w:val="00E745F7"/>
    <w:rsid w:val="00E74A9C"/>
    <w:rsid w:val="00E75F13"/>
    <w:rsid w:val="00E766F5"/>
    <w:rsid w:val="00E80211"/>
    <w:rsid w:val="00E8128D"/>
    <w:rsid w:val="00E83A23"/>
    <w:rsid w:val="00E83E62"/>
    <w:rsid w:val="00E844FB"/>
    <w:rsid w:val="00E8501E"/>
    <w:rsid w:val="00E85A82"/>
    <w:rsid w:val="00E85E54"/>
    <w:rsid w:val="00E860CF"/>
    <w:rsid w:val="00E86938"/>
    <w:rsid w:val="00E874C5"/>
    <w:rsid w:val="00E87AB7"/>
    <w:rsid w:val="00E87DC4"/>
    <w:rsid w:val="00E9090A"/>
    <w:rsid w:val="00E90925"/>
    <w:rsid w:val="00E93CC3"/>
    <w:rsid w:val="00E94427"/>
    <w:rsid w:val="00E94B86"/>
    <w:rsid w:val="00E95B8F"/>
    <w:rsid w:val="00E97F75"/>
    <w:rsid w:val="00EA0198"/>
    <w:rsid w:val="00EA01B2"/>
    <w:rsid w:val="00EA060C"/>
    <w:rsid w:val="00EA1B2F"/>
    <w:rsid w:val="00EA1C61"/>
    <w:rsid w:val="00EA22B7"/>
    <w:rsid w:val="00EA2A2B"/>
    <w:rsid w:val="00EA32E0"/>
    <w:rsid w:val="00EA389B"/>
    <w:rsid w:val="00EA5E53"/>
    <w:rsid w:val="00EA6856"/>
    <w:rsid w:val="00EA6A05"/>
    <w:rsid w:val="00EB17C7"/>
    <w:rsid w:val="00EB1DAA"/>
    <w:rsid w:val="00EB28CB"/>
    <w:rsid w:val="00EB2A41"/>
    <w:rsid w:val="00EB3B10"/>
    <w:rsid w:val="00EB44CA"/>
    <w:rsid w:val="00EB45CD"/>
    <w:rsid w:val="00EB5C8B"/>
    <w:rsid w:val="00EB6616"/>
    <w:rsid w:val="00EB670C"/>
    <w:rsid w:val="00EB7D26"/>
    <w:rsid w:val="00EC057B"/>
    <w:rsid w:val="00EC1092"/>
    <w:rsid w:val="00EC2C46"/>
    <w:rsid w:val="00EC324B"/>
    <w:rsid w:val="00EC3AE7"/>
    <w:rsid w:val="00EC43C1"/>
    <w:rsid w:val="00EC445D"/>
    <w:rsid w:val="00EC46AF"/>
    <w:rsid w:val="00EC5CBA"/>
    <w:rsid w:val="00EC60B2"/>
    <w:rsid w:val="00EC63B8"/>
    <w:rsid w:val="00ED099A"/>
    <w:rsid w:val="00ED0F21"/>
    <w:rsid w:val="00ED1FD4"/>
    <w:rsid w:val="00ED23B4"/>
    <w:rsid w:val="00ED33CC"/>
    <w:rsid w:val="00ED359A"/>
    <w:rsid w:val="00ED52D2"/>
    <w:rsid w:val="00ED67ED"/>
    <w:rsid w:val="00ED6F27"/>
    <w:rsid w:val="00ED7909"/>
    <w:rsid w:val="00EE0D4E"/>
    <w:rsid w:val="00EE0E87"/>
    <w:rsid w:val="00EE1134"/>
    <w:rsid w:val="00EE2F14"/>
    <w:rsid w:val="00EE3F15"/>
    <w:rsid w:val="00EE573F"/>
    <w:rsid w:val="00EE57C5"/>
    <w:rsid w:val="00EE6FB0"/>
    <w:rsid w:val="00EE77C9"/>
    <w:rsid w:val="00EE7953"/>
    <w:rsid w:val="00EF04AF"/>
    <w:rsid w:val="00EF15E2"/>
    <w:rsid w:val="00EF2718"/>
    <w:rsid w:val="00EF2DE2"/>
    <w:rsid w:val="00EF384E"/>
    <w:rsid w:val="00EF3AD5"/>
    <w:rsid w:val="00EF3D30"/>
    <w:rsid w:val="00EF46E9"/>
    <w:rsid w:val="00EF4D45"/>
    <w:rsid w:val="00EF4E02"/>
    <w:rsid w:val="00EF4F99"/>
    <w:rsid w:val="00EF5072"/>
    <w:rsid w:val="00EF53CF"/>
    <w:rsid w:val="00EF70BB"/>
    <w:rsid w:val="00F00BDB"/>
    <w:rsid w:val="00F0199B"/>
    <w:rsid w:val="00F02BA9"/>
    <w:rsid w:val="00F02BD7"/>
    <w:rsid w:val="00F02C82"/>
    <w:rsid w:val="00F03937"/>
    <w:rsid w:val="00F03D63"/>
    <w:rsid w:val="00F04C23"/>
    <w:rsid w:val="00F05BB1"/>
    <w:rsid w:val="00F06273"/>
    <w:rsid w:val="00F06D17"/>
    <w:rsid w:val="00F06E27"/>
    <w:rsid w:val="00F07AFE"/>
    <w:rsid w:val="00F10000"/>
    <w:rsid w:val="00F108E4"/>
    <w:rsid w:val="00F10A93"/>
    <w:rsid w:val="00F11311"/>
    <w:rsid w:val="00F1388D"/>
    <w:rsid w:val="00F1487F"/>
    <w:rsid w:val="00F14C90"/>
    <w:rsid w:val="00F1531D"/>
    <w:rsid w:val="00F15CD1"/>
    <w:rsid w:val="00F20ED4"/>
    <w:rsid w:val="00F21923"/>
    <w:rsid w:val="00F21D79"/>
    <w:rsid w:val="00F221FC"/>
    <w:rsid w:val="00F22A7A"/>
    <w:rsid w:val="00F230D2"/>
    <w:rsid w:val="00F23F36"/>
    <w:rsid w:val="00F249A6"/>
    <w:rsid w:val="00F24D41"/>
    <w:rsid w:val="00F254FD"/>
    <w:rsid w:val="00F264FC"/>
    <w:rsid w:val="00F26603"/>
    <w:rsid w:val="00F26B90"/>
    <w:rsid w:val="00F31F8B"/>
    <w:rsid w:val="00F32031"/>
    <w:rsid w:val="00F320DA"/>
    <w:rsid w:val="00F33875"/>
    <w:rsid w:val="00F34320"/>
    <w:rsid w:val="00F3490E"/>
    <w:rsid w:val="00F3662B"/>
    <w:rsid w:val="00F36956"/>
    <w:rsid w:val="00F36E8C"/>
    <w:rsid w:val="00F4022C"/>
    <w:rsid w:val="00F40ED0"/>
    <w:rsid w:val="00F40F7D"/>
    <w:rsid w:val="00F41AC9"/>
    <w:rsid w:val="00F41BF3"/>
    <w:rsid w:val="00F41C61"/>
    <w:rsid w:val="00F41E3E"/>
    <w:rsid w:val="00F444C6"/>
    <w:rsid w:val="00F44BE0"/>
    <w:rsid w:val="00F44FA5"/>
    <w:rsid w:val="00F45D72"/>
    <w:rsid w:val="00F45F39"/>
    <w:rsid w:val="00F45FCE"/>
    <w:rsid w:val="00F4770A"/>
    <w:rsid w:val="00F47B1C"/>
    <w:rsid w:val="00F5013C"/>
    <w:rsid w:val="00F506C3"/>
    <w:rsid w:val="00F52607"/>
    <w:rsid w:val="00F52A7D"/>
    <w:rsid w:val="00F533E1"/>
    <w:rsid w:val="00F54CC0"/>
    <w:rsid w:val="00F5582E"/>
    <w:rsid w:val="00F55A4E"/>
    <w:rsid w:val="00F569DF"/>
    <w:rsid w:val="00F61182"/>
    <w:rsid w:val="00F61A5D"/>
    <w:rsid w:val="00F62084"/>
    <w:rsid w:val="00F62CD8"/>
    <w:rsid w:val="00F645C7"/>
    <w:rsid w:val="00F64608"/>
    <w:rsid w:val="00F64CAD"/>
    <w:rsid w:val="00F65FD5"/>
    <w:rsid w:val="00F66AF6"/>
    <w:rsid w:val="00F66CDF"/>
    <w:rsid w:val="00F66FD8"/>
    <w:rsid w:val="00F6730A"/>
    <w:rsid w:val="00F673A5"/>
    <w:rsid w:val="00F6787E"/>
    <w:rsid w:val="00F70E5E"/>
    <w:rsid w:val="00F7342C"/>
    <w:rsid w:val="00F738D9"/>
    <w:rsid w:val="00F73A89"/>
    <w:rsid w:val="00F74BCC"/>
    <w:rsid w:val="00F75BDE"/>
    <w:rsid w:val="00F76275"/>
    <w:rsid w:val="00F76B23"/>
    <w:rsid w:val="00F77B5B"/>
    <w:rsid w:val="00F80286"/>
    <w:rsid w:val="00F80F93"/>
    <w:rsid w:val="00F81434"/>
    <w:rsid w:val="00F824B6"/>
    <w:rsid w:val="00F830C4"/>
    <w:rsid w:val="00F838B9"/>
    <w:rsid w:val="00F84868"/>
    <w:rsid w:val="00F87826"/>
    <w:rsid w:val="00F90059"/>
    <w:rsid w:val="00F9068B"/>
    <w:rsid w:val="00F90726"/>
    <w:rsid w:val="00F91139"/>
    <w:rsid w:val="00F911FB"/>
    <w:rsid w:val="00F9170F"/>
    <w:rsid w:val="00F92208"/>
    <w:rsid w:val="00F927A7"/>
    <w:rsid w:val="00F92AED"/>
    <w:rsid w:val="00F948BA"/>
    <w:rsid w:val="00F951A4"/>
    <w:rsid w:val="00F95560"/>
    <w:rsid w:val="00F95E9B"/>
    <w:rsid w:val="00F965F2"/>
    <w:rsid w:val="00F975E2"/>
    <w:rsid w:val="00F97E64"/>
    <w:rsid w:val="00F97FE9"/>
    <w:rsid w:val="00FA0631"/>
    <w:rsid w:val="00FA0999"/>
    <w:rsid w:val="00FA0B4F"/>
    <w:rsid w:val="00FA0E0F"/>
    <w:rsid w:val="00FA0FDE"/>
    <w:rsid w:val="00FA15E8"/>
    <w:rsid w:val="00FA18E3"/>
    <w:rsid w:val="00FA1B7A"/>
    <w:rsid w:val="00FA1FC5"/>
    <w:rsid w:val="00FA2668"/>
    <w:rsid w:val="00FA32A6"/>
    <w:rsid w:val="00FA6105"/>
    <w:rsid w:val="00FA7C6E"/>
    <w:rsid w:val="00FB0E02"/>
    <w:rsid w:val="00FB1170"/>
    <w:rsid w:val="00FB1D53"/>
    <w:rsid w:val="00FB2DD0"/>
    <w:rsid w:val="00FB319B"/>
    <w:rsid w:val="00FB31EA"/>
    <w:rsid w:val="00FB328C"/>
    <w:rsid w:val="00FB32A1"/>
    <w:rsid w:val="00FB3A94"/>
    <w:rsid w:val="00FB4A7C"/>
    <w:rsid w:val="00FB4F13"/>
    <w:rsid w:val="00FB5358"/>
    <w:rsid w:val="00FB5628"/>
    <w:rsid w:val="00FC0B74"/>
    <w:rsid w:val="00FC0FA0"/>
    <w:rsid w:val="00FC20AE"/>
    <w:rsid w:val="00FC2411"/>
    <w:rsid w:val="00FC279C"/>
    <w:rsid w:val="00FC2AD3"/>
    <w:rsid w:val="00FC3C08"/>
    <w:rsid w:val="00FC6112"/>
    <w:rsid w:val="00FC7A28"/>
    <w:rsid w:val="00FD0619"/>
    <w:rsid w:val="00FD1839"/>
    <w:rsid w:val="00FD2369"/>
    <w:rsid w:val="00FD373E"/>
    <w:rsid w:val="00FD3EC7"/>
    <w:rsid w:val="00FD6129"/>
    <w:rsid w:val="00FD68DE"/>
    <w:rsid w:val="00FD75D7"/>
    <w:rsid w:val="00FD7CFF"/>
    <w:rsid w:val="00FE0384"/>
    <w:rsid w:val="00FE0872"/>
    <w:rsid w:val="00FE0F6E"/>
    <w:rsid w:val="00FE10C7"/>
    <w:rsid w:val="00FE2908"/>
    <w:rsid w:val="00FE36E3"/>
    <w:rsid w:val="00FE621F"/>
    <w:rsid w:val="00FE742D"/>
    <w:rsid w:val="00FE7DCB"/>
    <w:rsid w:val="00FF04F2"/>
    <w:rsid w:val="00FF0B3D"/>
    <w:rsid w:val="00FF223B"/>
    <w:rsid w:val="00FF2CF8"/>
    <w:rsid w:val="00FF37BB"/>
    <w:rsid w:val="00FF3CAB"/>
    <w:rsid w:val="00FF56FE"/>
    <w:rsid w:val="00F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225"/>
    <o:shapelayout v:ext="edit">
      <o:idmap v:ext="edit" data="1"/>
    </o:shapelayout>
  </w:shapeDefaults>
  <w:decimalSymbol w:val="."/>
  <w:listSeparator w:val=","/>
  <w14:docId w14:val="45D06DC8"/>
  <w15:docId w15:val="{9EB1C44D-C782-41C9-A500-7084E731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E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532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333D3"/>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E2EA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333D3"/>
    <w:pPr>
      <w:keepNext/>
      <w:keepLines/>
      <w:spacing w:before="40" w:after="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0B63"/>
    <w:pPr>
      <w:widowControl w:val="0"/>
      <w:autoSpaceDE w:val="0"/>
      <w:autoSpaceDN w:val="0"/>
      <w:adjustRightInd w:val="0"/>
      <w:spacing w:after="0" w:line="240" w:lineRule="auto"/>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E41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A1F"/>
    <w:rPr>
      <w:rFonts w:ascii="Tahoma" w:hAnsi="Tahoma" w:cs="Tahoma"/>
      <w:sz w:val="16"/>
      <w:szCs w:val="16"/>
    </w:rPr>
  </w:style>
  <w:style w:type="paragraph" w:styleId="ListParagraph">
    <w:name w:val="List Paragraph"/>
    <w:basedOn w:val="Normal"/>
    <w:uiPriority w:val="34"/>
    <w:qFormat/>
    <w:rsid w:val="00E41A1F"/>
    <w:pPr>
      <w:ind w:left="720"/>
      <w:contextualSpacing/>
    </w:pPr>
  </w:style>
  <w:style w:type="paragraph" w:customStyle="1" w:styleId="Motion">
    <w:name w:val="Motion"/>
    <w:basedOn w:val="Normal"/>
    <w:next w:val="Normal"/>
    <w:link w:val="MotionChar"/>
    <w:rsid w:val="00D7416B"/>
    <w:pPr>
      <w:spacing w:after="120" w:line="240" w:lineRule="auto"/>
      <w:ind w:left="1440" w:hanging="720"/>
    </w:pPr>
    <w:rPr>
      <w:rFonts w:ascii="Times New Roman" w:eastAsia="Times New Roman" w:hAnsi="Times New Roman" w:cs="Times New Roman"/>
      <w:b/>
      <w:sz w:val="24"/>
      <w:szCs w:val="24"/>
    </w:rPr>
  </w:style>
  <w:style w:type="character" w:customStyle="1" w:styleId="MotionChar">
    <w:name w:val="Motion Char"/>
    <w:link w:val="Motion"/>
    <w:rsid w:val="00D7416B"/>
    <w:rPr>
      <w:rFonts w:ascii="Times New Roman" w:eastAsia="Times New Roman" w:hAnsi="Times New Roman"/>
      <w:b/>
      <w:sz w:val="24"/>
      <w:szCs w:val="24"/>
    </w:rPr>
  </w:style>
  <w:style w:type="character" w:styleId="Hyperlink">
    <w:name w:val="Hyperlink"/>
    <w:basedOn w:val="DefaultParagraphFont"/>
    <w:uiPriority w:val="99"/>
    <w:unhideWhenUsed/>
    <w:rsid w:val="00D7416B"/>
    <w:rPr>
      <w:color w:val="0000FF" w:themeColor="hyperlink"/>
      <w:u w:val="single"/>
    </w:rPr>
  </w:style>
  <w:style w:type="character" w:customStyle="1" w:styleId="apple-converted-space">
    <w:name w:val="apple-converted-space"/>
    <w:basedOn w:val="DefaultParagraphFont"/>
    <w:rsid w:val="007E1882"/>
  </w:style>
  <w:style w:type="character" w:customStyle="1" w:styleId="il">
    <w:name w:val="il"/>
    <w:basedOn w:val="DefaultParagraphFont"/>
    <w:rsid w:val="007E1882"/>
  </w:style>
  <w:style w:type="character" w:customStyle="1" w:styleId="aqj">
    <w:name w:val="aqj"/>
    <w:basedOn w:val="DefaultParagraphFont"/>
    <w:rsid w:val="007E1882"/>
  </w:style>
  <w:style w:type="paragraph" w:styleId="NoSpacing">
    <w:name w:val="No Spacing"/>
    <w:uiPriority w:val="1"/>
    <w:qFormat/>
    <w:rsid w:val="00E23E5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E7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953"/>
  </w:style>
  <w:style w:type="paragraph" w:styleId="Footer">
    <w:name w:val="footer"/>
    <w:basedOn w:val="Normal"/>
    <w:link w:val="FooterChar"/>
    <w:uiPriority w:val="99"/>
    <w:unhideWhenUsed/>
    <w:rsid w:val="00EE7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953"/>
  </w:style>
  <w:style w:type="character" w:customStyle="1" w:styleId="Heading2Char">
    <w:name w:val="Heading 2 Char"/>
    <w:basedOn w:val="DefaultParagraphFont"/>
    <w:link w:val="Heading2"/>
    <w:uiPriority w:val="9"/>
    <w:semiHidden/>
    <w:rsid w:val="001532B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652A25"/>
    <w:rPr>
      <w:sz w:val="16"/>
      <w:szCs w:val="16"/>
    </w:rPr>
  </w:style>
  <w:style w:type="paragraph" w:styleId="CommentText">
    <w:name w:val="annotation text"/>
    <w:basedOn w:val="Normal"/>
    <w:link w:val="CommentTextChar"/>
    <w:uiPriority w:val="99"/>
    <w:semiHidden/>
    <w:unhideWhenUsed/>
    <w:rsid w:val="00652A25"/>
    <w:pPr>
      <w:spacing w:line="240" w:lineRule="auto"/>
    </w:pPr>
    <w:rPr>
      <w:sz w:val="20"/>
      <w:szCs w:val="20"/>
    </w:rPr>
  </w:style>
  <w:style w:type="character" w:customStyle="1" w:styleId="CommentTextChar">
    <w:name w:val="Comment Text Char"/>
    <w:basedOn w:val="DefaultParagraphFont"/>
    <w:link w:val="CommentText"/>
    <w:uiPriority w:val="99"/>
    <w:semiHidden/>
    <w:rsid w:val="00652A25"/>
    <w:rPr>
      <w:sz w:val="20"/>
      <w:szCs w:val="20"/>
    </w:rPr>
  </w:style>
  <w:style w:type="paragraph" w:styleId="CommentSubject">
    <w:name w:val="annotation subject"/>
    <w:basedOn w:val="CommentText"/>
    <w:next w:val="CommentText"/>
    <w:link w:val="CommentSubjectChar"/>
    <w:uiPriority w:val="99"/>
    <w:semiHidden/>
    <w:unhideWhenUsed/>
    <w:rsid w:val="00652A25"/>
    <w:rPr>
      <w:b/>
      <w:bCs/>
    </w:rPr>
  </w:style>
  <w:style w:type="character" w:customStyle="1" w:styleId="CommentSubjectChar">
    <w:name w:val="Comment Subject Char"/>
    <w:basedOn w:val="CommentTextChar"/>
    <w:link w:val="CommentSubject"/>
    <w:uiPriority w:val="99"/>
    <w:semiHidden/>
    <w:rsid w:val="00652A25"/>
    <w:rPr>
      <w:b/>
      <w:bCs/>
      <w:sz w:val="20"/>
      <w:szCs w:val="20"/>
    </w:rPr>
  </w:style>
  <w:style w:type="paragraph" w:styleId="Revision">
    <w:name w:val="Revision"/>
    <w:hidden/>
    <w:uiPriority w:val="99"/>
    <w:semiHidden/>
    <w:rsid w:val="00652A25"/>
    <w:pPr>
      <w:spacing w:after="0" w:line="240" w:lineRule="auto"/>
    </w:pPr>
  </w:style>
  <w:style w:type="paragraph" w:styleId="NormalWeb">
    <w:name w:val="Normal (Web)"/>
    <w:basedOn w:val="Normal"/>
    <w:uiPriority w:val="99"/>
    <w:unhideWhenUsed/>
    <w:rsid w:val="00C160B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3A0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309C"/>
    <w:rPr>
      <w:color w:val="800080" w:themeColor="followedHyperlink"/>
      <w:u w:val="single"/>
    </w:rPr>
  </w:style>
  <w:style w:type="paragraph" w:customStyle="1" w:styleId="m-7349039552532845605msolistparagraph">
    <w:name w:val="m_-7349039552532845605msolistparagraph"/>
    <w:basedOn w:val="Normal"/>
    <w:rsid w:val="00D17839"/>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B83302"/>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B83302"/>
    <w:rPr>
      <w:rFonts w:ascii="Times New Roman" w:eastAsia="Times New Roman" w:hAnsi="Times New Roman" w:cs="Times New Roman"/>
      <w:sz w:val="28"/>
      <w:szCs w:val="24"/>
    </w:rPr>
  </w:style>
  <w:style w:type="character" w:customStyle="1" w:styleId="Mention1">
    <w:name w:val="Mention1"/>
    <w:basedOn w:val="DefaultParagraphFont"/>
    <w:uiPriority w:val="99"/>
    <w:semiHidden/>
    <w:unhideWhenUsed/>
    <w:rsid w:val="00A5089D"/>
    <w:rPr>
      <w:color w:val="2B579A"/>
      <w:shd w:val="clear" w:color="auto" w:fill="E6E6E6"/>
    </w:rPr>
  </w:style>
  <w:style w:type="character" w:customStyle="1" w:styleId="Heading4Char">
    <w:name w:val="Heading 4 Char"/>
    <w:basedOn w:val="DefaultParagraphFont"/>
    <w:link w:val="Heading4"/>
    <w:uiPriority w:val="9"/>
    <w:semiHidden/>
    <w:rsid w:val="003E2EA1"/>
    <w:rPr>
      <w:rFonts w:asciiTheme="majorHAnsi" w:eastAsiaTheme="majorEastAsia" w:hAnsiTheme="majorHAnsi" w:cstheme="majorBidi"/>
      <w:i/>
      <w:iCs/>
      <w:color w:val="365F91" w:themeColor="accent1" w:themeShade="BF"/>
    </w:rPr>
  </w:style>
  <w:style w:type="paragraph" w:customStyle="1" w:styleId="TableParagraph">
    <w:name w:val="Table Paragraph"/>
    <w:basedOn w:val="Normal"/>
    <w:uiPriority w:val="1"/>
    <w:qFormat/>
    <w:rsid w:val="003E2EA1"/>
    <w:pPr>
      <w:widowControl w:val="0"/>
      <w:spacing w:after="0" w:line="240" w:lineRule="auto"/>
    </w:pPr>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3E2EA1"/>
    <w:rPr>
      <w:rFonts w:asciiTheme="majorHAnsi" w:eastAsiaTheme="majorEastAsia" w:hAnsiTheme="majorHAnsi" w:cstheme="majorBidi"/>
      <w:color w:val="365F91" w:themeColor="accent1" w:themeShade="BF"/>
      <w:sz w:val="32"/>
      <w:szCs w:val="32"/>
    </w:rPr>
  </w:style>
  <w:style w:type="character" w:customStyle="1" w:styleId="gmaildefault">
    <w:name w:val="gmail_default"/>
    <w:basedOn w:val="DefaultParagraphFont"/>
    <w:rsid w:val="00E0641E"/>
  </w:style>
  <w:style w:type="character" w:customStyle="1" w:styleId="UnresolvedMention1">
    <w:name w:val="Unresolved Mention1"/>
    <w:basedOn w:val="DefaultParagraphFont"/>
    <w:uiPriority w:val="99"/>
    <w:semiHidden/>
    <w:unhideWhenUsed/>
    <w:rsid w:val="0015280F"/>
    <w:rPr>
      <w:color w:val="605E5C"/>
      <w:shd w:val="clear" w:color="auto" w:fill="E1DFDD"/>
    </w:rPr>
  </w:style>
  <w:style w:type="character" w:customStyle="1" w:styleId="UnresolvedMention2">
    <w:name w:val="Unresolved Mention2"/>
    <w:basedOn w:val="DefaultParagraphFont"/>
    <w:uiPriority w:val="99"/>
    <w:semiHidden/>
    <w:unhideWhenUsed/>
    <w:rsid w:val="00946062"/>
    <w:rPr>
      <w:color w:val="605E5C"/>
      <w:shd w:val="clear" w:color="auto" w:fill="E1DFDD"/>
    </w:rPr>
  </w:style>
  <w:style w:type="table" w:customStyle="1" w:styleId="TableGrid1">
    <w:name w:val="Table Grid1"/>
    <w:basedOn w:val="TableNormal"/>
    <w:next w:val="TableGrid"/>
    <w:uiPriority w:val="39"/>
    <w:rsid w:val="00B6304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358073199295652027gmail-msolistparagraph">
    <w:name w:val="m_-5358073199295652027gmail-msolistparagraph"/>
    <w:basedOn w:val="Normal"/>
    <w:rsid w:val="007259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3">
    <w:name w:val="Unresolved Mention3"/>
    <w:basedOn w:val="DefaultParagraphFont"/>
    <w:uiPriority w:val="99"/>
    <w:semiHidden/>
    <w:unhideWhenUsed/>
    <w:rsid w:val="00571BC7"/>
    <w:rPr>
      <w:color w:val="605E5C"/>
      <w:shd w:val="clear" w:color="auto" w:fill="E1DFDD"/>
    </w:rPr>
  </w:style>
  <w:style w:type="character" w:styleId="PlaceholderText">
    <w:name w:val="Placeholder Text"/>
    <w:basedOn w:val="DefaultParagraphFont"/>
    <w:uiPriority w:val="99"/>
    <w:semiHidden/>
    <w:rsid w:val="00A30A49"/>
    <w:rPr>
      <w:color w:val="808080"/>
    </w:rPr>
  </w:style>
  <w:style w:type="character" w:customStyle="1" w:styleId="UnresolvedMention4">
    <w:name w:val="Unresolved Mention4"/>
    <w:basedOn w:val="DefaultParagraphFont"/>
    <w:uiPriority w:val="99"/>
    <w:semiHidden/>
    <w:unhideWhenUsed/>
    <w:rsid w:val="00FF37BB"/>
    <w:rPr>
      <w:color w:val="605E5C"/>
      <w:shd w:val="clear" w:color="auto" w:fill="E1DFDD"/>
    </w:rPr>
  </w:style>
  <w:style w:type="character" w:customStyle="1" w:styleId="m2109657269025388656m-3369039344037026942gmail-il">
    <w:name w:val="m_2109657269025388656m_-3369039344037026942gmail-il"/>
    <w:basedOn w:val="DefaultParagraphFont"/>
    <w:rsid w:val="00EB45CD"/>
  </w:style>
  <w:style w:type="character" w:styleId="UnresolvedMention">
    <w:name w:val="Unresolved Mention"/>
    <w:basedOn w:val="DefaultParagraphFont"/>
    <w:uiPriority w:val="99"/>
    <w:semiHidden/>
    <w:unhideWhenUsed/>
    <w:rsid w:val="00654436"/>
    <w:rPr>
      <w:color w:val="605E5C"/>
      <w:shd w:val="clear" w:color="auto" w:fill="E1DFDD"/>
    </w:rPr>
  </w:style>
  <w:style w:type="paragraph" w:customStyle="1" w:styleId="citation">
    <w:name w:val="citation"/>
    <w:basedOn w:val="Normal"/>
    <w:rsid w:val="00857D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rect-arrow">
    <w:name w:val="direct-arrow"/>
    <w:basedOn w:val="DefaultParagraphFont"/>
    <w:rsid w:val="00857DC4"/>
  </w:style>
  <w:style w:type="character" w:customStyle="1" w:styleId="ms-button-flexcontainer">
    <w:name w:val="ms-button-flexcontainer"/>
    <w:basedOn w:val="DefaultParagraphFont"/>
    <w:rsid w:val="00750F80"/>
  </w:style>
  <w:style w:type="character" w:customStyle="1" w:styleId="Heading3Char">
    <w:name w:val="Heading 3 Char"/>
    <w:basedOn w:val="DefaultParagraphFont"/>
    <w:link w:val="Heading3"/>
    <w:uiPriority w:val="9"/>
    <w:rsid w:val="002333D3"/>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rsid w:val="002333D3"/>
    <w:rPr>
      <w:rFonts w:asciiTheme="majorHAnsi" w:eastAsiaTheme="majorEastAsia" w:hAnsiTheme="majorHAnsi" w:cstheme="majorBidi"/>
      <w:color w:val="365F91" w:themeColor="accent1" w:themeShade="BF"/>
    </w:rPr>
  </w:style>
  <w:style w:type="character" w:styleId="Strong">
    <w:name w:val="Strong"/>
    <w:basedOn w:val="DefaultParagraphFont"/>
    <w:uiPriority w:val="22"/>
    <w:qFormat/>
    <w:rsid w:val="00D76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80150">
      <w:bodyDiv w:val="1"/>
      <w:marLeft w:val="0"/>
      <w:marRight w:val="0"/>
      <w:marTop w:val="0"/>
      <w:marBottom w:val="0"/>
      <w:divBdr>
        <w:top w:val="none" w:sz="0" w:space="0" w:color="auto"/>
        <w:left w:val="none" w:sz="0" w:space="0" w:color="auto"/>
        <w:bottom w:val="none" w:sz="0" w:space="0" w:color="auto"/>
        <w:right w:val="none" w:sz="0" w:space="0" w:color="auto"/>
      </w:divBdr>
      <w:divsChild>
        <w:div w:id="251008085">
          <w:marLeft w:val="0"/>
          <w:marRight w:val="0"/>
          <w:marTop w:val="0"/>
          <w:marBottom w:val="0"/>
          <w:divBdr>
            <w:top w:val="none" w:sz="0" w:space="0" w:color="auto"/>
            <w:left w:val="none" w:sz="0" w:space="0" w:color="auto"/>
            <w:bottom w:val="none" w:sz="0" w:space="0" w:color="auto"/>
            <w:right w:val="none" w:sz="0" w:space="0" w:color="auto"/>
          </w:divBdr>
        </w:div>
        <w:div w:id="779880282">
          <w:marLeft w:val="0"/>
          <w:marRight w:val="0"/>
          <w:marTop w:val="0"/>
          <w:marBottom w:val="0"/>
          <w:divBdr>
            <w:top w:val="none" w:sz="0" w:space="0" w:color="auto"/>
            <w:left w:val="none" w:sz="0" w:space="0" w:color="auto"/>
            <w:bottom w:val="none" w:sz="0" w:space="0" w:color="auto"/>
            <w:right w:val="none" w:sz="0" w:space="0" w:color="auto"/>
          </w:divBdr>
          <w:divsChild>
            <w:div w:id="558521736">
              <w:marLeft w:val="0"/>
              <w:marRight w:val="0"/>
              <w:marTop w:val="0"/>
              <w:marBottom w:val="0"/>
              <w:divBdr>
                <w:top w:val="none" w:sz="0" w:space="0" w:color="auto"/>
                <w:left w:val="none" w:sz="0" w:space="0" w:color="auto"/>
                <w:bottom w:val="none" w:sz="0" w:space="0" w:color="auto"/>
                <w:right w:val="none" w:sz="0" w:space="0" w:color="auto"/>
              </w:divBdr>
            </w:div>
            <w:div w:id="1076249726">
              <w:marLeft w:val="0"/>
              <w:marRight w:val="0"/>
              <w:marTop w:val="0"/>
              <w:marBottom w:val="0"/>
              <w:divBdr>
                <w:top w:val="none" w:sz="0" w:space="0" w:color="auto"/>
                <w:left w:val="none" w:sz="0" w:space="0" w:color="auto"/>
                <w:bottom w:val="none" w:sz="0" w:space="0" w:color="auto"/>
                <w:right w:val="none" w:sz="0" w:space="0" w:color="auto"/>
              </w:divBdr>
            </w:div>
            <w:div w:id="121407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935">
      <w:bodyDiv w:val="1"/>
      <w:marLeft w:val="0"/>
      <w:marRight w:val="0"/>
      <w:marTop w:val="0"/>
      <w:marBottom w:val="0"/>
      <w:divBdr>
        <w:top w:val="none" w:sz="0" w:space="0" w:color="auto"/>
        <w:left w:val="none" w:sz="0" w:space="0" w:color="auto"/>
        <w:bottom w:val="none" w:sz="0" w:space="0" w:color="auto"/>
        <w:right w:val="none" w:sz="0" w:space="0" w:color="auto"/>
      </w:divBdr>
    </w:div>
    <w:div w:id="30620820">
      <w:bodyDiv w:val="1"/>
      <w:marLeft w:val="0"/>
      <w:marRight w:val="0"/>
      <w:marTop w:val="0"/>
      <w:marBottom w:val="0"/>
      <w:divBdr>
        <w:top w:val="none" w:sz="0" w:space="0" w:color="auto"/>
        <w:left w:val="none" w:sz="0" w:space="0" w:color="auto"/>
        <w:bottom w:val="none" w:sz="0" w:space="0" w:color="auto"/>
        <w:right w:val="none" w:sz="0" w:space="0" w:color="auto"/>
      </w:divBdr>
      <w:divsChild>
        <w:div w:id="1405030254">
          <w:marLeft w:val="0"/>
          <w:marRight w:val="0"/>
          <w:marTop w:val="0"/>
          <w:marBottom w:val="0"/>
          <w:divBdr>
            <w:top w:val="none" w:sz="0" w:space="0" w:color="auto"/>
            <w:left w:val="none" w:sz="0" w:space="0" w:color="auto"/>
            <w:bottom w:val="none" w:sz="0" w:space="0" w:color="auto"/>
            <w:right w:val="none" w:sz="0" w:space="0" w:color="auto"/>
          </w:divBdr>
        </w:div>
      </w:divsChild>
    </w:div>
    <w:div w:id="62610258">
      <w:bodyDiv w:val="1"/>
      <w:marLeft w:val="0"/>
      <w:marRight w:val="0"/>
      <w:marTop w:val="0"/>
      <w:marBottom w:val="0"/>
      <w:divBdr>
        <w:top w:val="none" w:sz="0" w:space="0" w:color="auto"/>
        <w:left w:val="none" w:sz="0" w:space="0" w:color="auto"/>
        <w:bottom w:val="none" w:sz="0" w:space="0" w:color="auto"/>
        <w:right w:val="none" w:sz="0" w:space="0" w:color="auto"/>
      </w:divBdr>
    </w:div>
    <w:div w:id="63337745">
      <w:bodyDiv w:val="1"/>
      <w:marLeft w:val="0"/>
      <w:marRight w:val="0"/>
      <w:marTop w:val="0"/>
      <w:marBottom w:val="0"/>
      <w:divBdr>
        <w:top w:val="none" w:sz="0" w:space="0" w:color="auto"/>
        <w:left w:val="none" w:sz="0" w:space="0" w:color="auto"/>
        <w:bottom w:val="none" w:sz="0" w:space="0" w:color="auto"/>
        <w:right w:val="none" w:sz="0" w:space="0" w:color="auto"/>
      </w:divBdr>
      <w:divsChild>
        <w:div w:id="1549219253">
          <w:marLeft w:val="0"/>
          <w:marRight w:val="0"/>
          <w:marTop w:val="0"/>
          <w:marBottom w:val="0"/>
          <w:divBdr>
            <w:top w:val="none" w:sz="0" w:space="0" w:color="auto"/>
            <w:left w:val="none" w:sz="0" w:space="0" w:color="auto"/>
            <w:bottom w:val="none" w:sz="0" w:space="0" w:color="auto"/>
            <w:right w:val="none" w:sz="0" w:space="0" w:color="auto"/>
          </w:divBdr>
        </w:div>
        <w:div w:id="2037537612">
          <w:marLeft w:val="0"/>
          <w:marRight w:val="0"/>
          <w:marTop w:val="0"/>
          <w:marBottom w:val="0"/>
          <w:divBdr>
            <w:top w:val="none" w:sz="0" w:space="0" w:color="auto"/>
            <w:left w:val="none" w:sz="0" w:space="0" w:color="auto"/>
            <w:bottom w:val="none" w:sz="0" w:space="0" w:color="auto"/>
            <w:right w:val="none" w:sz="0" w:space="0" w:color="auto"/>
          </w:divBdr>
        </w:div>
        <w:div w:id="272329470">
          <w:marLeft w:val="0"/>
          <w:marRight w:val="0"/>
          <w:marTop w:val="0"/>
          <w:marBottom w:val="0"/>
          <w:divBdr>
            <w:top w:val="none" w:sz="0" w:space="0" w:color="auto"/>
            <w:left w:val="none" w:sz="0" w:space="0" w:color="auto"/>
            <w:bottom w:val="none" w:sz="0" w:space="0" w:color="auto"/>
            <w:right w:val="none" w:sz="0" w:space="0" w:color="auto"/>
          </w:divBdr>
        </w:div>
        <w:div w:id="815411943">
          <w:marLeft w:val="0"/>
          <w:marRight w:val="0"/>
          <w:marTop w:val="0"/>
          <w:marBottom w:val="0"/>
          <w:divBdr>
            <w:top w:val="none" w:sz="0" w:space="0" w:color="auto"/>
            <w:left w:val="none" w:sz="0" w:space="0" w:color="auto"/>
            <w:bottom w:val="none" w:sz="0" w:space="0" w:color="auto"/>
            <w:right w:val="none" w:sz="0" w:space="0" w:color="auto"/>
          </w:divBdr>
        </w:div>
        <w:div w:id="1890415686">
          <w:marLeft w:val="0"/>
          <w:marRight w:val="0"/>
          <w:marTop w:val="0"/>
          <w:marBottom w:val="0"/>
          <w:divBdr>
            <w:top w:val="none" w:sz="0" w:space="0" w:color="auto"/>
            <w:left w:val="none" w:sz="0" w:space="0" w:color="auto"/>
            <w:bottom w:val="none" w:sz="0" w:space="0" w:color="auto"/>
            <w:right w:val="none" w:sz="0" w:space="0" w:color="auto"/>
          </w:divBdr>
        </w:div>
        <w:div w:id="1178082072">
          <w:marLeft w:val="0"/>
          <w:marRight w:val="0"/>
          <w:marTop w:val="0"/>
          <w:marBottom w:val="0"/>
          <w:divBdr>
            <w:top w:val="none" w:sz="0" w:space="0" w:color="auto"/>
            <w:left w:val="none" w:sz="0" w:space="0" w:color="auto"/>
            <w:bottom w:val="none" w:sz="0" w:space="0" w:color="auto"/>
            <w:right w:val="none" w:sz="0" w:space="0" w:color="auto"/>
          </w:divBdr>
        </w:div>
        <w:div w:id="143476757">
          <w:marLeft w:val="0"/>
          <w:marRight w:val="0"/>
          <w:marTop w:val="0"/>
          <w:marBottom w:val="0"/>
          <w:divBdr>
            <w:top w:val="none" w:sz="0" w:space="0" w:color="auto"/>
            <w:left w:val="none" w:sz="0" w:space="0" w:color="auto"/>
            <w:bottom w:val="none" w:sz="0" w:space="0" w:color="auto"/>
            <w:right w:val="none" w:sz="0" w:space="0" w:color="auto"/>
          </w:divBdr>
        </w:div>
        <w:div w:id="1855142636">
          <w:marLeft w:val="0"/>
          <w:marRight w:val="0"/>
          <w:marTop w:val="0"/>
          <w:marBottom w:val="0"/>
          <w:divBdr>
            <w:top w:val="none" w:sz="0" w:space="0" w:color="auto"/>
            <w:left w:val="none" w:sz="0" w:space="0" w:color="auto"/>
            <w:bottom w:val="none" w:sz="0" w:space="0" w:color="auto"/>
            <w:right w:val="none" w:sz="0" w:space="0" w:color="auto"/>
          </w:divBdr>
        </w:div>
        <w:div w:id="123155184">
          <w:marLeft w:val="0"/>
          <w:marRight w:val="0"/>
          <w:marTop w:val="0"/>
          <w:marBottom w:val="0"/>
          <w:divBdr>
            <w:top w:val="none" w:sz="0" w:space="0" w:color="auto"/>
            <w:left w:val="none" w:sz="0" w:space="0" w:color="auto"/>
            <w:bottom w:val="none" w:sz="0" w:space="0" w:color="auto"/>
            <w:right w:val="none" w:sz="0" w:space="0" w:color="auto"/>
          </w:divBdr>
        </w:div>
        <w:div w:id="877471266">
          <w:marLeft w:val="0"/>
          <w:marRight w:val="0"/>
          <w:marTop w:val="0"/>
          <w:marBottom w:val="0"/>
          <w:divBdr>
            <w:top w:val="none" w:sz="0" w:space="0" w:color="auto"/>
            <w:left w:val="none" w:sz="0" w:space="0" w:color="auto"/>
            <w:bottom w:val="none" w:sz="0" w:space="0" w:color="auto"/>
            <w:right w:val="none" w:sz="0" w:space="0" w:color="auto"/>
          </w:divBdr>
        </w:div>
        <w:div w:id="200941574">
          <w:marLeft w:val="0"/>
          <w:marRight w:val="0"/>
          <w:marTop w:val="0"/>
          <w:marBottom w:val="0"/>
          <w:divBdr>
            <w:top w:val="none" w:sz="0" w:space="0" w:color="auto"/>
            <w:left w:val="none" w:sz="0" w:space="0" w:color="auto"/>
            <w:bottom w:val="none" w:sz="0" w:space="0" w:color="auto"/>
            <w:right w:val="none" w:sz="0" w:space="0" w:color="auto"/>
          </w:divBdr>
        </w:div>
        <w:div w:id="661658399">
          <w:marLeft w:val="0"/>
          <w:marRight w:val="0"/>
          <w:marTop w:val="0"/>
          <w:marBottom w:val="0"/>
          <w:divBdr>
            <w:top w:val="none" w:sz="0" w:space="0" w:color="auto"/>
            <w:left w:val="none" w:sz="0" w:space="0" w:color="auto"/>
            <w:bottom w:val="none" w:sz="0" w:space="0" w:color="auto"/>
            <w:right w:val="none" w:sz="0" w:space="0" w:color="auto"/>
          </w:divBdr>
        </w:div>
      </w:divsChild>
    </w:div>
    <w:div w:id="81729397">
      <w:bodyDiv w:val="1"/>
      <w:marLeft w:val="0"/>
      <w:marRight w:val="0"/>
      <w:marTop w:val="0"/>
      <w:marBottom w:val="0"/>
      <w:divBdr>
        <w:top w:val="none" w:sz="0" w:space="0" w:color="auto"/>
        <w:left w:val="none" w:sz="0" w:space="0" w:color="auto"/>
        <w:bottom w:val="none" w:sz="0" w:space="0" w:color="auto"/>
        <w:right w:val="none" w:sz="0" w:space="0" w:color="auto"/>
      </w:divBdr>
      <w:divsChild>
        <w:div w:id="474757885">
          <w:marLeft w:val="0"/>
          <w:marRight w:val="0"/>
          <w:marTop w:val="0"/>
          <w:marBottom w:val="0"/>
          <w:divBdr>
            <w:top w:val="none" w:sz="0" w:space="0" w:color="auto"/>
            <w:left w:val="none" w:sz="0" w:space="0" w:color="auto"/>
            <w:bottom w:val="none" w:sz="0" w:space="0" w:color="auto"/>
            <w:right w:val="none" w:sz="0" w:space="0" w:color="auto"/>
          </w:divBdr>
        </w:div>
        <w:div w:id="708845824">
          <w:marLeft w:val="0"/>
          <w:marRight w:val="0"/>
          <w:marTop w:val="0"/>
          <w:marBottom w:val="0"/>
          <w:divBdr>
            <w:top w:val="none" w:sz="0" w:space="0" w:color="auto"/>
            <w:left w:val="none" w:sz="0" w:space="0" w:color="auto"/>
            <w:bottom w:val="none" w:sz="0" w:space="0" w:color="auto"/>
            <w:right w:val="none" w:sz="0" w:space="0" w:color="auto"/>
          </w:divBdr>
        </w:div>
      </w:divsChild>
    </w:div>
    <w:div w:id="149369341">
      <w:bodyDiv w:val="1"/>
      <w:marLeft w:val="0"/>
      <w:marRight w:val="0"/>
      <w:marTop w:val="0"/>
      <w:marBottom w:val="0"/>
      <w:divBdr>
        <w:top w:val="none" w:sz="0" w:space="0" w:color="auto"/>
        <w:left w:val="none" w:sz="0" w:space="0" w:color="auto"/>
        <w:bottom w:val="none" w:sz="0" w:space="0" w:color="auto"/>
        <w:right w:val="none" w:sz="0" w:space="0" w:color="auto"/>
      </w:divBdr>
    </w:div>
    <w:div w:id="187647060">
      <w:bodyDiv w:val="1"/>
      <w:marLeft w:val="0"/>
      <w:marRight w:val="0"/>
      <w:marTop w:val="0"/>
      <w:marBottom w:val="0"/>
      <w:divBdr>
        <w:top w:val="none" w:sz="0" w:space="0" w:color="auto"/>
        <w:left w:val="none" w:sz="0" w:space="0" w:color="auto"/>
        <w:bottom w:val="none" w:sz="0" w:space="0" w:color="auto"/>
        <w:right w:val="none" w:sz="0" w:space="0" w:color="auto"/>
      </w:divBdr>
      <w:divsChild>
        <w:div w:id="446700623">
          <w:marLeft w:val="0"/>
          <w:marRight w:val="0"/>
          <w:marTop w:val="0"/>
          <w:marBottom w:val="0"/>
          <w:divBdr>
            <w:top w:val="none" w:sz="0" w:space="0" w:color="auto"/>
            <w:left w:val="none" w:sz="0" w:space="0" w:color="auto"/>
            <w:bottom w:val="none" w:sz="0" w:space="0" w:color="auto"/>
            <w:right w:val="none" w:sz="0" w:space="0" w:color="auto"/>
          </w:divBdr>
        </w:div>
      </w:divsChild>
    </w:div>
    <w:div w:id="213658456">
      <w:bodyDiv w:val="1"/>
      <w:marLeft w:val="0"/>
      <w:marRight w:val="0"/>
      <w:marTop w:val="0"/>
      <w:marBottom w:val="0"/>
      <w:divBdr>
        <w:top w:val="none" w:sz="0" w:space="0" w:color="auto"/>
        <w:left w:val="none" w:sz="0" w:space="0" w:color="auto"/>
        <w:bottom w:val="none" w:sz="0" w:space="0" w:color="auto"/>
        <w:right w:val="none" w:sz="0" w:space="0" w:color="auto"/>
      </w:divBdr>
      <w:divsChild>
        <w:div w:id="534658302">
          <w:marLeft w:val="0"/>
          <w:marRight w:val="0"/>
          <w:marTop w:val="0"/>
          <w:marBottom w:val="0"/>
          <w:divBdr>
            <w:top w:val="none" w:sz="0" w:space="0" w:color="auto"/>
            <w:left w:val="none" w:sz="0" w:space="0" w:color="auto"/>
            <w:bottom w:val="none" w:sz="0" w:space="0" w:color="auto"/>
            <w:right w:val="none" w:sz="0" w:space="0" w:color="auto"/>
          </w:divBdr>
        </w:div>
        <w:div w:id="1261259221">
          <w:marLeft w:val="0"/>
          <w:marRight w:val="0"/>
          <w:marTop w:val="0"/>
          <w:marBottom w:val="0"/>
          <w:divBdr>
            <w:top w:val="none" w:sz="0" w:space="0" w:color="auto"/>
            <w:left w:val="none" w:sz="0" w:space="0" w:color="auto"/>
            <w:bottom w:val="none" w:sz="0" w:space="0" w:color="auto"/>
            <w:right w:val="none" w:sz="0" w:space="0" w:color="auto"/>
          </w:divBdr>
        </w:div>
        <w:div w:id="1270619800">
          <w:marLeft w:val="0"/>
          <w:marRight w:val="0"/>
          <w:marTop w:val="0"/>
          <w:marBottom w:val="0"/>
          <w:divBdr>
            <w:top w:val="none" w:sz="0" w:space="0" w:color="auto"/>
            <w:left w:val="none" w:sz="0" w:space="0" w:color="auto"/>
            <w:bottom w:val="none" w:sz="0" w:space="0" w:color="auto"/>
            <w:right w:val="none" w:sz="0" w:space="0" w:color="auto"/>
          </w:divBdr>
        </w:div>
        <w:div w:id="1326855183">
          <w:marLeft w:val="0"/>
          <w:marRight w:val="0"/>
          <w:marTop w:val="0"/>
          <w:marBottom w:val="0"/>
          <w:divBdr>
            <w:top w:val="none" w:sz="0" w:space="0" w:color="auto"/>
            <w:left w:val="none" w:sz="0" w:space="0" w:color="auto"/>
            <w:bottom w:val="none" w:sz="0" w:space="0" w:color="auto"/>
            <w:right w:val="none" w:sz="0" w:space="0" w:color="auto"/>
          </w:divBdr>
        </w:div>
        <w:div w:id="1807166706">
          <w:marLeft w:val="0"/>
          <w:marRight w:val="0"/>
          <w:marTop w:val="0"/>
          <w:marBottom w:val="0"/>
          <w:divBdr>
            <w:top w:val="none" w:sz="0" w:space="0" w:color="auto"/>
            <w:left w:val="none" w:sz="0" w:space="0" w:color="auto"/>
            <w:bottom w:val="none" w:sz="0" w:space="0" w:color="auto"/>
            <w:right w:val="none" w:sz="0" w:space="0" w:color="auto"/>
          </w:divBdr>
        </w:div>
      </w:divsChild>
    </w:div>
    <w:div w:id="224804044">
      <w:bodyDiv w:val="1"/>
      <w:marLeft w:val="0"/>
      <w:marRight w:val="0"/>
      <w:marTop w:val="0"/>
      <w:marBottom w:val="0"/>
      <w:divBdr>
        <w:top w:val="none" w:sz="0" w:space="0" w:color="auto"/>
        <w:left w:val="none" w:sz="0" w:space="0" w:color="auto"/>
        <w:bottom w:val="none" w:sz="0" w:space="0" w:color="auto"/>
        <w:right w:val="none" w:sz="0" w:space="0" w:color="auto"/>
      </w:divBdr>
    </w:div>
    <w:div w:id="254479367">
      <w:bodyDiv w:val="1"/>
      <w:marLeft w:val="0"/>
      <w:marRight w:val="0"/>
      <w:marTop w:val="0"/>
      <w:marBottom w:val="0"/>
      <w:divBdr>
        <w:top w:val="none" w:sz="0" w:space="0" w:color="auto"/>
        <w:left w:val="none" w:sz="0" w:space="0" w:color="auto"/>
        <w:bottom w:val="none" w:sz="0" w:space="0" w:color="auto"/>
        <w:right w:val="none" w:sz="0" w:space="0" w:color="auto"/>
      </w:divBdr>
      <w:divsChild>
        <w:div w:id="207035784">
          <w:marLeft w:val="0"/>
          <w:marRight w:val="0"/>
          <w:marTop w:val="0"/>
          <w:marBottom w:val="0"/>
          <w:divBdr>
            <w:top w:val="none" w:sz="0" w:space="0" w:color="auto"/>
            <w:left w:val="none" w:sz="0" w:space="0" w:color="auto"/>
            <w:bottom w:val="none" w:sz="0" w:space="0" w:color="auto"/>
            <w:right w:val="none" w:sz="0" w:space="0" w:color="auto"/>
          </w:divBdr>
          <w:divsChild>
            <w:div w:id="501941709">
              <w:marLeft w:val="0"/>
              <w:marRight w:val="0"/>
              <w:marTop w:val="0"/>
              <w:marBottom w:val="0"/>
              <w:divBdr>
                <w:top w:val="none" w:sz="0" w:space="0" w:color="auto"/>
                <w:left w:val="none" w:sz="0" w:space="0" w:color="auto"/>
                <w:bottom w:val="none" w:sz="0" w:space="0" w:color="auto"/>
                <w:right w:val="none" w:sz="0" w:space="0" w:color="auto"/>
              </w:divBdr>
            </w:div>
          </w:divsChild>
        </w:div>
        <w:div w:id="1048529330">
          <w:marLeft w:val="0"/>
          <w:marRight w:val="0"/>
          <w:marTop w:val="0"/>
          <w:marBottom w:val="0"/>
          <w:divBdr>
            <w:top w:val="none" w:sz="0" w:space="0" w:color="auto"/>
            <w:left w:val="none" w:sz="0" w:space="0" w:color="auto"/>
            <w:bottom w:val="none" w:sz="0" w:space="0" w:color="auto"/>
            <w:right w:val="none" w:sz="0" w:space="0" w:color="auto"/>
          </w:divBdr>
        </w:div>
        <w:div w:id="1172375513">
          <w:marLeft w:val="0"/>
          <w:marRight w:val="0"/>
          <w:marTop w:val="0"/>
          <w:marBottom w:val="0"/>
          <w:divBdr>
            <w:top w:val="none" w:sz="0" w:space="0" w:color="auto"/>
            <w:left w:val="none" w:sz="0" w:space="0" w:color="auto"/>
            <w:bottom w:val="none" w:sz="0" w:space="0" w:color="auto"/>
            <w:right w:val="none" w:sz="0" w:space="0" w:color="auto"/>
          </w:divBdr>
        </w:div>
        <w:div w:id="1202935065">
          <w:marLeft w:val="0"/>
          <w:marRight w:val="0"/>
          <w:marTop w:val="0"/>
          <w:marBottom w:val="0"/>
          <w:divBdr>
            <w:top w:val="none" w:sz="0" w:space="0" w:color="auto"/>
            <w:left w:val="none" w:sz="0" w:space="0" w:color="auto"/>
            <w:bottom w:val="none" w:sz="0" w:space="0" w:color="auto"/>
            <w:right w:val="none" w:sz="0" w:space="0" w:color="auto"/>
          </w:divBdr>
        </w:div>
        <w:div w:id="1885555789">
          <w:marLeft w:val="0"/>
          <w:marRight w:val="0"/>
          <w:marTop w:val="0"/>
          <w:marBottom w:val="0"/>
          <w:divBdr>
            <w:top w:val="none" w:sz="0" w:space="0" w:color="auto"/>
            <w:left w:val="none" w:sz="0" w:space="0" w:color="auto"/>
            <w:bottom w:val="none" w:sz="0" w:space="0" w:color="auto"/>
            <w:right w:val="none" w:sz="0" w:space="0" w:color="auto"/>
          </w:divBdr>
        </w:div>
      </w:divsChild>
    </w:div>
    <w:div w:id="288705838">
      <w:bodyDiv w:val="1"/>
      <w:marLeft w:val="0"/>
      <w:marRight w:val="0"/>
      <w:marTop w:val="0"/>
      <w:marBottom w:val="0"/>
      <w:divBdr>
        <w:top w:val="none" w:sz="0" w:space="0" w:color="auto"/>
        <w:left w:val="none" w:sz="0" w:space="0" w:color="auto"/>
        <w:bottom w:val="none" w:sz="0" w:space="0" w:color="auto"/>
        <w:right w:val="none" w:sz="0" w:space="0" w:color="auto"/>
      </w:divBdr>
    </w:div>
    <w:div w:id="297927926">
      <w:bodyDiv w:val="1"/>
      <w:marLeft w:val="0"/>
      <w:marRight w:val="0"/>
      <w:marTop w:val="0"/>
      <w:marBottom w:val="0"/>
      <w:divBdr>
        <w:top w:val="none" w:sz="0" w:space="0" w:color="auto"/>
        <w:left w:val="none" w:sz="0" w:space="0" w:color="auto"/>
        <w:bottom w:val="none" w:sz="0" w:space="0" w:color="auto"/>
        <w:right w:val="none" w:sz="0" w:space="0" w:color="auto"/>
      </w:divBdr>
      <w:divsChild>
        <w:div w:id="155194729">
          <w:marLeft w:val="0"/>
          <w:marRight w:val="0"/>
          <w:marTop w:val="0"/>
          <w:marBottom w:val="0"/>
          <w:divBdr>
            <w:top w:val="none" w:sz="0" w:space="0" w:color="auto"/>
            <w:left w:val="none" w:sz="0" w:space="0" w:color="auto"/>
            <w:bottom w:val="none" w:sz="0" w:space="0" w:color="auto"/>
            <w:right w:val="none" w:sz="0" w:space="0" w:color="auto"/>
          </w:divBdr>
        </w:div>
        <w:div w:id="298917996">
          <w:marLeft w:val="0"/>
          <w:marRight w:val="0"/>
          <w:marTop w:val="0"/>
          <w:marBottom w:val="0"/>
          <w:divBdr>
            <w:top w:val="none" w:sz="0" w:space="0" w:color="auto"/>
            <w:left w:val="none" w:sz="0" w:space="0" w:color="auto"/>
            <w:bottom w:val="none" w:sz="0" w:space="0" w:color="auto"/>
            <w:right w:val="none" w:sz="0" w:space="0" w:color="auto"/>
          </w:divBdr>
        </w:div>
        <w:div w:id="361825711">
          <w:marLeft w:val="0"/>
          <w:marRight w:val="0"/>
          <w:marTop w:val="0"/>
          <w:marBottom w:val="0"/>
          <w:divBdr>
            <w:top w:val="none" w:sz="0" w:space="0" w:color="auto"/>
            <w:left w:val="none" w:sz="0" w:space="0" w:color="auto"/>
            <w:bottom w:val="none" w:sz="0" w:space="0" w:color="auto"/>
            <w:right w:val="none" w:sz="0" w:space="0" w:color="auto"/>
          </w:divBdr>
        </w:div>
        <w:div w:id="1587154985">
          <w:marLeft w:val="0"/>
          <w:marRight w:val="0"/>
          <w:marTop w:val="0"/>
          <w:marBottom w:val="0"/>
          <w:divBdr>
            <w:top w:val="none" w:sz="0" w:space="0" w:color="auto"/>
            <w:left w:val="none" w:sz="0" w:space="0" w:color="auto"/>
            <w:bottom w:val="none" w:sz="0" w:space="0" w:color="auto"/>
            <w:right w:val="none" w:sz="0" w:space="0" w:color="auto"/>
          </w:divBdr>
        </w:div>
        <w:div w:id="1673293445">
          <w:marLeft w:val="0"/>
          <w:marRight w:val="0"/>
          <w:marTop w:val="0"/>
          <w:marBottom w:val="0"/>
          <w:divBdr>
            <w:top w:val="none" w:sz="0" w:space="0" w:color="auto"/>
            <w:left w:val="none" w:sz="0" w:space="0" w:color="auto"/>
            <w:bottom w:val="none" w:sz="0" w:space="0" w:color="auto"/>
            <w:right w:val="none" w:sz="0" w:space="0" w:color="auto"/>
          </w:divBdr>
          <w:divsChild>
            <w:div w:id="1009674847">
              <w:marLeft w:val="0"/>
              <w:marRight w:val="0"/>
              <w:marTop w:val="0"/>
              <w:marBottom w:val="0"/>
              <w:divBdr>
                <w:top w:val="none" w:sz="0" w:space="0" w:color="auto"/>
                <w:left w:val="none" w:sz="0" w:space="0" w:color="auto"/>
                <w:bottom w:val="none" w:sz="0" w:space="0" w:color="auto"/>
                <w:right w:val="none" w:sz="0" w:space="0" w:color="auto"/>
              </w:divBdr>
            </w:div>
          </w:divsChild>
        </w:div>
        <w:div w:id="1763911162">
          <w:marLeft w:val="0"/>
          <w:marRight w:val="0"/>
          <w:marTop w:val="0"/>
          <w:marBottom w:val="0"/>
          <w:divBdr>
            <w:top w:val="none" w:sz="0" w:space="0" w:color="auto"/>
            <w:left w:val="none" w:sz="0" w:space="0" w:color="auto"/>
            <w:bottom w:val="none" w:sz="0" w:space="0" w:color="auto"/>
            <w:right w:val="none" w:sz="0" w:space="0" w:color="auto"/>
          </w:divBdr>
        </w:div>
      </w:divsChild>
    </w:div>
    <w:div w:id="306323774">
      <w:bodyDiv w:val="1"/>
      <w:marLeft w:val="0"/>
      <w:marRight w:val="0"/>
      <w:marTop w:val="0"/>
      <w:marBottom w:val="0"/>
      <w:divBdr>
        <w:top w:val="none" w:sz="0" w:space="0" w:color="auto"/>
        <w:left w:val="none" w:sz="0" w:space="0" w:color="auto"/>
        <w:bottom w:val="none" w:sz="0" w:space="0" w:color="auto"/>
        <w:right w:val="none" w:sz="0" w:space="0" w:color="auto"/>
      </w:divBdr>
    </w:div>
    <w:div w:id="309403465">
      <w:bodyDiv w:val="1"/>
      <w:marLeft w:val="0"/>
      <w:marRight w:val="0"/>
      <w:marTop w:val="0"/>
      <w:marBottom w:val="0"/>
      <w:divBdr>
        <w:top w:val="none" w:sz="0" w:space="0" w:color="auto"/>
        <w:left w:val="none" w:sz="0" w:space="0" w:color="auto"/>
        <w:bottom w:val="none" w:sz="0" w:space="0" w:color="auto"/>
        <w:right w:val="none" w:sz="0" w:space="0" w:color="auto"/>
      </w:divBdr>
    </w:div>
    <w:div w:id="338502713">
      <w:bodyDiv w:val="1"/>
      <w:marLeft w:val="0"/>
      <w:marRight w:val="0"/>
      <w:marTop w:val="0"/>
      <w:marBottom w:val="0"/>
      <w:divBdr>
        <w:top w:val="none" w:sz="0" w:space="0" w:color="auto"/>
        <w:left w:val="none" w:sz="0" w:space="0" w:color="auto"/>
        <w:bottom w:val="none" w:sz="0" w:space="0" w:color="auto"/>
        <w:right w:val="none" w:sz="0" w:space="0" w:color="auto"/>
      </w:divBdr>
      <w:divsChild>
        <w:div w:id="625502459">
          <w:marLeft w:val="0"/>
          <w:marRight w:val="0"/>
          <w:marTop w:val="0"/>
          <w:marBottom w:val="0"/>
          <w:divBdr>
            <w:top w:val="none" w:sz="0" w:space="0" w:color="auto"/>
            <w:left w:val="none" w:sz="0" w:space="0" w:color="auto"/>
            <w:bottom w:val="none" w:sz="0" w:space="0" w:color="auto"/>
            <w:right w:val="none" w:sz="0" w:space="0" w:color="auto"/>
          </w:divBdr>
        </w:div>
        <w:div w:id="2049797235">
          <w:marLeft w:val="0"/>
          <w:marRight w:val="0"/>
          <w:marTop w:val="0"/>
          <w:marBottom w:val="0"/>
          <w:divBdr>
            <w:top w:val="none" w:sz="0" w:space="0" w:color="auto"/>
            <w:left w:val="none" w:sz="0" w:space="0" w:color="auto"/>
            <w:bottom w:val="none" w:sz="0" w:space="0" w:color="auto"/>
            <w:right w:val="none" w:sz="0" w:space="0" w:color="auto"/>
          </w:divBdr>
        </w:div>
        <w:div w:id="2137065038">
          <w:marLeft w:val="0"/>
          <w:marRight w:val="0"/>
          <w:marTop w:val="0"/>
          <w:marBottom w:val="0"/>
          <w:divBdr>
            <w:top w:val="none" w:sz="0" w:space="0" w:color="auto"/>
            <w:left w:val="none" w:sz="0" w:space="0" w:color="auto"/>
            <w:bottom w:val="none" w:sz="0" w:space="0" w:color="auto"/>
            <w:right w:val="none" w:sz="0" w:space="0" w:color="auto"/>
          </w:divBdr>
        </w:div>
      </w:divsChild>
    </w:div>
    <w:div w:id="342518950">
      <w:bodyDiv w:val="1"/>
      <w:marLeft w:val="0"/>
      <w:marRight w:val="0"/>
      <w:marTop w:val="0"/>
      <w:marBottom w:val="0"/>
      <w:divBdr>
        <w:top w:val="none" w:sz="0" w:space="0" w:color="auto"/>
        <w:left w:val="none" w:sz="0" w:space="0" w:color="auto"/>
        <w:bottom w:val="none" w:sz="0" w:space="0" w:color="auto"/>
        <w:right w:val="none" w:sz="0" w:space="0" w:color="auto"/>
      </w:divBdr>
    </w:div>
    <w:div w:id="358747607">
      <w:bodyDiv w:val="1"/>
      <w:marLeft w:val="0"/>
      <w:marRight w:val="0"/>
      <w:marTop w:val="0"/>
      <w:marBottom w:val="0"/>
      <w:divBdr>
        <w:top w:val="none" w:sz="0" w:space="0" w:color="auto"/>
        <w:left w:val="none" w:sz="0" w:space="0" w:color="auto"/>
        <w:bottom w:val="none" w:sz="0" w:space="0" w:color="auto"/>
        <w:right w:val="none" w:sz="0" w:space="0" w:color="auto"/>
      </w:divBdr>
    </w:div>
    <w:div w:id="402025719">
      <w:bodyDiv w:val="1"/>
      <w:marLeft w:val="0"/>
      <w:marRight w:val="0"/>
      <w:marTop w:val="0"/>
      <w:marBottom w:val="0"/>
      <w:divBdr>
        <w:top w:val="none" w:sz="0" w:space="0" w:color="auto"/>
        <w:left w:val="none" w:sz="0" w:space="0" w:color="auto"/>
        <w:bottom w:val="none" w:sz="0" w:space="0" w:color="auto"/>
        <w:right w:val="none" w:sz="0" w:space="0" w:color="auto"/>
      </w:divBdr>
    </w:div>
    <w:div w:id="412625171">
      <w:bodyDiv w:val="1"/>
      <w:marLeft w:val="0"/>
      <w:marRight w:val="0"/>
      <w:marTop w:val="0"/>
      <w:marBottom w:val="0"/>
      <w:divBdr>
        <w:top w:val="none" w:sz="0" w:space="0" w:color="auto"/>
        <w:left w:val="none" w:sz="0" w:space="0" w:color="auto"/>
        <w:bottom w:val="none" w:sz="0" w:space="0" w:color="auto"/>
        <w:right w:val="none" w:sz="0" w:space="0" w:color="auto"/>
      </w:divBdr>
    </w:div>
    <w:div w:id="423577265">
      <w:bodyDiv w:val="1"/>
      <w:marLeft w:val="0"/>
      <w:marRight w:val="0"/>
      <w:marTop w:val="0"/>
      <w:marBottom w:val="0"/>
      <w:divBdr>
        <w:top w:val="none" w:sz="0" w:space="0" w:color="auto"/>
        <w:left w:val="none" w:sz="0" w:space="0" w:color="auto"/>
        <w:bottom w:val="none" w:sz="0" w:space="0" w:color="auto"/>
        <w:right w:val="none" w:sz="0" w:space="0" w:color="auto"/>
      </w:divBdr>
      <w:divsChild>
        <w:div w:id="1519125905">
          <w:marLeft w:val="0"/>
          <w:marRight w:val="0"/>
          <w:marTop w:val="0"/>
          <w:marBottom w:val="0"/>
          <w:divBdr>
            <w:top w:val="none" w:sz="0" w:space="0" w:color="auto"/>
            <w:left w:val="none" w:sz="0" w:space="0" w:color="auto"/>
            <w:bottom w:val="none" w:sz="0" w:space="0" w:color="auto"/>
            <w:right w:val="none" w:sz="0" w:space="0" w:color="auto"/>
          </w:divBdr>
          <w:divsChild>
            <w:div w:id="81143568">
              <w:marLeft w:val="0"/>
              <w:marRight w:val="0"/>
              <w:marTop w:val="0"/>
              <w:marBottom w:val="0"/>
              <w:divBdr>
                <w:top w:val="none" w:sz="0" w:space="0" w:color="auto"/>
                <w:left w:val="none" w:sz="0" w:space="0" w:color="auto"/>
                <w:bottom w:val="none" w:sz="0" w:space="0" w:color="auto"/>
                <w:right w:val="none" w:sz="0" w:space="0" w:color="auto"/>
              </w:divBdr>
            </w:div>
            <w:div w:id="338777780">
              <w:marLeft w:val="0"/>
              <w:marRight w:val="0"/>
              <w:marTop w:val="0"/>
              <w:marBottom w:val="0"/>
              <w:divBdr>
                <w:top w:val="none" w:sz="0" w:space="0" w:color="auto"/>
                <w:left w:val="none" w:sz="0" w:space="0" w:color="auto"/>
                <w:bottom w:val="none" w:sz="0" w:space="0" w:color="auto"/>
                <w:right w:val="none" w:sz="0" w:space="0" w:color="auto"/>
              </w:divBdr>
            </w:div>
            <w:div w:id="834301236">
              <w:marLeft w:val="0"/>
              <w:marRight w:val="0"/>
              <w:marTop w:val="0"/>
              <w:marBottom w:val="0"/>
              <w:divBdr>
                <w:top w:val="none" w:sz="0" w:space="0" w:color="auto"/>
                <w:left w:val="none" w:sz="0" w:space="0" w:color="auto"/>
                <w:bottom w:val="none" w:sz="0" w:space="0" w:color="auto"/>
                <w:right w:val="none" w:sz="0" w:space="0" w:color="auto"/>
              </w:divBdr>
            </w:div>
            <w:div w:id="2062901772">
              <w:marLeft w:val="0"/>
              <w:marRight w:val="0"/>
              <w:marTop w:val="0"/>
              <w:marBottom w:val="0"/>
              <w:divBdr>
                <w:top w:val="none" w:sz="0" w:space="0" w:color="auto"/>
                <w:left w:val="none" w:sz="0" w:space="0" w:color="auto"/>
                <w:bottom w:val="none" w:sz="0" w:space="0" w:color="auto"/>
                <w:right w:val="none" w:sz="0" w:space="0" w:color="auto"/>
              </w:divBdr>
            </w:div>
          </w:divsChild>
        </w:div>
        <w:div w:id="1977953741">
          <w:marLeft w:val="0"/>
          <w:marRight w:val="0"/>
          <w:marTop w:val="0"/>
          <w:marBottom w:val="0"/>
          <w:divBdr>
            <w:top w:val="none" w:sz="0" w:space="0" w:color="auto"/>
            <w:left w:val="none" w:sz="0" w:space="0" w:color="auto"/>
            <w:bottom w:val="none" w:sz="0" w:space="0" w:color="auto"/>
            <w:right w:val="none" w:sz="0" w:space="0" w:color="auto"/>
          </w:divBdr>
          <w:divsChild>
            <w:div w:id="131807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15895">
      <w:bodyDiv w:val="1"/>
      <w:marLeft w:val="0"/>
      <w:marRight w:val="0"/>
      <w:marTop w:val="0"/>
      <w:marBottom w:val="0"/>
      <w:divBdr>
        <w:top w:val="none" w:sz="0" w:space="0" w:color="auto"/>
        <w:left w:val="none" w:sz="0" w:space="0" w:color="auto"/>
        <w:bottom w:val="none" w:sz="0" w:space="0" w:color="auto"/>
        <w:right w:val="none" w:sz="0" w:space="0" w:color="auto"/>
      </w:divBdr>
    </w:div>
    <w:div w:id="462620832">
      <w:bodyDiv w:val="1"/>
      <w:marLeft w:val="0"/>
      <w:marRight w:val="0"/>
      <w:marTop w:val="0"/>
      <w:marBottom w:val="0"/>
      <w:divBdr>
        <w:top w:val="none" w:sz="0" w:space="0" w:color="auto"/>
        <w:left w:val="none" w:sz="0" w:space="0" w:color="auto"/>
        <w:bottom w:val="none" w:sz="0" w:space="0" w:color="auto"/>
        <w:right w:val="none" w:sz="0" w:space="0" w:color="auto"/>
      </w:divBdr>
      <w:divsChild>
        <w:div w:id="702558549">
          <w:marLeft w:val="0"/>
          <w:marRight w:val="0"/>
          <w:marTop w:val="0"/>
          <w:marBottom w:val="0"/>
          <w:divBdr>
            <w:top w:val="none" w:sz="0" w:space="0" w:color="auto"/>
            <w:left w:val="none" w:sz="0" w:space="0" w:color="auto"/>
            <w:bottom w:val="none" w:sz="0" w:space="0" w:color="auto"/>
            <w:right w:val="none" w:sz="0" w:space="0" w:color="auto"/>
          </w:divBdr>
        </w:div>
        <w:div w:id="155392594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9311459">
              <w:marLeft w:val="0"/>
              <w:marRight w:val="0"/>
              <w:marTop w:val="0"/>
              <w:marBottom w:val="0"/>
              <w:divBdr>
                <w:top w:val="none" w:sz="0" w:space="0" w:color="auto"/>
                <w:left w:val="none" w:sz="0" w:space="0" w:color="auto"/>
                <w:bottom w:val="none" w:sz="0" w:space="0" w:color="auto"/>
                <w:right w:val="none" w:sz="0" w:space="0" w:color="auto"/>
              </w:divBdr>
              <w:divsChild>
                <w:div w:id="16000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352814">
      <w:bodyDiv w:val="1"/>
      <w:marLeft w:val="0"/>
      <w:marRight w:val="0"/>
      <w:marTop w:val="0"/>
      <w:marBottom w:val="0"/>
      <w:divBdr>
        <w:top w:val="none" w:sz="0" w:space="0" w:color="auto"/>
        <w:left w:val="none" w:sz="0" w:space="0" w:color="auto"/>
        <w:bottom w:val="none" w:sz="0" w:space="0" w:color="auto"/>
        <w:right w:val="none" w:sz="0" w:space="0" w:color="auto"/>
      </w:divBdr>
      <w:divsChild>
        <w:div w:id="198203619">
          <w:marLeft w:val="0"/>
          <w:marRight w:val="0"/>
          <w:marTop w:val="0"/>
          <w:marBottom w:val="0"/>
          <w:divBdr>
            <w:top w:val="none" w:sz="0" w:space="0" w:color="auto"/>
            <w:left w:val="none" w:sz="0" w:space="0" w:color="auto"/>
            <w:bottom w:val="none" w:sz="0" w:space="0" w:color="auto"/>
            <w:right w:val="none" w:sz="0" w:space="0" w:color="auto"/>
          </w:divBdr>
        </w:div>
        <w:div w:id="282462567">
          <w:marLeft w:val="0"/>
          <w:marRight w:val="0"/>
          <w:marTop w:val="0"/>
          <w:marBottom w:val="0"/>
          <w:divBdr>
            <w:top w:val="none" w:sz="0" w:space="0" w:color="auto"/>
            <w:left w:val="none" w:sz="0" w:space="0" w:color="auto"/>
            <w:bottom w:val="none" w:sz="0" w:space="0" w:color="auto"/>
            <w:right w:val="none" w:sz="0" w:space="0" w:color="auto"/>
          </w:divBdr>
        </w:div>
        <w:div w:id="887455012">
          <w:marLeft w:val="0"/>
          <w:marRight w:val="0"/>
          <w:marTop w:val="0"/>
          <w:marBottom w:val="0"/>
          <w:divBdr>
            <w:top w:val="none" w:sz="0" w:space="0" w:color="auto"/>
            <w:left w:val="none" w:sz="0" w:space="0" w:color="auto"/>
            <w:bottom w:val="none" w:sz="0" w:space="0" w:color="auto"/>
            <w:right w:val="none" w:sz="0" w:space="0" w:color="auto"/>
          </w:divBdr>
        </w:div>
        <w:div w:id="2110543885">
          <w:marLeft w:val="0"/>
          <w:marRight w:val="0"/>
          <w:marTop w:val="0"/>
          <w:marBottom w:val="0"/>
          <w:divBdr>
            <w:top w:val="none" w:sz="0" w:space="0" w:color="auto"/>
            <w:left w:val="none" w:sz="0" w:space="0" w:color="auto"/>
            <w:bottom w:val="none" w:sz="0" w:space="0" w:color="auto"/>
            <w:right w:val="none" w:sz="0" w:space="0" w:color="auto"/>
          </w:divBdr>
        </w:div>
        <w:div w:id="2120682197">
          <w:marLeft w:val="0"/>
          <w:marRight w:val="0"/>
          <w:marTop w:val="0"/>
          <w:marBottom w:val="0"/>
          <w:divBdr>
            <w:top w:val="none" w:sz="0" w:space="0" w:color="auto"/>
            <w:left w:val="none" w:sz="0" w:space="0" w:color="auto"/>
            <w:bottom w:val="none" w:sz="0" w:space="0" w:color="auto"/>
            <w:right w:val="none" w:sz="0" w:space="0" w:color="auto"/>
          </w:divBdr>
        </w:div>
      </w:divsChild>
    </w:div>
    <w:div w:id="474493326">
      <w:bodyDiv w:val="1"/>
      <w:marLeft w:val="0"/>
      <w:marRight w:val="0"/>
      <w:marTop w:val="0"/>
      <w:marBottom w:val="0"/>
      <w:divBdr>
        <w:top w:val="none" w:sz="0" w:space="0" w:color="auto"/>
        <w:left w:val="none" w:sz="0" w:space="0" w:color="auto"/>
        <w:bottom w:val="none" w:sz="0" w:space="0" w:color="auto"/>
        <w:right w:val="none" w:sz="0" w:space="0" w:color="auto"/>
      </w:divBdr>
      <w:divsChild>
        <w:div w:id="913665069">
          <w:marLeft w:val="0"/>
          <w:marRight w:val="0"/>
          <w:marTop w:val="0"/>
          <w:marBottom w:val="0"/>
          <w:divBdr>
            <w:top w:val="none" w:sz="0" w:space="0" w:color="auto"/>
            <w:left w:val="none" w:sz="0" w:space="0" w:color="auto"/>
            <w:bottom w:val="none" w:sz="0" w:space="0" w:color="auto"/>
            <w:right w:val="none" w:sz="0" w:space="0" w:color="auto"/>
          </w:divBdr>
        </w:div>
      </w:divsChild>
    </w:div>
    <w:div w:id="476412086">
      <w:bodyDiv w:val="1"/>
      <w:marLeft w:val="0"/>
      <w:marRight w:val="0"/>
      <w:marTop w:val="0"/>
      <w:marBottom w:val="0"/>
      <w:divBdr>
        <w:top w:val="none" w:sz="0" w:space="0" w:color="auto"/>
        <w:left w:val="none" w:sz="0" w:space="0" w:color="auto"/>
        <w:bottom w:val="none" w:sz="0" w:space="0" w:color="auto"/>
        <w:right w:val="none" w:sz="0" w:space="0" w:color="auto"/>
      </w:divBdr>
    </w:div>
    <w:div w:id="482815463">
      <w:bodyDiv w:val="1"/>
      <w:marLeft w:val="0"/>
      <w:marRight w:val="0"/>
      <w:marTop w:val="0"/>
      <w:marBottom w:val="0"/>
      <w:divBdr>
        <w:top w:val="none" w:sz="0" w:space="0" w:color="auto"/>
        <w:left w:val="none" w:sz="0" w:space="0" w:color="auto"/>
        <w:bottom w:val="none" w:sz="0" w:space="0" w:color="auto"/>
        <w:right w:val="none" w:sz="0" w:space="0" w:color="auto"/>
      </w:divBdr>
      <w:divsChild>
        <w:div w:id="1379403217">
          <w:marLeft w:val="0"/>
          <w:marRight w:val="0"/>
          <w:marTop w:val="0"/>
          <w:marBottom w:val="0"/>
          <w:divBdr>
            <w:top w:val="none" w:sz="0" w:space="0" w:color="auto"/>
            <w:left w:val="none" w:sz="0" w:space="0" w:color="auto"/>
            <w:bottom w:val="none" w:sz="0" w:space="0" w:color="auto"/>
            <w:right w:val="none" w:sz="0" w:space="0" w:color="auto"/>
          </w:divBdr>
          <w:divsChild>
            <w:div w:id="1822841704">
              <w:marLeft w:val="0"/>
              <w:marRight w:val="0"/>
              <w:marTop w:val="0"/>
              <w:marBottom w:val="0"/>
              <w:divBdr>
                <w:top w:val="none" w:sz="0" w:space="0" w:color="auto"/>
                <w:left w:val="none" w:sz="0" w:space="0" w:color="auto"/>
                <w:bottom w:val="none" w:sz="0" w:space="0" w:color="auto"/>
                <w:right w:val="none" w:sz="0" w:space="0" w:color="auto"/>
              </w:divBdr>
              <w:divsChild>
                <w:div w:id="1784114396">
                  <w:marLeft w:val="-4650"/>
                  <w:marRight w:val="0"/>
                  <w:marTop w:val="0"/>
                  <w:marBottom w:val="0"/>
                  <w:divBdr>
                    <w:top w:val="none" w:sz="0" w:space="0" w:color="auto"/>
                    <w:left w:val="none" w:sz="0" w:space="0" w:color="auto"/>
                    <w:bottom w:val="none" w:sz="0" w:space="0" w:color="auto"/>
                    <w:right w:val="none" w:sz="0" w:space="0" w:color="auto"/>
                  </w:divBdr>
                  <w:divsChild>
                    <w:div w:id="844051923">
                      <w:marLeft w:val="3525"/>
                      <w:marRight w:val="0"/>
                      <w:marTop w:val="0"/>
                      <w:marBottom w:val="0"/>
                      <w:divBdr>
                        <w:top w:val="none" w:sz="0" w:space="0" w:color="auto"/>
                        <w:left w:val="none" w:sz="0" w:space="0" w:color="auto"/>
                        <w:bottom w:val="none" w:sz="0" w:space="0" w:color="auto"/>
                        <w:right w:val="none" w:sz="0" w:space="0" w:color="auto"/>
                      </w:divBdr>
                      <w:divsChild>
                        <w:div w:id="1369182908">
                          <w:marLeft w:val="0"/>
                          <w:marRight w:val="0"/>
                          <w:marTop w:val="0"/>
                          <w:marBottom w:val="0"/>
                          <w:divBdr>
                            <w:top w:val="none" w:sz="0" w:space="0" w:color="auto"/>
                            <w:left w:val="none" w:sz="0" w:space="0" w:color="auto"/>
                            <w:bottom w:val="none" w:sz="0" w:space="0" w:color="auto"/>
                            <w:right w:val="none" w:sz="0" w:space="0" w:color="auto"/>
                          </w:divBdr>
                          <w:divsChild>
                            <w:div w:id="14886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928427">
      <w:bodyDiv w:val="1"/>
      <w:marLeft w:val="0"/>
      <w:marRight w:val="0"/>
      <w:marTop w:val="0"/>
      <w:marBottom w:val="0"/>
      <w:divBdr>
        <w:top w:val="none" w:sz="0" w:space="0" w:color="auto"/>
        <w:left w:val="none" w:sz="0" w:space="0" w:color="auto"/>
        <w:bottom w:val="none" w:sz="0" w:space="0" w:color="auto"/>
        <w:right w:val="none" w:sz="0" w:space="0" w:color="auto"/>
      </w:divBdr>
    </w:div>
    <w:div w:id="593901333">
      <w:bodyDiv w:val="1"/>
      <w:marLeft w:val="0"/>
      <w:marRight w:val="0"/>
      <w:marTop w:val="0"/>
      <w:marBottom w:val="0"/>
      <w:divBdr>
        <w:top w:val="none" w:sz="0" w:space="0" w:color="auto"/>
        <w:left w:val="none" w:sz="0" w:space="0" w:color="auto"/>
        <w:bottom w:val="none" w:sz="0" w:space="0" w:color="auto"/>
        <w:right w:val="none" w:sz="0" w:space="0" w:color="auto"/>
      </w:divBdr>
      <w:divsChild>
        <w:div w:id="1435903827">
          <w:marLeft w:val="0"/>
          <w:marRight w:val="0"/>
          <w:marTop w:val="0"/>
          <w:marBottom w:val="0"/>
          <w:divBdr>
            <w:top w:val="none" w:sz="0" w:space="0" w:color="auto"/>
            <w:left w:val="none" w:sz="0" w:space="0" w:color="auto"/>
            <w:bottom w:val="none" w:sz="0" w:space="0" w:color="auto"/>
            <w:right w:val="none" w:sz="0" w:space="0" w:color="auto"/>
          </w:divBdr>
          <w:divsChild>
            <w:div w:id="197083860">
              <w:marLeft w:val="0"/>
              <w:marRight w:val="0"/>
              <w:marTop w:val="0"/>
              <w:marBottom w:val="0"/>
              <w:divBdr>
                <w:top w:val="none" w:sz="0" w:space="0" w:color="auto"/>
                <w:left w:val="none" w:sz="0" w:space="0" w:color="auto"/>
                <w:bottom w:val="none" w:sz="0" w:space="0" w:color="auto"/>
                <w:right w:val="none" w:sz="0" w:space="0" w:color="auto"/>
              </w:divBdr>
              <w:divsChild>
                <w:div w:id="217252801">
                  <w:marLeft w:val="-4650"/>
                  <w:marRight w:val="0"/>
                  <w:marTop w:val="0"/>
                  <w:marBottom w:val="0"/>
                  <w:divBdr>
                    <w:top w:val="none" w:sz="0" w:space="0" w:color="auto"/>
                    <w:left w:val="none" w:sz="0" w:space="0" w:color="auto"/>
                    <w:bottom w:val="none" w:sz="0" w:space="0" w:color="auto"/>
                    <w:right w:val="none" w:sz="0" w:space="0" w:color="auto"/>
                  </w:divBdr>
                  <w:divsChild>
                    <w:div w:id="1717585471">
                      <w:marLeft w:val="3525"/>
                      <w:marRight w:val="0"/>
                      <w:marTop w:val="0"/>
                      <w:marBottom w:val="0"/>
                      <w:divBdr>
                        <w:top w:val="none" w:sz="0" w:space="0" w:color="auto"/>
                        <w:left w:val="none" w:sz="0" w:space="0" w:color="auto"/>
                        <w:bottom w:val="none" w:sz="0" w:space="0" w:color="auto"/>
                        <w:right w:val="none" w:sz="0" w:space="0" w:color="auto"/>
                      </w:divBdr>
                      <w:divsChild>
                        <w:div w:id="1597403023">
                          <w:marLeft w:val="0"/>
                          <w:marRight w:val="0"/>
                          <w:marTop w:val="0"/>
                          <w:marBottom w:val="0"/>
                          <w:divBdr>
                            <w:top w:val="none" w:sz="0" w:space="0" w:color="auto"/>
                            <w:left w:val="none" w:sz="0" w:space="0" w:color="auto"/>
                            <w:bottom w:val="none" w:sz="0" w:space="0" w:color="auto"/>
                            <w:right w:val="none" w:sz="0" w:space="0" w:color="auto"/>
                          </w:divBdr>
                          <w:divsChild>
                            <w:div w:id="589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099429">
      <w:bodyDiv w:val="1"/>
      <w:marLeft w:val="0"/>
      <w:marRight w:val="0"/>
      <w:marTop w:val="0"/>
      <w:marBottom w:val="0"/>
      <w:divBdr>
        <w:top w:val="none" w:sz="0" w:space="0" w:color="auto"/>
        <w:left w:val="none" w:sz="0" w:space="0" w:color="auto"/>
        <w:bottom w:val="none" w:sz="0" w:space="0" w:color="auto"/>
        <w:right w:val="none" w:sz="0" w:space="0" w:color="auto"/>
      </w:divBdr>
      <w:divsChild>
        <w:div w:id="958801914">
          <w:marLeft w:val="0"/>
          <w:marRight w:val="0"/>
          <w:marTop w:val="0"/>
          <w:marBottom w:val="0"/>
          <w:divBdr>
            <w:top w:val="none" w:sz="0" w:space="0" w:color="auto"/>
            <w:left w:val="none" w:sz="0" w:space="0" w:color="auto"/>
            <w:bottom w:val="none" w:sz="0" w:space="0" w:color="auto"/>
            <w:right w:val="none" w:sz="0" w:space="0" w:color="auto"/>
          </w:divBdr>
        </w:div>
      </w:divsChild>
    </w:div>
    <w:div w:id="701172211">
      <w:bodyDiv w:val="1"/>
      <w:marLeft w:val="0"/>
      <w:marRight w:val="0"/>
      <w:marTop w:val="0"/>
      <w:marBottom w:val="0"/>
      <w:divBdr>
        <w:top w:val="none" w:sz="0" w:space="0" w:color="auto"/>
        <w:left w:val="none" w:sz="0" w:space="0" w:color="auto"/>
        <w:bottom w:val="none" w:sz="0" w:space="0" w:color="auto"/>
        <w:right w:val="none" w:sz="0" w:space="0" w:color="auto"/>
      </w:divBdr>
    </w:div>
    <w:div w:id="714428843">
      <w:bodyDiv w:val="1"/>
      <w:marLeft w:val="0"/>
      <w:marRight w:val="0"/>
      <w:marTop w:val="0"/>
      <w:marBottom w:val="0"/>
      <w:divBdr>
        <w:top w:val="none" w:sz="0" w:space="0" w:color="auto"/>
        <w:left w:val="none" w:sz="0" w:space="0" w:color="auto"/>
        <w:bottom w:val="none" w:sz="0" w:space="0" w:color="auto"/>
        <w:right w:val="none" w:sz="0" w:space="0" w:color="auto"/>
      </w:divBdr>
      <w:divsChild>
        <w:div w:id="2079131459">
          <w:marLeft w:val="0"/>
          <w:marRight w:val="0"/>
          <w:marTop w:val="0"/>
          <w:marBottom w:val="0"/>
          <w:divBdr>
            <w:top w:val="none" w:sz="0" w:space="0" w:color="auto"/>
            <w:left w:val="none" w:sz="0" w:space="0" w:color="auto"/>
            <w:bottom w:val="none" w:sz="0" w:space="0" w:color="auto"/>
            <w:right w:val="none" w:sz="0" w:space="0" w:color="auto"/>
          </w:divBdr>
        </w:div>
      </w:divsChild>
    </w:div>
    <w:div w:id="726494191">
      <w:bodyDiv w:val="1"/>
      <w:marLeft w:val="0"/>
      <w:marRight w:val="0"/>
      <w:marTop w:val="0"/>
      <w:marBottom w:val="0"/>
      <w:divBdr>
        <w:top w:val="none" w:sz="0" w:space="0" w:color="auto"/>
        <w:left w:val="none" w:sz="0" w:space="0" w:color="auto"/>
        <w:bottom w:val="none" w:sz="0" w:space="0" w:color="auto"/>
        <w:right w:val="none" w:sz="0" w:space="0" w:color="auto"/>
      </w:divBdr>
      <w:divsChild>
        <w:div w:id="127866215">
          <w:marLeft w:val="0"/>
          <w:marRight w:val="0"/>
          <w:marTop w:val="0"/>
          <w:marBottom w:val="0"/>
          <w:divBdr>
            <w:top w:val="none" w:sz="0" w:space="0" w:color="auto"/>
            <w:left w:val="none" w:sz="0" w:space="0" w:color="auto"/>
            <w:bottom w:val="none" w:sz="0" w:space="0" w:color="auto"/>
            <w:right w:val="none" w:sz="0" w:space="0" w:color="auto"/>
          </w:divBdr>
        </w:div>
        <w:div w:id="1423717570">
          <w:marLeft w:val="0"/>
          <w:marRight w:val="0"/>
          <w:marTop w:val="0"/>
          <w:marBottom w:val="0"/>
          <w:divBdr>
            <w:top w:val="none" w:sz="0" w:space="0" w:color="auto"/>
            <w:left w:val="none" w:sz="0" w:space="0" w:color="auto"/>
            <w:bottom w:val="none" w:sz="0" w:space="0" w:color="auto"/>
            <w:right w:val="none" w:sz="0" w:space="0" w:color="auto"/>
          </w:divBdr>
        </w:div>
        <w:div w:id="1477912788">
          <w:marLeft w:val="0"/>
          <w:marRight w:val="0"/>
          <w:marTop w:val="0"/>
          <w:marBottom w:val="0"/>
          <w:divBdr>
            <w:top w:val="none" w:sz="0" w:space="0" w:color="auto"/>
            <w:left w:val="none" w:sz="0" w:space="0" w:color="auto"/>
            <w:bottom w:val="none" w:sz="0" w:space="0" w:color="auto"/>
            <w:right w:val="none" w:sz="0" w:space="0" w:color="auto"/>
          </w:divBdr>
        </w:div>
        <w:div w:id="1518815240">
          <w:marLeft w:val="0"/>
          <w:marRight w:val="0"/>
          <w:marTop w:val="0"/>
          <w:marBottom w:val="0"/>
          <w:divBdr>
            <w:top w:val="none" w:sz="0" w:space="0" w:color="auto"/>
            <w:left w:val="none" w:sz="0" w:space="0" w:color="auto"/>
            <w:bottom w:val="none" w:sz="0" w:space="0" w:color="auto"/>
            <w:right w:val="none" w:sz="0" w:space="0" w:color="auto"/>
          </w:divBdr>
        </w:div>
        <w:div w:id="2045057435">
          <w:marLeft w:val="0"/>
          <w:marRight w:val="0"/>
          <w:marTop w:val="0"/>
          <w:marBottom w:val="0"/>
          <w:divBdr>
            <w:top w:val="none" w:sz="0" w:space="0" w:color="auto"/>
            <w:left w:val="none" w:sz="0" w:space="0" w:color="auto"/>
            <w:bottom w:val="none" w:sz="0" w:space="0" w:color="auto"/>
            <w:right w:val="none" w:sz="0" w:space="0" w:color="auto"/>
          </w:divBdr>
        </w:div>
      </w:divsChild>
    </w:div>
    <w:div w:id="730618575">
      <w:bodyDiv w:val="1"/>
      <w:marLeft w:val="0"/>
      <w:marRight w:val="0"/>
      <w:marTop w:val="0"/>
      <w:marBottom w:val="0"/>
      <w:divBdr>
        <w:top w:val="none" w:sz="0" w:space="0" w:color="auto"/>
        <w:left w:val="none" w:sz="0" w:space="0" w:color="auto"/>
        <w:bottom w:val="none" w:sz="0" w:space="0" w:color="auto"/>
        <w:right w:val="none" w:sz="0" w:space="0" w:color="auto"/>
      </w:divBdr>
    </w:div>
    <w:div w:id="747964117">
      <w:bodyDiv w:val="1"/>
      <w:marLeft w:val="0"/>
      <w:marRight w:val="0"/>
      <w:marTop w:val="0"/>
      <w:marBottom w:val="0"/>
      <w:divBdr>
        <w:top w:val="none" w:sz="0" w:space="0" w:color="auto"/>
        <w:left w:val="none" w:sz="0" w:space="0" w:color="auto"/>
        <w:bottom w:val="none" w:sz="0" w:space="0" w:color="auto"/>
        <w:right w:val="none" w:sz="0" w:space="0" w:color="auto"/>
      </w:divBdr>
    </w:div>
    <w:div w:id="770470309">
      <w:bodyDiv w:val="1"/>
      <w:marLeft w:val="0"/>
      <w:marRight w:val="0"/>
      <w:marTop w:val="0"/>
      <w:marBottom w:val="0"/>
      <w:divBdr>
        <w:top w:val="none" w:sz="0" w:space="0" w:color="auto"/>
        <w:left w:val="none" w:sz="0" w:space="0" w:color="auto"/>
        <w:bottom w:val="none" w:sz="0" w:space="0" w:color="auto"/>
        <w:right w:val="none" w:sz="0" w:space="0" w:color="auto"/>
      </w:divBdr>
      <w:divsChild>
        <w:div w:id="1537429711">
          <w:marLeft w:val="0"/>
          <w:marRight w:val="0"/>
          <w:marTop w:val="0"/>
          <w:marBottom w:val="0"/>
          <w:divBdr>
            <w:top w:val="none" w:sz="0" w:space="0" w:color="auto"/>
            <w:left w:val="none" w:sz="0" w:space="0" w:color="auto"/>
            <w:bottom w:val="none" w:sz="0" w:space="0" w:color="auto"/>
            <w:right w:val="none" w:sz="0" w:space="0" w:color="auto"/>
          </w:divBdr>
        </w:div>
      </w:divsChild>
    </w:div>
    <w:div w:id="785194664">
      <w:bodyDiv w:val="1"/>
      <w:marLeft w:val="0"/>
      <w:marRight w:val="0"/>
      <w:marTop w:val="0"/>
      <w:marBottom w:val="0"/>
      <w:divBdr>
        <w:top w:val="none" w:sz="0" w:space="0" w:color="auto"/>
        <w:left w:val="none" w:sz="0" w:space="0" w:color="auto"/>
        <w:bottom w:val="none" w:sz="0" w:space="0" w:color="auto"/>
        <w:right w:val="none" w:sz="0" w:space="0" w:color="auto"/>
      </w:divBdr>
    </w:div>
    <w:div w:id="801996758">
      <w:bodyDiv w:val="1"/>
      <w:marLeft w:val="0"/>
      <w:marRight w:val="0"/>
      <w:marTop w:val="0"/>
      <w:marBottom w:val="0"/>
      <w:divBdr>
        <w:top w:val="none" w:sz="0" w:space="0" w:color="auto"/>
        <w:left w:val="none" w:sz="0" w:space="0" w:color="auto"/>
        <w:bottom w:val="none" w:sz="0" w:space="0" w:color="auto"/>
        <w:right w:val="none" w:sz="0" w:space="0" w:color="auto"/>
      </w:divBdr>
    </w:div>
    <w:div w:id="803305650">
      <w:bodyDiv w:val="1"/>
      <w:marLeft w:val="0"/>
      <w:marRight w:val="0"/>
      <w:marTop w:val="0"/>
      <w:marBottom w:val="0"/>
      <w:divBdr>
        <w:top w:val="none" w:sz="0" w:space="0" w:color="auto"/>
        <w:left w:val="none" w:sz="0" w:space="0" w:color="auto"/>
        <w:bottom w:val="none" w:sz="0" w:space="0" w:color="auto"/>
        <w:right w:val="none" w:sz="0" w:space="0" w:color="auto"/>
      </w:divBdr>
    </w:div>
    <w:div w:id="820654740">
      <w:bodyDiv w:val="1"/>
      <w:marLeft w:val="0"/>
      <w:marRight w:val="0"/>
      <w:marTop w:val="0"/>
      <w:marBottom w:val="0"/>
      <w:divBdr>
        <w:top w:val="none" w:sz="0" w:space="0" w:color="auto"/>
        <w:left w:val="none" w:sz="0" w:space="0" w:color="auto"/>
        <w:bottom w:val="none" w:sz="0" w:space="0" w:color="auto"/>
        <w:right w:val="none" w:sz="0" w:space="0" w:color="auto"/>
      </w:divBdr>
    </w:div>
    <w:div w:id="853231885">
      <w:bodyDiv w:val="1"/>
      <w:marLeft w:val="0"/>
      <w:marRight w:val="0"/>
      <w:marTop w:val="0"/>
      <w:marBottom w:val="0"/>
      <w:divBdr>
        <w:top w:val="none" w:sz="0" w:space="0" w:color="auto"/>
        <w:left w:val="none" w:sz="0" w:space="0" w:color="auto"/>
        <w:bottom w:val="none" w:sz="0" w:space="0" w:color="auto"/>
        <w:right w:val="none" w:sz="0" w:space="0" w:color="auto"/>
      </w:divBdr>
    </w:div>
    <w:div w:id="880941141">
      <w:bodyDiv w:val="1"/>
      <w:marLeft w:val="0"/>
      <w:marRight w:val="0"/>
      <w:marTop w:val="0"/>
      <w:marBottom w:val="0"/>
      <w:divBdr>
        <w:top w:val="none" w:sz="0" w:space="0" w:color="auto"/>
        <w:left w:val="none" w:sz="0" w:space="0" w:color="auto"/>
        <w:bottom w:val="none" w:sz="0" w:space="0" w:color="auto"/>
        <w:right w:val="none" w:sz="0" w:space="0" w:color="auto"/>
      </w:divBdr>
      <w:divsChild>
        <w:div w:id="300698877">
          <w:marLeft w:val="0"/>
          <w:marRight w:val="0"/>
          <w:marTop w:val="0"/>
          <w:marBottom w:val="0"/>
          <w:divBdr>
            <w:top w:val="none" w:sz="0" w:space="0" w:color="auto"/>
            <w:left w:val="none" w:sz="0" w:space="0" w:color="auto"/>
            <w:bottom w:val="none" w:sz="0" w:space="0" w:color="auto"/>
            <w:right w:val="none" w:sz="0" w:space="0" w:color="auto"/>
          </w:divBdr>
          <w:divsChild>
            <w:div w:id="598875775">
              <w:marLeft w:val="0"/>
              <w:marRight w:val="0"/>
              <w:marTop w:val="0"/>
              <w:marBottom w:val="0"/>
              <w:divBdr>
                <w:top w:val="none" w:sz="0" w:space="0" w:color="auto"/>
                <w:left w:val="none" w:sz="0" w:space="0" w:color="auto"/>
                <w:bottom w:val="none" w:sz="0" w:space="0" w:color="auto"/>
                <w:right w:val="none" w:sz="0" w:space="0" w:color="auto"/>
              </w:divBdr>
            </w:div>
            <w:div w:id="944386213">
              <w:marLeft w:val="0"/>
              <w:marRight w:val="0"/>
              <w:marTop w:val="0"/>
              <w:marBottom w:val="0"/>
              <w:divBdr>
                <w:top w:val="none" w:sz="0" w:space="0" w:color="auto"/>
                <w:left w:val="none" w:sz="0" w:space="0" w:color="auto"/>
                <w:bottom w:val="none" w:sz="0" w:space="0" w:color="auto"/>
                <w:right w:val="none" w:sz="0" w:space="0" w:color="auto"/>
              </w:divBdr>
            </w:div>
            <w:div w:id="1028800873">
              <w:marLeft w:val="0"/>
              <w:marRight w:val="0"/>
              <w:marTop w:val="0"/>
              <w:marBottom w:val="0"/>
              <w:divBdr>
                <w:top w:val="none" w:sz="0" w:space="0" w:color="auto"/>
                <w:left w:val="none" w:sz="0" w:space="0" w:color="auto"/>
                <w:bottom w:val="none" w:sz="0" w:space="0" w:color="auto"/>
                <w:right w:val="none" w:sz="0" w:space="0" w:color="auto"/>
              </w:divBdr>
            </w:div>
            <w:div w:id="1802992636">
              <w:marLeft w:val="0"/>
              <w:marRight w:val="0"/>
              <w:marTop w:val="0"/>
              <w:marBottom w:val="0"/>
              <w:divBdr>
                <w:top w:val="none" w:sz="0" w:space="0" w:color="auto"/>
                <w:left w:val="none" w:sz="0" w:space="0" w:color="auto"/>
                <w:bottom w:val="none" w:sz="0" w:space="0" w:color="auto"/>
                <w:right w:val="none" w:sz="0" w:space="0" w:color="auto"/>
              </w:divBdr>
            </w:div>
          </w:divsChild>
        </w:div>
        <w:div w:id="326860627">
          <w:marLeft w:val="0"/>
          <w:marRight w:val="0"/>
          <w:marTop w:val="0"/>
          <w:marBottom w:val="0"/>
          <w:divBdr>
            <w:top w:val="none" w:sz="0" w:space="0" w:color="auto"/>
            <w:left w:val="none" w:sz="0" w:space="0" w:color="auto"/>
            <w:bottom w:val="none" w:sz="0" w:space="0" w:color="auto"/>
            <w:right w:val="none" w:sz="0" w:space="0" w:color="auto"/>
          </w:divBdr>
        </w:div>
        <w:div w:id="539171867">
          <w:marLeft w:val="0"/>
          <w:marRight w:val="0"/>
          <w:marTop w:val="0"/>
          <w:marBottom w:val="0"/>
          <w:divBdr>
            <w:top w:val="none" w:sz="0" w:space="0" w:color="auto"/>
            <w:left w:val="none" w:sz="0" w:space="0" w:color="auto"/>
            <w:bottom w:val="none" w:sz="0" w:space="0" w:color="auto"/>
            <w:right w:val="none" w:sz="0" w:space="0" w:color="auto"/>
          </w:divBdr>
          <w:divsChild>
            <w:div w:id="181631936">
              <w:marLeft w:val="0"/>
              <w:marRight w:val="0"/>
              <w:marTop w:val="0"/>
              <w:marBottom w:val="0"/>
              <w:divBdr>
                <w:top w:val="none" w:sz="0" w:space="0" w:color="auto"/>
                <w:left w:val="none" w:sz="0" w:space="0" w:color="auto"/>
                <w:bottom w:val="none" w:sz="0" w:space="0" w:color="auto"/>
                <w:right w:val="none" w:sz="0" w:space="0" w:color="auto"/>
              </w:divBdr>
            </w:div>
            <w:div w:id="319231172">
              <w:marLeft w:val="0"/>
              <w:marRight w:val="0"/>
              <w:marTop w:val="0"/>
              <w:marBottom w:val="0"/>
              <w:divBdr>
                <w:top w:val="none" w:sz="0" w:space="0" w:color="auto"/>
                <w:left w:val="none" w:sz="0" w:space="0" w:color="auto"/>
                <w:bottom w:val="none" w:sz="0" w:space="0" w:color="auto"/>
                <w:right w:val="none" w:sz="0" w:space="0" w:color="auto"/>
              </w:divBdr>
            </w:div>
            <w:div w:id="493422811">
              <w:marLeft w:val="0"/>
              <w:marRight w:val="0"/>
              <w:marTop w:val="0"/>
              <w:marBottom w:val="0"/>
              <w:divBdr>
                <w:top w:val="none" w:sz="0" w:space="0" w:color="auto"/>
                <w:left w:val="none" w:sz="0" w:space="0" w:color="auto"/>
                <w:bottom w:val="none" w:sz="0" w:space="0" w:color="auto"/>
                <w:right w:val="none" w:sz="0" w:space="0" w:color="auto"/>
              </w:divBdr>
            </w:div>
            <w:div w:id="605307341">
              <w:marLeft w:val="0"/>
              <w:marRight w:val="0"/>
              <w:marTop w:val="0"/>
              <w:marBottom w:val="0"/>
              <w:divBdr>
                <w:top w:val="none" w:sz="0" w:space="0" w:color="auto"/>
                <w:left w:val="none" w:sz="0" w:space="0" w:color="auto"/>
                <w:bottom w:val="none" w:sz="0" w:space="0" w:color="auto"/>
                <w:right w:val="none" w:sz="0" w:space="0" w:color="auto"/>
              </w:divBdr>
            </w:div>
            <w:div w:id="1204635379">
              <w:marLeft w:val="0"/>
              <w:marRight w:val="0"/>
              <w:marTop w:val="0"/>
              <w:marBottom w:val="0"/>
              <w:divBdr>
                <w:top w:val="none" w:sz="0" w:space="0" w:color="auto"/>
                <w:left w:val="none" w:sz="0" w:space="0" w:color="auto"/>
                <w:bottom w:val="none" w:sz="0" w:space="0" w:color="auto"/>
                <w:right w:val="none" w:sz="0" w:space="0" w:color="auto"/>
              </w:divBdr>
            </w:div>
            <w:div w:id="1746758947">
              <w:marLeft w:val="0"/>
              <w:marRight w:val="0"/>
              <w:marTop w:val="0"/>
              <w:marBottom w:val="0"/>
              <w:divBdr>
                <w:top w:val="none" w:sz="0" w:space="0" w:color="auto"/>
                <w:left w:val="none" w:sz="0" w:space="0" w:color="auto"/>
                <w:bottom w:val="none" w:sz="0" w:space="0" w:color="auto"/>
                <w:right w:val="none" w:sz="0" w:space="0" w:color="auto"/>
              </w:divBdr>
            </w:div>
            <w:div w:id="1843156454">
              <w:marLeft w:val="0"/>
              <w:marRight w:val="0"/>
              <w:marTop w:val="0"/>
              <w:marBottom w:val="0"/>
              <w:divBdr>
                <w:top w:val="none" w:sz="0" w:space="0" w:color="auto"/>
                <w:left w:val="none" w:sz="0" w:space="0" w:color="auto"/>
                <w:bottom w:val="none" w:sz="0" w:space="0" w:color="auto"/>
                <w:right w:val="none" w:sz="0" w:space="0" w:color="auto"/>
              </w:divBdr>
            </w:div>
          </w:divsChild>
        </w:div>
        <w:div w:id="922832563">
          <w:marLeft w:val="0"/>
          <w:marRight w:val="0"/>
          <w:marTop w:val="0"/>
          <w:marBottom w:val="0"/>
          <w:divBdr>
            <w:top w:val="none" w:sz="0" w:space="0" w:color="auto"/>
            <w:left w:val="none" w:sz="0" w:space="0" w:color="auto"/>
            <w:bottom w:val="none" w:sz="0" w:space="0" w:color="auto"/>
            <w:right w:val="none" w:sz="0" w:space="0" w:color="auto"/>
          </w:divBdr>
          <w:divsChild>
            <w:div w:id="1465269560">
              <w:marLeft w:val="0"/>
              <w:marRight w:val="0"/>
              <w:marTop w:val="0"/>
              <w:marBottom w:val="0"/>
              <w:divBdr>
                <w:top w:val="none" w:sz="0" w:space="0" w:color="auto"/>
                <w:left w:val="none" w:sz="0" w:space="0" w:color="auto"/>
                <w:bottom w:val="none" w:sz="0" w:space="0" w:color="auto"/>
                <w:right w:val="none" w:sz="0" w:space="0" w:color="auto"/>
              </w:divBdr>
            </w:div>
          </w:divsChild>
        </w:div>
        <w:div w:id="950549943">
          <w:marLeft w:val="0"/>
          <w:marRight w:val="0"/>
          <w:marTop w:val="0"/>
          <w:marBottom w:val="0"/>
          <w:divBdr>
            <w:top w:val="none" w:sz="0" w:space="0" w:color="auto"/>
            <w:left w:val="none" w:sz="0" w:space="0" w:color="auto"/>
            <w:bottom w:val="none" w:sz="0" w:space="0" w:color="auto"/>
            <w:right w:val="none" w:sz="0" w:space="0" w:color="auto"/>
          </w:divBdr>
          <w:divsChild>
            <w:div w:id="57633370">
              <w:marLeft w:val="0"/>
              <w:marRight w:val="0"/>
              <w:marTop w:val="0"/>
              <w:marBottom w:val="0"/>
              <w:divBdr>
                <w:top w:val="none" w:sz="0" w:space="0" w:color="auto"/>
                <w:left w:val="none" w:sz="0" w:space="0" w:color="auto"/>
                <w:bottom w:val="none" w:sz="0" w:space="0" w:color="auto"/>
                <w:right w:val="none" w:sz="0" w:space="0" w:color="auto"/>
              </w:divBdr>
            </w:div>
            <w:div w:id="558172608">
              <w:marLeft w:val="0"/>
              <w:marRight w:val="0"/>
              <w:marTop w:val="0"/>
              <w:marBottom w:val="0"/>
              <w:divBdr>
                <w:top w:val="none" w:sz="0" w:space="0" w:color="auto"/>
                <w:left w:val="none" w:sz="0" w:space="0" w:color="auto"/>
                <w:bottom w:val="none" w:sz="0" w:space="0" w:color="auto"/>
                <w:right w:val="none" w:sz="0" w:space="0" w:color="auto"/>
              </w:divBdr>
            </w:div>
            <w:div w:id="9304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173848">
      <w:bodyDiv w:val="1"/>
      <w:marLeft w:val="0"/>
      <w:marRight w:val="0"/>
      <w:marTop w:val="0"/>
      <w:marBottom w:val="0"/>
      <w:divBdr>
        <w:top w:val="none" w:sz="0" w:space="0" w:color="auto"/>
        <w:left w:val="none" w:sz="0" w:space="0" w:color="auto"/>
        <w:bottom w:val="none" w:sz="0" w:space="0" w:color="auto"/>
        <w:right w:val="none" w:sz="0" w:space="0" w:color="auto"/>
      </w:divBdr>
      <w:divsChild>
        <w:div w:id="1222668404">
          <w:marLeft w:val="0"/>
          <w:marRight w:val="0"/>
          <w:marTop w:val="0"/>
          <w:marBottom w:val="0"/>
          <w:divBdr>
            <w:top w:val="none" w:sz="0" w:space="0" w:color="auto"/>
            <w:left w:val="none" w:sz="0" w:space="0" w:color="auto"/>
            <w:bottom w:val="none" w:sz="0" w:space="0" w:color="auto"/>
            <w:right w:val="none" w:sz="0" w:space="0" w:color="auto"/>
          </w:divBdr>
        </w:div>
        <w:div w:id="1119492526">
          <w:marLeft w:val="0"/>
          <w:marRight w:val="0"/>
          <w:marTop w:val="0"/>
          <w:marBottom w:val="0"/>
          <w:divBdr>
            <w:top w:val="none" w:sz="0" w:space="0" w:color="auto"/>
            <w:left w:val="none" w:sz="0" w:space="0" w:color="auto"/>
            <w:bottom w:val="none" w:sz="0" w:space="0" w:color="auto"/>
            <w:right w:val="none" w:sz="0" w:space="0" w:color="auto"/>
          </w:divBdr>
          <w:divsChild>
            <w:div w:id="8303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0404">
      <w:bodyDiv w:val="1"/>
      <w:marLeft w:val="0"/>
      <w:marRight w:val="0"/>
      <w:marTop w:val="0"/>
      <w:marBottom w:val="0"/>
      <w:divBdr>
        <w:top w:val="none" w:sz="0" w:space="0" w:color="auto"/>
        <w:left w:val="none" w:sz="0" w:space="0" w:color="auto"/>
        <w:bottom w:val="none" w:sz="0" w:space="0" w:color="auto"/>
        <w:right w:val="none" w:sz="0" w:space="0" w:color="auto"/>
      </w:divBdr>
      <w:divsChild>
        <w:div w:id="243954679">
          <w:marLeft w:val="0"/>
          <w:marRight w:val="0"/>
          <w:marTop w:val="0"/>
          <w:marBottom w:val="0"/>
          <w:divBdr>
            <w:top w:val="none" w:sz="0" w:space="0" w:color="auto"/>
            <w:left w:val="none" w:sz="0" w:space="0" w:color="auto"/>
            <w:bottom w:val="none" w:sz="0" w:space="0" w:color="auto"/>
            <w:right w:val="none" w:sz="0" w:space="0" w:color="auto"/>
          </w:divBdr>
        </w:div>
        <w:div w:id="1952055407">
          <w:marLeft w:val="0"/>
          <w:marRight w:val="0"/>
          <w:marTop w:val="0"/>
          <w:marBottom w:val="0"/>
          <w:divBdr>
            <w:top w:val="none" w:sz="0" w:space="0" w:color="auto"/>
            <w:left w:val="none" w:sz="0" w:space="0" w:color="auto"/>
            <w:bottom w:val="none" w:sz="0" w:space="0" w:color="auto"/>
            <w:right w:val="none" w:sz="0" w:space="0" w:color="auto"/>
          </w:divBdr>
          <w:divsChild>
            <w:div w:id="2052609851">
              <w:marLeft w:val="0"/>
              <w:marRight w:val="0"/>
              <w:marTop w:val="0"/>
              <w:marBottom w:val="0"/>
              <w:divBdr>
                <w:top w:val="none" w:sz="0" w:space="0" w:color="auto"/>
                <w:left w:val="none" w:sz="0" w:space="0" w:color="auto"/>
                <w:bottom w:val="none" w:sz="0" w:space="0" w:color="auto"/>
                <w:right w:val="none" w:sz="0" w:space="0" w:color="auto"/>
              </w:divBdr>
            </w:div>
            <w:div w:id="615480635">
              <w:marLeft w:val="0"/>
              <w:marRight w:val="0"/>
              <w:marTop w:val="0"/>
              <w:marBottom w:val="0"/>
              <w:divBdr>
                <w:top w:val="none" w:sz="0" w:space="0" w:color="auto"/>
                <w:left w:val="none" w:sz="0" w:space="0" w:color="auto"/>
                <w:bottom w:val="none" w:sz="0" w:space="0" w:color="auto"/>
                <w:right w:val="none" w:sz="0" w:space="0" w:color="auto"/>
              </w:divBdr>
            </w:div>
            <w:div w:id="1695423505">
              <w:marLeft w:val="0"/>
              <w:marRight w:val="0"/>
              <w:marTop w:val="0"/>
              <w:marBottom w:val="0"/>
              <w:divBdr>
                <w:top w:val="none" w:sz="0" w:space="0" w:color="auto"/>
                <w:left w:val="none" w:sz="0" w:space="0" w:color="auto"/>
                <w:bottom w:val="none" w:sz="0" w:space="0" w:color="auto"/>
                <w:right w:val="none" w:sz="0" w:space="0" w:color="auto"/>
              </w:divBdr>
            </w:div>
            <w:div w:id="1044449601">
              <w:marLeft w:val="0"/>
              <w:marRight w:val="0"/>
              <w:marTop w:val="0"/>
              <w:marBottom w:val="0"/>
              <w:divBdr>
                <w:top w:val="none" w:sz="0" w:space="0" w:color="auto"/>
                <w:left w:val="none" w:sz="0" w:space="0" w:color="auto"/>
                <w:bottom w:val="none" w:sz="0" w:space="0" w:color="auto"/>
                <w:right w:val="none" w:sz="0" w:space="0" w:color="auto"/>
              </w:divBdr>
            </w:div>
            <w:div w:id="298538283">
              <w:marLeft w:val="0"/>
              <w:marRight w:val="0"/>
              <w:marTop w:val="0"/>
              <w:marBottom w:val="0"/>
              <w:divBdr>
                <w:top w:val="none" w:sz="0" w:space="0" w:color="auto"/>
                <w:left w:val="none" w:sz="0" w:space="0" w:color="auto"/>
                <w:bottom w:val="none" w:sz="0" w:space="0" w:color="auto"/>
                <w:right w:val="none" w:sz="0" w:space="0" w:color="auto"/>
              </w:divBdr>
            </w:div>
            <w:div w:id="2024093556">
              <w:marLeft w:val="0"/>
              <w:marRight w:val="0"/>
              <w:marTop w:val="0"/>
              <w:marBottom w:val="0"/>
              <w:divBdr>
                <w:top w:val="none" w:sz="0" w:space="0" w:color="auto"/>
                <w:left w:val="none" w:sz="0" w:space="0" w:color="auto"/>
                <w:bottom w:val="none" w:sz="0" w:space="0" w:color="auto"/>
                <w:right w:val="none" w:sz="0" w:space="0" w:color="auto"/>
              </w:divBdr>
            </w:div>
            <w:div w:id="1737777505">
              <w:marLeft w:val="0"/>
              <w:marRight w:val="0"/>
              <w:marTop w:val="0"/>
              <w:marBottom w:val="0"/>
              <w:divBdr>
                <w:top w:val="none" w:sz="0" w:space="0" w:color="auto"/>
                <w:left w:val="none" w:sz="0" w:space="0" w:color="auto"/>
                <w:bottom w:val="none" w:sz="0" w:space="0" w:color="auto"/>
                <w:right w:val="none" w:sz="0" w:space="0" w:color="auto"/>
              </w:divBdr>
            </w:div>
            <w:div w:id="1935285925">
              <w:marLeft w:val="0"/>
              <w:marRight w:val="0"/>
              <w:marTop w:val="0"/>
              <w:marBottom w:val="0"/>
              <w:divBdr>
                <w:top w:val="none" w:sz="0" w:space="0" w:color="auto"/>
                <w:left w:val="none" w:sz="0" w:space="0" w:color="auto"/>
                <w:bottom w:val="none" w:sz="0" w:space="0" w:color="auto"/>
                <w:right w:val="none" w:sz="0" w:space="0" w:color="auto"/>
              </w:divBdr>
            </w:div>
            <w:div w:id="819615580">
              <w:marLeft w:val="0"/>
              <w:marRight w:val="0"/>
              <w:marTop w:val="0"/>
              <w:marBottom w:val="0"/>
              <w:divBdr>
                <w:top w:val="none" w:sz="0" w:space="0" w:color="auto"/>
                <w:left w:val="none" w:sz="0" w:space="0" w:color="auto"/>
                <w:bottom w:val="none" w:sz="0" w:space="0" w:color="auto"/>
                <w:right w:val="none" w:sz="0" w:space="0" w:color="auto"/>
              </w:divBdr>
            </w:div>
            <w:div w:id="188614877">
              <w:marLeft w:val="0"/>
              <w:marRight w:val="0"/>
              <w:marTop w:val="0"/>
              <w:marBottom w:val="0"/>
              <w:divBdr>
                <w:top w:val="none" w:sz="0" w:space="0" w:color="auto"/>
                <w:left w:val="none" w:sz="0" w:space="0" w:color="auto"/>
                <w:bottom w:val="none" w:sz="0" w:space="0" w:color="auto"/>
                <w:right w:val="none" w:sz="0" w:space="0" w:color="auto"/>
              </w:divBdr>
            </w:div>
            <w:div w:id="434634963">
              <w:marLeft w:val="0"/>
              <w:marRight w:val="0"/>
              <w:marTop w:val="0"/>
              <w:marBottom w:val="0"/>
              <w:divBdr>
                <w:top w:val="none" w:sz="0" w:space="0" w:color="auto"/>
                <w:left w:val="none" w:sz="0" w:space="0" w:color="auto"/>
                <w:bottom w:val="none" w:sz="0" w:space="0" w:color="auto"/>
                <w:right w:val="none" w:sz="0" w:space="0" w:color="auto"/>
              </w:divBdr>
            </w:div>
            <w:div w:id="899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00486">
      <w:bodyDiv w:val="1"/>
      <w:marLeft w:val="0"/>
      <w:marRight w:val="0"/>
      <w:marTop w:val="0"/>
      <w:marBottom w:val="0"/>
      <w:divBdr>
        <w:top w:val="none" w:sz="0" w:space="0" w:color="auto"/>
        <w:left w:val="none" w:sz="0" w:space="0" w:color="auto"/>
        <w:bottom w:val="none" w:sz="0" w:space="0" w:color="auto"/>
        <w:right w:val="none" w:sz="0" w:space="0" w:color="auto"/>
      </w:divBdr>
    </w:div>
    <w:div w:id="1011176913">
      <w:bodyDiv w:val="1"/>
      <w:marLeft w:val="0"/>
      <w:marRight w:val="0"/>
      <w:marTop w:val="0"/>
      <w:marBottom w:val="0"/>
      <w:divBdr>
        <w:top w:val="none" w:sz="0" w:space="0" w:color="auto"/>
        <w:left w:val="none" w:sz="0" w:space="0" w:color="auto"/>
        <w:bottom w:val="none" w:sz="0" w:space="0" w:color="auto"/>
        <w:right w:val="none" w:sz="0" w:space="0" w:color="auto"/>
      </w:divBdr>
    </w:div>
    <w:div w:id="1012031748">
      <w:bodyDiv w:val="1"/>
      <w:marLeft w:val="0"/>
      <w:marRight w:val="0"/>
      <w:marTop w:val="0"/>
      <w:marBottom w:val="0"/>
      <w:divBdr>
        <w:top w:val="none" w:sz="0" w:space="0" w:color="auto"/>
        <w:left w:val="none" w:sz="0" w:space="0" w:color="auto"/>
        <w:bottom w:val="none" w:sz="0" w:space="0" w:color="auto"/>
        <w:right w:val="none" w:sz="0" w:space="0" w:color="auto"/>
      </w:divBdr>
    </w:div>
    <w:div w:id="1081215290">
      <w:bodyDiv w:val="1"/>
      <w:marLeft w:val="0"/>
      <w:marRight w:val="0"/>
      <w:marTop w:val="0"/>
      <w:marBottom w:val="0"/>
      <w:divBdr>
        <w:top w:val="none" w:sz="0" w:space="0" w:color="auto"/>
        <w:left w:val="none" w:sz="0" w:space="0" w:color="auto"/>
        <w:bottom w:val="none" w:sz="0" w:space="0" w:color="auto"/>
        <w:right w:val="none" w:sz="0" w:space="0" w:color="auto"/>
      </w:divBdr>
      <w:divsChild>
        <w:div w:id="358505038">
          <w:marLeft w:val="0"/>
          <w:marRight w:val="0"/>
          <w:marTop w:val="0"/>
          <w:marBottom w:val="0"/>
          <w:divBdr>
            <w:top w:val="none" w:sz="0" w:space="0" w:color="auto"/>
            <w:left w:val="none" w:sz="0" w:space="0" w:color="auto"/>
            <w:bottom w:val="none" w:sz="0" w:space="0" w:color="auto"/>
            <w:right w:val="none" w:sz="0" w:space="0" w:color="auto"/>
          </w:divBdr>
        </w:div>
        <w:div w:id="146943714">
          <w:marLeft w:val="0"/>
          <w:marRight w:val="0"/>
          <w:marTop w:val="0"/>
          <w:marBottom w:val="0"/>
          <w:divBdr>
            <w:top w:val="none" w:sz="0" w:space="0" w:color="auto"/>
            <w:left w:val="none" w:sz="0" w:space="0" w:color="auto"/>
            <w:bottom w:val="none" w:sz="0" w:space="0" w:color="auto"/>
            <w:right w:val="none" w:sz="0" w:space="0" w:color="auto"/>
          </w:divBdr>
        </w:div>
        <w:div w:id="613942708">
          <w:marLeft w:val="0"/>
          <w:marRight w:val="0"/>
          <w:marTop w:val="0"/>
          <w:marBottom w:val="0"/>
          <w:divBdr>
            <w:top w:val="none" w:sz="0" w:space="0" w:color="auto"/>
            <w:left w:val="none" w:sz="0" w:space="0" w:color="auto"/>
            <w:bottom w:val="none" w:sz="0" w:space="0" w:color="auto"/>
            <w:right w:val="none" w:sz="0" w:space="0" w:color="auto"/>
          </w:divBdr>
        </w:div>
        <w:div w:id="1482309988">
          <w:marLeft w:val="0"/>
          <w:marRight w:val="0"/>
          <w:marTop w:val="0"/>
          <w:marBottom w:val="0"/>
          <w:divBdr>
            <w:top w:val="none" w:sz="0" w:space="0" w:color="auto"/>
            <w:left w:val="none" w:sz="0" w:space="0" w:color="auto"/>
            <w:bottom w:val="none" w:sz="0" w:space="0" w:color="auto"/>
            <w:right w:val="none" w:sz="0" w:space="0" w:color="auto"/>
          </w:divBdr>
        </w:div>
      </w:divsChild>
    </w:div>
    <w:div w:id="1098403684">
      <w:bodyDiv w:val="1"/>
      <w:marLeft w:val="0"/>
      <w:marRight w:val="0"/>
      <w:marTop w:val="0"/>
      <w:marBottom w:val="0"/>
      <w:divBdr>
        <w:top w:val="none" w:sz="0" w:space="0" w:color="auto"/>
        <w:left w:val="none" w:sz="0" w:space="0" w:color="auto"/>
        <w:bottom w:val="none" w:sz="0" w:space="0" w:color="auto"/>
        <w:right w:val="none" w:sz="0" w:space="0" w:color="auto"/>
      </w:divBdr>
      <w:divsChild>
        <w:div w:id="1529173383">
          <w:marLeft w:val="0"/>
          <w:marRight w:val="0"/>
          <w:marTop w:val="0"/>
          <w:marBottom w:val="0"/>
          <w:divBdr>
            <w:top w:val="none" w:sz="0" w:space="0" w:color="auto"/>
            <w:left w:val="none" w:sz="0" w:space="0" w:color="auto"/>
            <w:bottom w:val="none" w:sz="0" w:space="0" w:color="auto"/>
            <w:right w:val="none" w:sz="0" w:space="0" w:color="auto"/>
          </w:divBdr>
        </w:div>
      </w:divsChild>
    </w:div>
    <w:div w:id="1102145935">
      <w:bodyDiv w:val="1"/>
      <w:marLeft w:val="0"/>
      <w:marRight w:val="0"/>
      <w:marTop w:val="0"/>
      <w:marBottom w:val="0"/>
      <w:divBdr>
        <w:top w:val="none" w:sz="0" w:space="0" w:color="auto"/>
        <w:left w:val="none" w:sz="0" w:space="0" w:color="auto"/>
        <w:bottom w:val="none" w:sz="0" w:space="0" w:color="auto"/>
        <w:right w:val="none" w:sz="0" w:space="0" w:color="auto"/>
      </w:divBdr>
      <w:divsChild>
        <w:div w:id="1977832235">
          <w:marLeft w:val="0"/>
          <w:marRight w:val="0"/>
          <w:marTop w:val="0"/>
          <w:marBottom w:val="0"/>
          <w:divBdr>
            <w:top w:val="none" w:sz="0" w:space="0" w:color="auto"/>
            <w:left w:val="none" w:sz="0" w:space="0" w:color="auto"/>
            <w:bottom w:val="none" w:sz="0" w:space="0" w:color="auto"/>
            <w:right w:val="none" w:sz="0" w:space="0" w:color="auto"/>
          </w:divBdr>
        </w:div>
      </w:divsChild>
    </w:div>
    <w:div w:id="1182621955">
      <w:bodyDiv w:val="1"/>
      <w:marLeft w:val="0"/>
      <w:marRight w:val="0"/>
      <w:marTop w:val="0"/>
      <w:marBottom w:val="0"/>
      <w:divBdr>
        <w:top w:val="none" w:sz="0" w:space="0" w:color="auto"/>
        <w:left w:val="none" w:sz="0" w:space="0" w:color="auto"/>
        <w:bottom w:val="none" w:sz="0" w:space="0" w:color="auto"/>
        <w:right w:val="none" w:sz="0" w:space="0" w:color="auto"/>
      </w:divBdr>
    </w:div>
    <w:div w:id="1248462966">
      <w:bodyDiv w:val="1"/>
      <w:marLeft w:val="0"/>
      <w:marRight w:val="0"/>
      <w:marTop w:val="0"/>
      <w:marBottom w:val="0"/>
      <w:divBdr>
        <w:top w:val="none" w:sz="0" w:space="0" w:color="auto"/>
        <w:left w:val="none" w:sz="0" w:space="0" w:color="auto"/>
        <w:bottom w:val="none" w:sz="0" w:space="0" w:color="auto"/>
        <w:right w:val="none" w:sz="0" w:space="0" w:color="auto"/>
      </w:divBdr>
      <w:divsChild>
        <w:div w:id="80100862">
          <w:marLeft w:val="0"/>
          <w:marRight w:val="0"/>
          <w:marTop w:val="0"/>
          <w:marBottom w:val="0"/>
          <w:divBdr>
            <w:top w:val="none" w:sz="0" w:space="0" w:color="auto"/>
            <w:left w:val="none" w:sz="0" w:space="0" w:color="auto"/>
            <w:bottom w:val="none" w:sz="0" w:space="0" w:color="auto"/>
            <w:right w:val="none" w:sz="0" w:space="0" w:color="auto"/>
          </w:divBdr>
        </w:div>
      </w:divsChild>
    </w:div>
    <w:div w:id="1270620204">
      <w:bodyDiv w:val="1"/>
      <w:marLeft w:val="0"/>
      <w:marRight w:val="0"/>
      <w:marTop w:val="0"/>
      <w:marBottom w:val="0"/>
      <w:divBdr>
        <w:top w:val="none" w:sz="0" w:space="0" w:color="auto"/>
        <w:left w:val="none" w:sz="0" w:space="0" w:color="auto"/>
        <w:bottom w:val="none" w:sz="0" w:space="0" w:color="auto"/>
        <w:right w:val="none" w:sz="0" w:space="0" w:color="auto"/>
      </w:divBdr>
      <w:divsChild>
        <w:div w:id="474294144">
          <w:marLeft w:val="0"/>
          <w:marRight w:val="0"/>
          <w:marTop w:val="0"/>
          <w:marBottom w:val="0"/>
          <w:divBdr>
            <w:top w:val="none" w:sz="0" w:space="0" w:color="auto"/>
            <w:left w:val="none" w:sz="0" w:space="0" w:color="auto"/>
            <w:bottom w:val="none" w:sz="0" w:space="0" w:color="auto"/>
            <w:right w:val="none" w:sz="0" w:space="0" w:color="auto"/>
          </w:divBdr>
        </w:div>
        <w:div w:id="1964846592">
          <w:marLeft w:val="0"/>
          <w:marRight w:val="0"/>
          <w:marTop w:val="0"/>
          <w:marBottom w:val="0"/>
          <w:divBdr>
            <w:top w:val="none" w:sz="0" w:space="0" w:color="auto"/>
            <w:left w:val="none" w:sz="0" w:space="0" w:color="auto"/>
            <w:bottom w:val="none" w:sz="0" w:space="0" w:color="auto"/>
            <w:right w:val="none" w:sz="0" w:space="0" w:color="auto"/>
          </w:divBdr>
        </w:div>
      </w:divsChild>
    </w:div>
    <w:div w:id="1279020166">
      <w:bodyDiv w:val="1"/>
      <w:marLeft w:val="0"/>
      <w:marRight w:val="0"/>
      <w:marTop w:val="0"/>
      <w:marBottom w:val="0"/>
      <w:divBdr>
        <w:top w:val="none" w:sz="0" w:space="0" w:color="auto"/>
        <w:left w:val="none" w:sz="0" w:space="0" w:color="auto"/>
        <w:bottom w:val="none" w:sz="0" w:space="0" w:color="auto"/>
        <w:right w:val="none" w:sz="0" w:space="0" w:color="auto"/>
      </w:divBdr>
    </w:div>
    <w:div w:id="1298416370">
      <w:bodyDiv w:val="1"/>
      <w:marLeft w:val="0"/>
      <w:marRight w:val="0"/>
      <w:marTop w:val="0"/>
      <w:marBottom w:val="0"/>
      <w:divBdr>
        <w:top w:val="none" w:sz="0" w:space="0" w:color="auto"/>
        <w:left w:val="none" w:sz="0" w:space="0" w:color="auto"/>
        <w:bottom w:val="none" w:sz="0" w:space="0" w:color="auto"/>
        <w:right w:val="none" w:sz="0" w:space="0" w:color="auto"/>
      </w:divBdr>
    </w:div>
    <w:div w:id="1312365405">
      <w:bodyDiv w:val="1"/>
      <w:marLeft w:val="0"/>
      <w:marRight w:val="0"/>
      <w:marTop w:val="0"/>
      <w:marBottom w:val="0"/>
      <w:divBdr>
        <w:top w:val="none" w:sz="0" w:space="0" w:color="auto"/>
        <w:left w:val="none" w:sz="0" w:space="0" w:color="auto"/>
        <w:bottom w:val="none" w:sz="0" w:space="0" w:color="auto"/>
        <w:right w:val="none" w:sz="0" w:space="0" w:color="auto"/>
      </w:divBdr>
    </w:div>
    <w:div w:id="1343585780">
      <w:bodyDiv w:val="1"/>
      <w:marLeft w:val="0"/>
      <w:marRight w:val="0"/>
      <w:marTop w:val="0"/>
      <w:marBottom w:val="0"/>
      <w:divBdr>
        <w:top w:val="none" w:sz="0" w:space="0" w:color="auto"/>
        <w:left w:val="none" w:sz="0" w:space="0" w:color="auto"/>
        <w:bottom w:val="none" w:sz="0" w:space="0" w:color="auto"/>
        <w:right w:val="none" w:sz="0" w:space="0" w:color="auto"/>
      </w:divBdr>
    </w:div>
    <w:div w:id="1365866223">
      <w:bodyDiv w:val="1"/>
      <w:marLeft w:val="0"/>
      <w:marRight w:val="0"/>
      <w:marTop w:val="0"/>
      <w:marBottom w:val="0"/>
      <w:divBdr>
        <w:top w:val="none" w:sz="0" w:space="0" w:color="auto"/>
        <w:left w:val="none" w:sz="0" w:space="0" w:color="auto"/>
        <w:bottom w:val="none" w:sz="0" w:space="0" w:color="auto"/>
        <w:right w:val="none" w:sz="0" w:space="0" w:color="auto"/>
      </w:divBdr>
    </w:div>
    <w:div w:id="1369260752">
      <w:bodyDiv w:val="1"/>
      <w:marLeft w:val="0"/>
      <w:marRight w:val="0"/>
      <w:marTop w:val="0"/>
      <w:marBottom w:val="0"/>
      <w:divBdr>
        <w:top w:val="none" w:sz="0" w:space="0" w:color="auto"/>
        <w:left w:val="none" w:sz="0" w:space="0" w:color="auto"/>
        <w:bottom w:val="none" w:sz="0" w:space="0" w:color="auto"/>
        <w:right w:val="none" w:sz="0" w:space="0" w:color="auto"/>
      </w:divBdr>
    </w:div>
    <w:div w:id="1372727982">
      <w:bodyDiv w:val="1"/>
      <w:marLeft w:val="0"/>
      <w:marRight w:val="0"/>
      <w:marTop w:val="0"/>
      <w:marBottom w:val="0"/>
      <w:divBdr>
        <w:top w:val="none" w:sz="0" w:space="0" w:color="auto"/>
        <w:left w:val="none" w:sz="0" w:space="0" w:color="auto"/>
        <w:bottom w:val="none" w:sz="0" w:space="0" w:color="auto"/>
        <w:right w:val="none" w:sz="0" w:space="0" w:color="auto"/>
      </w:divBdr>
      <w:divsChild>
        <w:div w:id="403187827">
          <w:marLeft w:val="0"/>
          <w:marRight w:val="0"/>
          <w:marTop w:val="0"/>
          <w:marBottom w:val="0"/>
          <w:divBdr>
            <w:top w:val="none" w:sz="0" w:space="0" w:color="auto"/>
            <w:left w:val="none" w:sz="0" w:space="0" w:color="auto"/>
            <w:bottom w:val="none" w:sz="0" w:space="0" w:color="auto"/>
            <w:right w:val="none" w:sz="0" w:space="0" w:color="auto"/>
          </w:divBdr>
        </w:div>
        <w:div w:id="1171486899">
          <w:marLeft w:val="0"/>
          <w:marRight w:val="0"/>
          <w:marTop w:val="0"/>
          <w:marBottom w:val="0"/>
          <w:divBdr>
            <w:top w:val="none" w:sz="0" w:space="0" w:color="auto"/>
            <w:left w:val="none" w:sz="0" w:space="0" w:color="auto"/>
            <w:bottom w:val="none" w:sz="0" w:space="0" w:color="auto"/>
            <w:right w:val="none" w:sz="0" w:space="0" w:color="auto"/>
          </w:divBdr>
        </w:div>
        <w:div w:id="272171447">
          <w:marLeft w:val="0"/>
          <w:marRight w:val="0"/>
          <w:marTop w:val="0"/>
          <w:marBottom w:val="0"/>
          <w:divBdr>
            <w:top w:val="none" w:sz="0" w:space="0" w:color="auto"/>
            <w:left w:val="none" w:sz="0" w:space="0" w:color="auto"/>
            <w:bottom w:val="none" w:sz="0" w:space="0" w:color="auto"/>
            <w:right w:val="none" w:sz="0" w:space="0" w:color="auto"/>
          </w:divBdr>
        </w:div>
        <w:div w:id="1068848963">
          <w:marLeft w:val="0"/>
          <w:marRight w:val="0"/>
          <w:marTop w:val="0"/>
          <w:marBottom w:val="0"/>
          <w:divBdr>
            <w:top w:val="none" w:sz="0" w:space="0" w:color="auto"/>
            <w:left w:val="none" w:sz="0" w:space="0" w:color="auto"/>
            <w:bottom w:val="none" w:sz="0" w:space="0" w:color="auto"/>
            <w:right w:val="none" w:sz="0" w:space="0" w:color="auto"/>
          </w:divBdr>
        </w:div>
        <w:div w:id="1181433178">
          <w:marLeft w:val="0"/>
          <w:marRight w:val="0"/>
          <w:marTop w:val="0"/>
          <w:marBottom w:val="0"/>
          <w:divBdr>
            <w:top w:val="none" w:sz="0" w:space="0" w:color="auto"/>
            <w:left w:val="none" w:sz="0" w:space="0" w:color="auto"/>
            <w:bottom w:val="none" w:sz="0" w:space="0" w:color="auto"/>
            <w:right w:val="none" w:sz="0" w:space="0" w:color="auto"/>
          </w:divBdr>
          <w:divsChild>
            <w:div w:id="11514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34077">
      <w:bodyDiv w:val="1"/>
      <w:marLeft w:val="0"/>
      <w:marRight w:val="0"/>
      <w:marTop w:val="0"/>
      <w:marBottom w:val="0"/>
      <w:divBdr>
        <w:top w:val="none" w:sz="0" w:space="0" w:color="auto"/>
        <w:left w:val="none" w:sz="0" w:space="0" w:color="auto"/>
        <w:bottom w:val="none" w:sz="0" w:space="0" w:color="auto"/>
        <w:right w:val="none" w:sz="0" w:space="0" w:color="auto"/>
      </w:divBdr>
      <w:divsChild>
        <w:div w:id="1266494903">
          <w:marLeft w:val="0"/>
          <w:marRight w:val="0"/>
          <w:marTop w:val="0"/>
          <w:marBottom w:val="0"/>
          <w:divBdr>
            <w:top w:val="none" w:sz="0" w:space="0" w:color="auto"/>
            <w:left w:val="none" w:sz="0" w:space="0" w:color="auto"/>
            <w:bottom w:val="none" w:sz="0" w:space="0" w:color="auto"/>
            <w:right w:val="none" w:sz="0" w:space="0" w:color="auto"/>
          </w:divBdr>
        </w:div>
        <w:div w:id="1815373150">
          <w:marLeft w:val="0"/>
          <w:marRight w:val="0"/>
          <w:marTop w:val="0"/>
          <w:marBottom w:val="0"/>
          <w:divBdr>
            <w:top w:val="none" w:sz="0" w:space="0" w:color="auto"/>
            <w:left w:val="none" w:sz="0" w:space="0" w:color="auto"/>
            <w:bottom w:val="none" w:sz="0" w:space="0" w:color="auto"/>
            <w:right w:val="none" w:sz="0" w:space="0" w:color="auto"/>
          </w:divBdr>
        </w:div>
        <w:div w:id="1522166952">
          <w:marLeft w:val="0"/>
          <w:marRight w:val="0"/>
          <w:marTop w:val="0"/>
          <w:marBottom w:val="0"/>
          <w:divBdr>
            <w:top w:val="none" w:sz="0" w:space="0" w:color="auto"/>
            <w:left w:val="none" w:sz="0" w:space="0" w:color="auto"/>
            <w:bottom w:val="none" w:sz="0" w:space="0" w:color="auto"/>
            <w:right w:val="none" w:sz="0" w:space="0" w:color="auto"/>
          </w:divBdr>
        </w:div>
        <w:div w:id="429399740">
          <w:marLeft w:val="0"/>
          <w:marRight w:val="0"/>
          <w:marTop w:val="0"/>
          <w:marBottom w:val="0"/>
          <w:divBdr>
            <w:top w:val="none" w:sz="0" w:space="0" w:color="auto"/>
            <w:left w:val="none" w:sz="0" w:space="0" w:color="auto"/>
            <w:bottom w:val="none" w:sz="0" w:space="0" w:color="auto"/>
            <w:right w:val="none" w:sz="0" w:space="0" w:color="auto"/>
          </w:divBdr>
        </w:div>
        <w:div w:id="459229864">
          <w:marLeft w:val="0"/>
          <w:marRight w:val="0"/>
          <w:marTop w:val="0"/>
          <w:marBottom w:val="0"/>
          <w:divBdr>
            <w:top w:val="none" w:sz="0" w:space="0" w:color="auto"/>
            <w:left w:val="none" w:sz="0" w:space="0" w:color="auto"/>
            <w:bottom w:val="none" w:sz="0" w:space="0" w:color="auto"/>
            <w:right w:val="none" w:sz="0" w:space="0" w:color="auto"/>
          </w:divBdr>
        </w:div>
        <w:div w:id="638071529">
          <w:marLeft w:val="0"/>
          <w:marRight w:val="0"/>
          <w:marTop w:val="0"/>
          <w:marBottom w:val="0"/>
          <w:divBdr>
            <w:top w:val="none" w:sz="0" w:space="0" w:color="auto"/>
            <w:left w:val="none" w:sz="0" w:space="0" w:color="auto"/>
            <w:bottom w:val="none" w:sz="0" w:space="0" w:color="auto"/>
            <w:right w:val="none" w:sz="0" w:space="0" w:color="auto"/>
          </w:divBdr>
        </w:div>
        <w:div w:id="840244432">
          <w:marLeft w:val="0"/>
          <w:marRight w:val="0"/>
          <w:marTop w:val="0"/>
          <w:marBottom w:val="0"/>
          <w:divBdr>
            <w:top w:val="none" w:sz="0" w:space="0" w:color="auto"/>
            <w:left w:val="none" w:sz="0" w:space="0" w:color="auto"/>
            <w:bottom w:val="none" w:sz="0" w:space="0" w:color="auto"/>
            <w:right w:val="none" w:sz="0" w:space="0" w:color="auto"/>
          </w:divBdr>
        </w:div>
        <w:div w:id="2018846425">
          <w:marLeft w:val="0"/>
          <w:marRight w:val="0"/>
          <w:marTop w:val="0"/>
          <w:marBottom w:val="0"/>
          <w:divBdr>
            <w:top w:val="none" w:sz="0" w:space="0" w:color="auto"/>
            <w:left w:val="none" w:sz="0" w:space="0" w:color="auto"/>
            <w:bottom w:val="none" w:sz="0" w:space="0" w:color="auto"/>
            <w:right w:val="none" w:sz="0" w:space="0" w:color="auto"/>
          </w:divBdr>
        </w:div>
        <w:div w:id="1463767461">
          <w:marLeft w:val="0"/>
          <w:marRight w:val="0"/>
          <w:marTop w:val="0"/>
          <w:marBottom w:val="0"/>
          <w:divBdr>
            <w:top w:val="none" w:sz="0" w:space="0" w:color="auto"/>
            <w:left w:val="none" w:sz="0" w:space="0" w:color="auto"/>
            <w:bottom w:val="none" w:sz="0" w:space="0" w:color="auto"/>
            <w:right w:val="none" w:sz="0" w:space="0" w:color="auto"/>
          </w:divBdr>
        </w:div>
        <w:div w:id="1483086919">
          <w:marLeft w:val="0"/>
          <w:marRight w:val="0"/>
          <w:marTop w:val="0"/>
          <w:marBottom w:val="0"/>
          <w:divBdr>
            <w:top w:val="none" w:sz="0" w:space="0" w:color="auto"/>
            <w:left w:val="none" w:sz="0" w:space="0" w:color="auto"/>
            <w:bottom w:val="none" w:sz="0" w:space="0" w:color="auto"/>
            <w:right w:val="none" w:sz="0" w:space="0" w:color="auto"/>
          </w:divBdr>
        </w:div>
        <w:div w:id="1738819800">
          <w:marLeft w:val="0"/>
          <w:marRight w:val="0"/>
          <w:marTop w:val="0"/>
          <w:marBottom w:val="0"/>
          <w:divBdr>
            <w:top w:val="none" w:sz="0" w:space="0" w:color="auto"/>
            <w:left w:val="none" w:sz="0" w:space="0" w:color="auto"/>
            <w:bottom w:val="none" w:sz="0" w:space="0" w:color="auto"/>
            <w:right w:val="none" w:sz="0" w:space="0" w:color="auto"/>
          </w:divBdr>
        </w:div>
        <w:div w:id="597635292">
          <w:marLeft w:val="0"/>
          <w:marRight w:val="0"/>
          <w:marTop w:val="0"/>
          <w:marBottom w:val="0"/>
          <w:divBdr>
            <w:top w:val="none" w:sz="0" w:space="0" w:color="auto"/>
            <w:left w:val="none" w:sz="0" w:space="0" w:color="auto"/>
            <w:bottom w:val="none" w:sz="0" w:space="0" w:color="auto"/>
            <w:right w:val="none" w:sz="0" w:space="0" w:color="auto"/>
          </w:divBdr>
        </w:div>
        <w:div w:id="1895114206">
          <w:marLeft w:val="0"/>
          <w:marRight w:val="0"/>
          <w:marTop w:val="0"/>
          <w:marBottom w:val="0"/>
          <w:divBdr>
            <w:top w:val="none" w:sz="0" w:space="0" w:color="auto"/>
            <w:left w:val="none" w:sz="0" w:space="0" w:color="auto"/>
            <w:bottom w:val="none" w:sz="0" w:space="0" w:color="auto"/>
            <w:right w:val="none" w:sz="0" w:space="0" w:color="auto"/>
          </w:divBdr>
        </w:div>
      </w:divsChild>
    </w:div>
    <w:div w:id="1407262159">
      <w:bodyDiv w:val="1"/>
      <w:marLeft w:val="0"/>
      <w:marRight w:val="0"/>
      <w:marTop w:val="0"/>
      <w:marBottom w:val="0"/>
      <w:divBdr>
        <w:top w:val="none" w:sz="0" w:space="0" w:color="auto"/>
        <w:left w:val="none" w:sz="0" w:space="0" w:color="auto"/>
        <w:bottom w:val="none" w:sz="0" w:space="0" w:color="auto"/>
        <w:right w:val="none" w:sz="0" w:space="0" w:color="auto"/>
      </w:divBdr>
      <w:divsChild>
        <w:div w:id="399061801">
          <w:marLeft w:val="0"/>
          <w:marRight w:val="0"/>
          <w:marTop w:val="0"/>
          <w:marBottom w:val="0"/>
          <w:divBdr>
            <w:top w:val="none" w:sz="0" w:space="0" w:color="auto"/>
            <w:left w:val="none" w:sz="0" w:space="0" w:color="auto"/>
            <w:bottom w:val="none" w:sz="0" w:space="0" w:color="auto"/>
            <w:right w:val="none" w:sz="0" w:space="0" w:color="auto"/>
          </w:divBdr>
        </w:div>
      </w:divsChild>
    </w:div>
    <w:div w:id="1414013008">
      <w:bodyDiv w:val="1"/>
      <w:marLeft w:val="0"/>
      <w:marRight w:val="0"/>
      <w:marTop w:val="0"/>
      <w:marBottom w:val="0"/>
      <w:divBdr>
        <w:top w:val="none" w:sz="0" w:space="0" w:color="auto"/>
        <w:left w:val="none" w:sz="0" w:space="0" w:color="auto"/>
        <w:bottom w:val="none" w:sz="0" w:space="0" w:color="auto"/>
        <w:right w:val="none" w:sz="0" w:space="0" w:color="auto"/>
      </w:divBdr>
    </w:div>
    <w:div w:id="1415975703">
      <w:bodyDiv w:val="1"/>
      <w:marLeft w:val="0"/>
      <w:marRight w:val="0"/>
      <w:marTop w:val="0"/>
      <w:marBottom w:val="0"/>
      <w:divBdr>
        <w:top w:val="none" w:sz="0" w:space="0" w:color="auto"/>
        <w:left w:val="none" w:sz="0" w:space="0" w:color="auto"/>
        <w:bottom w:val="none" w:sz="0" w:space="0" w:color="auto"/>
        <w:right w:val="none" w:sz="0" w:space="0" w:color="auto"/>
      </w:divBdr>
      <w:divsChild>
        <w:div w:id="1010446539">
          <w:marLeft w:val="0"/>
          <w:marRight w:val="0"/>
          <w:marTop w:val="0"/>
          <w:marBottom w:val="0"/>
          <w:divBdr>
            <w:top w:val="none" w:sz="0" w:space="0" w:color="auto"/>
            <w:left w:val="none" w:sz="0" w:space="0" w:color="auto"/>
            <w:bottom w:val="none" w:sz="0" w:space="0" w:color="auto"/>
            <w:right w:val="none" w:sz="0" w:space="0" w:color="auto"/>
          </w:divBdr>
          <w:divsChild>
            <w:div w:id="1163358177">
              <w:marLeft w:val="0"/>
              <w:marRight w:val="0"/>
              <w:marTop w:val="0"/>
              <w:marBottom w:val="0"/>
              <w:divBdr>
                <w:top w:val="none" w:sz="0" w:space="0" w:color="auto"/>
                <w:left w:val="none" w:sz="0" w:space="0" w:color="auto"/>
                <w:bottom w:val="none" w:sz="0" w:space="0" w:color="auto"/>
                <w:right w:val="none" w:sz="0" w:space="0" w:color="auto"/>
              </w:divBdr>
              <w:divsChild>
                <w:div w:id="2037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308378">
          <w:marLeft w:val="0"/>
          <w:marRight w:val="0"/>
          <w:marTop w:val="180"/>
          <w:marBottom w:val="0"/>
          <w:divBdr>
            <w:top w:val="none" w:sz="0" w:space="0" w:color="auto"/>
            <w:left w:val="none" w:sz="0" w:space="0" w:color="auto"/>
            <w:bottom w:val="none" w:sz="0" w:space="0" w:color="auto"/>
            <w:right w:val="none" w:sz="0" w:space="0" w:color="auto"/>
          </w:divBdr>
        </w:div>
      </w:divsChild>
    </w:div>
    <w:div w:id="1427459011">
      <w:bodyDiv w:val="1"/>
      <w:marLeft w:val="0"/>
      <w:marRight w:val="0"/>
      <w:marTop w:val="0"/>
      <w:marBottom w:val="0"/>
      <w:divBdr>
        <w:top w:val="none" w:sz="0" w:space="0" w:color="auto"/>
        <w:left w:val="none" w:sz="0" w:space="0" w:color="auto"/>
        <w:bottom w:val="none" w:sz="0" w:space="0" w:color="auto"/>
        <w:right w:val="none" w:sz="0" w:space="0" w:color="auto"/>
      </w:divBdr>
      <w:divsChild>
        <w:div w:id="320819875">
          <w:marLeft w:val="0"/>
          <w:marRight w:val="0"/>
          <w:marTop w:val="0"/>
          <w:marBottom w:val="0"/>
          <w:divBdr>
            <w:top w:val="none" w:sz="0" w:space="0" w:color="auto"/>
            <w:left w:val="none" w:sz="0" w:space="0" w:color="auto"/>
            <w:bottom w:val="none" w:sz="0" w:space="0" w:color="auto"/>
            <w:right w:val="none" w:sz="0" w:space="0" w:color="auto"/>
          </w:divBdr>
        </w:div>
        <w:div w:id="940263218">
          <w:marLeft w:val="0"/>
          <w:marRight w:val="0"/>
          <w:marTop w:val="0"/>
          <w:marBottom w:val="0"/>
          <w:divBdr>
            <w:top w:val="none" w:sz="0" w:space="0" w:color="auto"/>
            <w:left w:val="none" w:sz="0" w:space="0" w:color="auto"/>
            <w:bottom w:val="none" w:sz="0" w:space="0" w:color="auto"/>
            <w:right w:val="none" w:sz="0" w:space="0" w:color="auto"/>
          </w:divBdr>
        </w:div>
        <w:div w:id="1916626282">
          <w:marLeft w:val="0"/>
          <w:marRight w:val="0"/>
          <w:marTop w:val="0"/>
          <w:marBottom w:val="0"/>
          <w:divBdr>
            <w:top w:val="none" w:sz="0" w:space="0" w:color="auto"/>
            <w:left w:val="none" w:sz="0" w:space="0" w:color="auto"/>
            <w:bottom w:val="none" w:sz="0" w:space="0" w:color="auto"/>
            <w:right w:val="none" w:sz="0" w:space="0" w:color="auto"/>
          </w:divBdr>
        </w:div>
        <w:div w:id="2046980424">
          <w:marLeft w:val="0"/>
          <w:marRight w:val="0"/>
          <w:marTop w:val="0"/>
          <w:marBottom w:val="0"/>
          <w:divBdr>
            <w:top w:val="none" w:sz="0" w:space="0" w:color="auto"/>
            <w:left w:val="none" w:sz="0" w:space="0" w:color="auto"/>
            <w:bottom w:val="none" w:sz="0" w:space="0" w:color="auto"/>
            <w:right w:val="none" w:sz="0" w:space="0" w:color="auto"/>
          </w:divBdr>
        </w:div>
        <w:div w:id="2070109370">
          <w:blockQuote w:val="1"/>
          <w:marLeft w:val="600"/>
          <w:marRight w:val="0"/>
          <w:marTop w:val="0"/>
          <w:marBottom w:val="0"/>
          <w:divBdr>
            <w:top w:val="none" w:sz="0" w:space="0" w:color="auto"/>
            <w:left w:val="none" w:sz="0" w:space="0" w:color="auto"/>
            <w:bottom w:val="none" w:sz="0" w:space="0" w:color="auto"/>
            <w:right w:val="none" w:sz="0" w:space="0" w:color="auto"/>
          </w:divBdr>
          <w:divsChild>
            <w:div w:id="19216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82785">
      <w:bodyDiv w:val="1"/>
      <w:marLeft w:val="0"/>
      <w:marRight w:val="0"/>
      <w:marTop w:val="0"/>
      <w:marBottom w:val="0"/>
      <w:divBdr>
        <w:top w:val="none" w:sz="0" w:space="0" w:color="auto"/>
        <w:left w:val="none" w:sz="0" w:space="0" w:color="auto"/>
        <w:bottom w:val="none" w:sz="0" w:space="0" w:color="auto"/>
        <w:right w:val="none" w:sz="0" w:space="0" w:color="auto"/>
      </w:divBdr>
      <w:divsChild>
        <w:div w:id="61682627">
          <w:marLeft w:val="0"/>
          <w:marRight w:val="0"/>
          <w:marTop w:val="0"/>
          <w:marBottom w:val="0"/>
          <w:divBdr>
            <w:top w:val="none" w:sz="0" w:space="0" w:color="auto"/>
            <w:left w:val="none" w:sz="0" w:space="0" w:color="auto"/>
            <w:bottom w:val="none" w:sz="0" w:space="0" w:color="auto"/>
            <w:right w:val="none" w:sz="0" w:space="0" w:color="auto"/>
          </w:divBdr>
          <w:divsChild>
            <w:div w:id="1555971890">
              <w:marLeft w:val="0"/>
              <w:marRight w:val="0"/>
              <w:marTop w:val="0"/>
              <w:marBottom w:val="0"/>
              <w:divBdr>
                <w:top w:val="none" w:sz="0" w:space="0" w:color="auto"/>
                <w:left w:val="none" w:sz="0" w:space="0" w:color="auto"/>
                <w:bottom w:val="none" w:sz="0" w:space="0" w:color="auto"/>
                <w:right w:val="none" w:sz="0" w:space="0" w:color="auto"/>
              </w:divBdr>
              <w:divsChild>
                <w:div w:id="2053190792">
                  <w:marLeft w:val="0"/>
                  <w:marRight w:val="0"/>
                  <w:marTop w:val="0"/>
                  <w:marBottom w:val="0"/>
                  <w:divBdr>
                    <w:top w:val="none" w:sz="0" w:space="0" w:color="auto"/>
                    <w:left w:val="none" w:sz="0" w:space="0" w:color="auto"/>
                    <w:bottom w:val="none" w:sz="0" w:space="0" w:color="auto"/>
                    <w:right w:val="none" w:sz="0" w:space="0" w:color="auto"/>
                  </w:divBdr>
                  <w:divsChild>
                    <w:div w:id="1307125672">
                      <w:marLeft w:val="120"/>
                      <w:marRight w:val="300"/>
                      <w:marTop w:val="120"/>
                      <w:marBottom w:val="120"/>
                      <w:divBdr>
                        <w:top w:val="none" w:sz="0" w:space="0" w:color="auto"/>
                        <w:left w:val="none" w:sz="0" w:space="0" w:color="auto"/>
                        <w:bottom w:val="none" w:sz="0" w:space="0" w:color="auto"/>
                        <w:right w:val="none" w:sz="0" w:space="0" w:color="auto"/>
                      </w:divBdr>
                      <w:divsChild>
                        <w:div w:id="2050565539">
                          <w:marLeft w:val="0"/>
                          <w:marRight w:val="0"/>
                          <w:marTop w:val="0"/>
                          <w:marBottom w:val="0"/>
                          <w:divBdr>
                            <w:top w:val="none" w:sz="0" w:space="0" w:color="auto"/>
                            <w:left w:val="none" w:sz="0" w:space="0" w:color="auto"/>
                            <w:bottom w:val="none" w:sz="0" w:space="0" w:color="auto"/>
                            <w:right w:val="none" w:sz="0" w:space="0" w:color="auto"/>
                          </w:divBdr>
                          <w:divsChild>
                            <w:div w:id="841090348">
                              <w:marLeft w:val="780"/>
                              <w:marRight w:val="240"/>
                              <w:marTop w:val="180"/>
                              <w:marBottom w:val="0"/>
                              <w:divBdr>
                                <w:top w:val="none" w:sz="0" w:space="0" w:color="auto"/>
                                <w:left w:val="none" w:sz="0" w:space="0" w:color="auto"/>
                                <w:bottom w:val="none" w:sz="0" w:space="0" w:color="auto"/>
                                <w:right w:val="none" w:sz="0" w:space="0" w:color="auto"/>
                              </w:divBdr>
                              <w:divsChild>
                                <w:div w:id="1089041297">
                                  <w:marLeft w:val="0"/>
                                  <w:marRight w:val="0"/>
                                  <w:marTop w:val="0"/>
                                  <w:marBottom w:val="0"/>
                                  <w:divBdr>
                                    <w:top w:val="none" w:sz="0" w:space="0" w:color="auto"/>
                                    <w:left w:val="none" w:sz="0" w:space="0" w:color="auto"/>
                                    <w:bottom w:val="none" w:sz="0" w:space="0" w:color="auto"/>
                                    <w:right w:val="none" w:sz="0" w:space="0" w:color="auto"/>
                                  </w:divBdr>
                                  <w:divsChild>
                                    <w:div w:id="1059137240">
                                      <w:marLeft w:val="0"/>
                                      <w:marRight w:val="0"/>
                                      <w:marTop w:val="0"/>
                                      <w:marBottom w:val="0"/>
                                      <w:divBdr>
                                        <w:top w:val="none" w:sz="0" w:space="0" w:color="auto"/>
                                        <w:left w:val="none" w:sz="0" w:space="0" w:color="auto"/>
                                        <w:bottom w:val="none" w:sz="0" w:space="0" w:color="auto"/>
                                        <w:right w:val="none" w:sz="0" w:space="0" w:color="auto"/>
                                      </w:divBdr>
                                      <w:divsChild>
                                        <w:div w:id="13603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9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4748">
          <w:marLeft w:val="0"/>
          <w:marRight w:val="0"/>
          <w:marTop w:val="0"/>
          <w:marBottom w:val="0"/>
          <w:divBdr>
            <w:top w:val="none" w:sz="0" w:space="0" w:color="auto"/>
            <w:left w:val="none" w:sz="0" w:space="0" w:color="auto"/>
            <w:bottom w:val="none" w:sz="0" w:space="0" w:color="auto"/>
            <w:right w:val="none" w:sz="0" w:space="0" w:color="auto"/>
          </w:divBdr>
          <w:divsChild>
            <w:div w:id="1146817119">
              <w:marLeft w:val="0"/>
              <w:marRight w:val="0"/>
              <w:marTop w:val="0"/>
              <w:marBottom w:val="0"/>
              <w:divBdr>
                <w:top w:val="none" w:sz="0" w:space="0" w:color="auto"/>
                <w:left w:val="none" w:sz="0" w:space="0" w:color="auto"/>
                <w:bottom w:val="none" w:sz="0" w:space="0" w:color="auto"/>
                <w:right w:val="none" w:sz="0" w:space="0" w:color="auto"/>
              </w:divBdr>
              <w:divsChild>
                <w:div w:id="2081709528">
                  <w:marLeft w:val="120"/>
                  <w:marRight w:val="300"/>
                  <w:marTop w:val="120"/>
                  <w:marBottom w:val="120"/>
                  <w:divBdr>
                    <w:top w:val="none" w:sz="0" w:space="0" w:color="auto"/>
                    <w:left w:val="none" w:sz="0" w:space="0" w:color="auto"/>
                    <w:bottom w:val="none" w:sz="0" w:space="0" w:color="auto"/>
                    <w:right w:val="none" w:sz="0" w:space="0" w:color="auto"/>
                  </w:divBdr>
                  <w:divsChild>
                    <w:div w:id="502555631">
                      <w:marLeft w:val="0"/>
                      <w:marRight w:val="120"/>
                      <w:marTop w:val="0"/>
                      <w:marBottom w:val="0"/>
                      <w:divBdr>
                        <w:top w:val="none" w:sz="0" w:space="0" w:color="auto"/>
                        <w:left w:val="none" w:sz="0" w:space="0" w:color="auto"/>
                        <w:bottom w:val="none" w:sz="0" w:space="0" w:color="auto"/>
                        <w:right w:val="none" w:sz="0" w:space="0" w:color="auto"/>
                      </w:divBdr>
                      <w:divsChild>
                        <w:div w:id="1732342132">
                          <w:marLeft w:val="0"/>
                          <w:marRight w:val="0"/>
                          <w:marTop w:val="0"/>
                          <w:marBottom w:val="0"/>
                          <w:divBdr>
                            <w:top w:val="none" w:sz="0" w:space="0" w:color="auto"/>
                            <w:left w:val="none" w:sz="0" w:space="0" w:color="auto"/>
                            <w:bottom w:val="none" w:sz="0" w:space="0" w:color="auto"/>
                            <w:right w:val="none" w:sz="0" w:space="0" w:color="auto"/>
                          </w:divBdr>
                          <w:divsChild>
                            <w:div w:id="543517009">
                              <w:marLeft w:val="0"/>
                              <w:marRight w:val="0"/>
                              <w:marTop w:val="0"/>
                              <w:marBottom w:val="0"/>
                              <w:divBdr>
                                <w:top w:val="none" w:sz="0" w:space="0" w:color="auto"/>
                                <w:left w:val="none" w:sz="0" w:space="0" w:color="auto"/>
                                <w:bottom w:val="none" w:sz="0" w:space="0" w:color="auto"/>
                                <w:right w:val="none" w:sz="0" w:space="0" w:color="auto"/>
                              </w:divBdr>
                              <w:divsChild>
                                <w:div w:id="137889143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888563">
      <w:bodyDiv w:val="1"/>
      <w:marLeft w:val="0"/>
      <w:marRight w:val="0"/>
      <w:marTop w:val="0"/>
      <w:marBottom w:val="0"/>
      <w:divBdr>
        <w:top w:val="none" w:sz="0" w:space="0" w:color="auto"/>
        <w:left w:val="none" w:sz="0" w:space="0" w:color="auto"/>
        <w:bottom w:val="none" w:sz="0" w:space="0" w:color="auto"/>
        <w:right w:val="none" w:sz="0" w:space="0" w:color="auto"/>
      </w:divBdr>
      <w:divsChild>
        <w:div w:id="137380697">
          <w:marLeft w:val="0"/>
          <w:marRight w:val="0"/>
          <w:marTop w:val="0"/>
          <w:marBottom w:val="0"/>
          <w:divBdr>
            <w:top w:val="none" w:sz="0" w:space="0" w:color="auto"/>
            <w:left w:val="none" w:sz="0" w:space="0" w:color="auto"/>
            <w:bottom w:val="none" w:sz="0" w:space="0" w:color="auto"/>
            <w:right w:val="none" w:sz="0" w:space="0" w:color="auto"/>
          </w:divBdr>
        </w:div>
        <w:div w:id="469247602">
          <w:marLeft w:val="0"/>
          <w:marRight w:val="0"/>
          <w:marTop w:val="0"/>
          <w:marBottom w:val="0"/>
          <w:divBdr>
            <w:top w:val="none" w:sz="0" w:space="0" w:color="auto"/>
            <w:left w:val="none" w:sz="0" w:space="0" w:color="auto"/>
            <w:bottom w:val="none" w:sz="0" w:space="0" w:color="auto"/>
            <w:right w:val="none" w:sz="0" w:space="0" w:color="auto"/>
          </w:divBdr>
        </w:div>
        <w:div w:id="511336320">
          <w:marLeft w:val="0"/>
          <w:marRight w:val="0"/>
          <w:marTop w:val="0"/>
          <w:marBottom w:val="0"/>
          <w:divBdr>
            <w:top w:val="none" w:sz="0" w:space="0" w:color="auto"/>
            <w:left w:val="none" w:sz="0" w:space="0" w:color="auto"/>
            <w:bottom w:val="none" w:sz="0" w:space="0" w:color="auto"/>
            <w:right w:val="none" w:sz="0" w:space="0" w:color="auto"/>
          </w:divBdr>
        </w:div>
        <w:div w:id="938677832">
          <w:marLeft w:val="0"/>
          <w:marRight w:val="0"/>
          <w:marTop w:val="0"/>
          <w:marBottom w:val="0"/>
          <w:divBdr>
            <w:top w:val="none" w:sz="0" w:space="0" w:color="auto"/>
            <w:left w:val="none" w:sz="0" w:space="0" w:color="auto"/>
            <w:bottom w:val="none" w:sz="0" w:space="0" w:color="auto"/>
            <w:right w:val="none" w:sz="0" w:space="0" w:color="auto"/>
          </w:divBdr>
        </w:div>
        <w:div w:id="1257443337">
          <w:marLeft w:val="0"/>
          <w:marRight w:val="0"/>
          <w:marTop w:val="0"/>
          <w:marBottom w:val="0"/>
          <w:divBdr>
            <w:top w:val="none" w:sz="0" w:space="0" w:color="auto"/>
            <w:left w:val="none" w:sz="0" w:space="0" w:color="auto"/>
            <w:bottom w:val="none" w:sz="0" w:space="0" w:color="auto"/>
            <w:right w:val="none" w:sz="0" w:space="0" w:color="auto"/>
          </w:divBdr>
        </w:div>
        <w:div w:id="1328052610">
          <w:marLeft w:val="0"/>
          <w:marRight w:val="0"/>
          <w:marTop w:val="0"/>
          <w:marBottom w:val="0"/>
          <w:divBdr>
            <w:top w:val="none" w:sz="0" w:space="0" w:color="auto"/>
            <w:left w:val="none" w:sz="0" w:space="0" w:color="auto"/>
            <w:bottom w:val="none" w:sz="0" w:space="0" w:color="auto"/>
            <w:right w:val="none" w:sz="0" w:space="0" w:color="auto"/>
          </w:divBdr>
        </w:div>
        <w:div w:id="1590501624">
          <w:marLeft w:val="0"/>
          <w:marRight w:val="0"/>
          <w:marTop w:val="0"/>
          <w:marBottom w:val="0"/>
          <w:divBdr>
            <w:top w:val="none" w:sz="0" w:space="0" w:color="auto"/>
            <w:left w:val="none" w:sz="0" w:space="0" w:color="auto"/>
            <w:bottom w:val="none" w:sz="0" w:space="0" w:color="auto"/>
            <w:right w:val="none" w:sz="0" w:space="0" w:color="auto"/>
          </w:divBdr>
        </w:div>
      </w:divsChild>
    </w:div>
    <w:div w:id="1448036931">
      <w:bodyDiv w:val="1"/>
      <w:marLeft w:val="0"/>
      <w:marRight w:val="0"/>
      <w:marTop w:val="0"/>
      <w:marBottom w:val="0"/>
      <w:divBdr>
        <w:top w:val="none" w:sz="0" w:space="0" w:color="auto"/>
        <w:left w:val="none" w:sz="0" w:space="0" w:color="auto"/>
        <w:bottom w:val="none" w:sz="0" w:space="0" w:color="auto"/>
        <w:right w:val="none" w:sz="0" w:space="0" w:color="auto"/>
      </w:divBdr>
      <w:divsChild>
        <w:div w:id="445585856">
          <w:marLeft w:val="0"/>
          <w:marRight w:val="0"/>
          <w:marTop w:val="0"/>
          <w:marBottom w:val="0"/>
          <w:divBdr>
            <w:top w:val="none" w:sz="0" w:space="0" w:color="auto"/>
            <w:left w:val="none" w:sz="0" w:space="0" w:color="auto"/>
            <w:bottom w:val="none" w:sz="0" w:space="0" w:color="auto"/>
            <w:right w:val="none" w:sz="0" w:space="0" w:color="auto"/>
          </w:divBdr>
        </w:div>
        <w:div w:id="1594699184">
          <w:marLeft w:val="0"/>
          <w:marRight w:val="0"/>
          <w:marTop w:val="0"/>
          <w:marBottom w:val="0"/>
          <w:divBdr>
            <w:top w:val="none" w:sz="0" w:space="0" w:color="auto"/>
            <w:left w:val="none" w:sz="0" w:space="0" w:color="auto"/>
            <w:bottom w:val="none" w:sz="0" w:space="0" w:color="auto"/>
            <w:right w:val="none" w:sz="0" w:space="0" w:color="auto"/>
          </w:divBdr>
        </w:div>
        <w:div w:id="1717201343">
          <w:marLeft w:val="0"/>
          <w:marRight w:val="0"/>
          <w:marTop w:val="0"/>
          <w:marBottom w:val="0"/>
          <w:divBdr>
            <w:top w:val="none" w:sz="0" w:space="0" w:color="auto"/>
            <w:left w:val="none" w:sz="0" w:space="0" w:color="auto"/>
            <w:bottom w:val="none" w:sz="0" w:space="0" w:color="auto"/>
            <w:right w:val="none" w:sz="0" w:space="0" w:color="auto"/>
          </w:divBdr>
        </w:div>
      </w:divsChild>
    </w:div>
    <w:div w:id="1474713170">
      <w:bodyDiv w:val="1"/>
      <w:marLeft w:val="0"/>
      <w:marRight w:val="0"/>
      <w:marTop w:val="0"/>
      <w:marBottom w:val="0"/>
      <w:divBdr>
        <w:top w:val="none" w:sz="0" w:space="0" w:color="auto"/>
        <w:left w:val="none" w:sz="0" w:space="0" w:color="auto"/>
        <w:bottom w:val="none" w:sz="0" w:space="0" w:color="auto"/>
        <w:right w:val="none" w:sz="0" w:space="0" w:color="auto"/>
      </w:divBdr>
    </w:div>
    <w:div w:id="1498498571">
      <w:bodyDiv w:val="1"/>
      <w:marLeft w:val="0"/>
      <w:marRight w:val="0"/>
      <w:marTop w:val="0"/>
      <w:marBottom w:val="0"/>
      <w:divBdr>
        <w:top w:val="none" w:sz="0" w:space="0" w:color="auto"/>
        <w:left w:val="none" w:sz="0" w:space="0" w:color="auto"/>
        <w:bottom w:val="none" w:sz="0" w:space="0" w:color="auto"/>
        <w:right w:val="none" w:sz="0" w:space="0" w:color="auto"/>
      </w:divBdr>
      <w:divsChild>
        <w:div w:id="382217768">
          <w:marLeft w:val="0"/>
          <w:marRight w:val="0"/>
          <w:marTop w:val="0"/>
          <w:marBottom w:val="0"/>
          <w:divBdr>
            <w:top w:val="none" w:sz="0" w:space="0" w:color="auto"/>
            <w:left w:val="none" w:sz="0" w:space="0" w:color="auto"/>
            <w:bottom w:val="none" w:sz="0" w:space="0" w:color="auto"/>
            <w:right w:val="none" w:sz="0" w:space="0" w:color="auto"/>
          </w:divBdr>
        </w:div>
        <w:div w:id="548417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9132278">
              <w:marLeft w:val="0"/>
              <w:marRight w:val="0"/>
              <w:marTop w:val="0"/>
              <w:marBottom w:val="0"/>
              <w:divBdr>
                <w:top w:val="none" w:sz="0" w:space="0" w:color="auto"/>
                <w:left w:val="none" w:sz="0" w:space="0" w:color="auto"/>
                <w:bottom w:val="none" w:sz="0" w:space="0" w:color="auto"/>
                <w:right w:val="none" w:sz="0" w:space="0" w:color="auto"/>
              </w:divBdr>
              <w:divsChild>
                <w:div w:id="72171652">
                  <w:marLeft w:val="0"/>
                  <w:marRight w:val="0"/>
                  <w:marTop w:val="0"/>
                  <w:marBottom w:val="0"/>
                  <w:divBdr>
                    <w:top w:val="none" w:sz="0" w:space="0" w:color="auto"/>
                    <w:left w:val="none" w:sz="0" w:space="0" w:color="auto"/>
                    <w:bottom w:val="none" w:sz="0" w:space="0" w:color="auto"/>
                    <w:right w:val="none" w:sz="0" w:space="0" w:color="auto"/>
                  </w:divBdr>
                </w:div>
                <w:div w:id="242765450">
                  <w:marLeft w:val="0"/>
                  <w:marRight w:val="0"/>
                  <w:marTop w:val="0"/>
                  <w:marBottom w:val="0"/>
                  <w:divBdr>
                    <w:top w:val="none" w:sz="0" w:space="0" w:color="auto"/>
                    <w:left w:val="none" w:sz="0" w:space="0" w:color="auto"/>
                    <w:bottom w:val="none" w:sz="0" w:space="0" w:color="auto"/>
                    <w:right w:val="none" w:sz="0" w:space="0" w:color="auto"/>
                  </w:divBdr>
                </w:div>
                <w:div w:id="530336350">
                  <w:marLeft w:val="0"/>
                  <w:marRight w:val="0"/>
                  <w:marTop w:val="0"/>
                  <w:marBottom w:val="0"/>
                  <w:divBdr>
                    <w:top w:val="none" w:sz="0" w:space="0" w:color="auto"/>
                    <w:left w:val="none" w:sz="0" w:space="0" w:color="auto"/>
                    <w:bottom w:val="none" w:sz="0" w:space="0" w:color="auto"/>
                    <w:right w:val="none" w:sz="0" w:space="0" w:color="auto"/>
                  </w:divBdr>
                </w:div>
                <w:div w:id="552617747">
                  <w:marLeft w:val="0"/>
                  <w:marRight w:val="0"/>
                  <w:marTop w:val="0"/>
                  <w:marBottom w:val="0"/>
                  <w:divBdr>
                    <w:top w:val="none" w:sz="0" w:space="0" w:color="auto"/>
                    <w:left w:val="none" w:sz="0" w:space="0" w:color="auto"/>
                    <w:bottom w:val="none" w:sz="0" w:space="0" w:color="auto"/>
                    <w:right w:val="none" w:sz="0" w:space="0" w:color="auto"/>
                  </w:divBdr>
                </w:div>
                <w:div w:id="599263858">
                  <w:marLeft w:val="0"/>
                  <w:marRight w:val="0"/>
                  <w:marTop w:val="0"/>
                  <w:marBottom w:val="0"/>
                  <w:divBdr>
                    <w:top w:val="none" w:sz="0" w:space="0" w:color="auto"/>
                    <w:left w:val="none" w:sz="0" w:space="0" w:color="auto"/>
                    <w:bottom w:val="none" w:sz="0" w:space="0" w:color="auto"/>
                    <w:right w:val="none" w:sz="0" w:space="0" w:color="auto"/>
                  </w:divBdr>
                </w:div>
                <w:div w:id="615333527">
                  <w:marLeft w:val="0"/>
                  <w:marRight w:val="0"/>
                  <w:marTop w:val="0"/>
                  <w:marBottom w:val="0"/>
                  <w:divBdr>
                    <w:top w:val="none" w:sz="0" w:space="0" w:color="auto"/>
                    <w:left w:val="none" w:sz="0" w:space="0" w:color="auto"/>
                    <w:bottom w:val="none" w:sz="0" w:space="0" w:color="auto"/>
                    <w:right w:val="none" w:sz="0" w:space="0" w:color="auto"/>
                  </w:divBdr>
                </w:div>
                <w:div w:id="846748695">
                  <w:marLeft w:val="0"/>
                  <w:marRight w:val="0"/>
                  <w:marTop w:val="0"/>
                  <w:marBottom w:val="0"/>
                  <w:divBdr>
                    <w:top w:val="none" w:sz="0" w:space="0" w:color="auto"/>
                    <w:left w:val="none" w:sz="0" w:space="0" w:color="auto"/>
                    <w:bottom w:val="none" w:sz="0" w:space="0" w:color="auto"/>
                    <w:right w:val="none" w:sz="0" w:space="0" w:color="auto"/>
                  </w:divBdr>
                </w:div>
                <w:div w:id="851183636">
                  <w:marLeft w:val="0"/>
                  <w:marRight w:val="0"/>
                  <w:marTop w:val="0"/>
                  <w:marBottom w:val="0"/>
                  <w:divBdr>
                    <w:top w:val="none" w:sz="0" w:space="0" w:color="auto"/>
                    <w:left w:val="none" w:sz="0" w:space="0" w:color="auto"/>
                    <w:bottom w:val="none" w:sz="0" w:space="0" w:color="auto"/>
                    <w:right w:val="none" w:sz="0" w:space="0" w:color="auto"/>
                  </w:divBdr>
                </w:div>
                <w:div w:id="892499086">
                  <w:marLeft w:val="0"/>
                  <w:marRight w:val="0"/>
                  <w:marTop w:val="0"/>
                  <w:marBottom w:val="0"/>
                  <w:divBdr>
                    <w:top w:val="none" w:sz="0" w:space="0" w:color="auto"/>
                    <w:left w:val="none" w:sz="0" w:space="0" w:color="auto"/>
                    <w:bottom w:val="none" w:sz="0" w:space="0" w:color="auto"/>
                    <w:right w:val="none" w:sz="0" w:space="0" w:color="auto"/>
                  </w:divBdr>
                </w:div>
                <w:div w:id="1012419046">
                  <w:marLeft w:val="0"/>
                  <w:marRight w:val="0"/>
                  <w:marTop w:val="0"/>
                  <w:marBottom w:val="0"/>
                  <w:divBdr>
                    <w:top w:val="none" w:sz="0" w:space="0" w:color="auto"/>
                    <w:left w:val="none" w:sz="0" w:space="0" w:color="auto"/>
                    <w:bottom w:val="none" w:sz="0" w:space="0" w:color="auto"/>
                    <w:right w:val="none" w:sz="0" w:space="0" w:color="auto"/>
                  </w:divBdr>
                </w:div>
                <w:div w:id="1583415438">
                  <w:marLeft w:val="0"/>
                  <w:marRight w:val="0"/>
                  <w:marTop w:val="0"/>
                  <w:marBottom w:val="0"/>
                  <w:divBdr>
                    <w:top w:val="none" w:sz="0" w:space="0" w:color="auto"/>
                    <w:left w:val="none" w:sz="0" w:space="0" w:color="auto"/>
                    <w:bottom w:val="none" w:sz="0" w:space="0" w:color="auto"/>
                    <w:right w:val="none" w:sz="0" w:space="0" w:color="auto"/>
                  </w:divBdr>
                </w:div>
                <w:div w:id="1584099652">
                  <w:marLeft w:val="0"/>
                  <w:marRight w:val="0"/>
                  <w:marTop w:val="0"/>
                  <w:marBottom w:val="0"/>
                  <w:divBdr>
                    <w:top w:val="none" w:sz="0" w:space="0" w:color="auto"/>
                    <w:left w:val="none" w:sz="0" w:space="0" w:color="auto"/>
                    <w:bottom w:val="none" w:sz="0" w:space="0" w:color="auto"/>
                    <w:right w:val="none" w:sz="0" w:space="0" w:color="auto"/>
                  </w:divBdr>
                </w:div>
                <w:div w:id="1627806896">
                  <w:marLeft w:val="0"/>
                  <w:marRight w:val="0"/>
                  <w:marTop w:val="0"/>
                  <w:marBottom w:val="0"/>
                  <w:divBdr>
                    <w:top w:val="none" w:sz="0" w:space="0" w:color="auto"/>
                    <w:left w:val="none" w:sz="0" w:space="0" w:color="auto"/>
                    <w:bottom w:val="none" w:sz="0" w:space="0" w:color="auto"/>
                    <w:right w:val="none" w:sz="0" w:space="0" w:color="auto"/>
                  </w:divBdr>
                </w:div>
                <w:div w:id="167734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22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064197">
              <w:marLeft w:val="0"/>
              <w:marRight w:val="0"/>
              <w:marTop w:val="0"/>
              <w:marBottom w:val="0"/>
              <w:divBdr>
                <w:top w:val="none" w:sz="0" w:space="0" w:color="auto"/>
                <w:left w:val="none" w:sz="0" w:space="0" w:color="auto"/>
                <w:bottom w:val="none" w:sz="0" w:space="0" w:color="auto"/>
                <w:right w:val="none" w:sz="0" w:space="0" w:color="auto"/>
              </w:divBdr>
              <w:divsChild>
                <w:div w:id="78988019">
                  <w:marLeft w:val="0"/>
                  <w:marRight w:val="0"/>
                  <w:marTop w:val="0"/>
                  <w:marBottom w:val="0"/>
                  <w:divBdr>
                    <w:top w:val="none" w:sz="0" w:space="0" w:color="auto"/>
                    <w:left w:val="none" w:sz="0" w:space="0" w:color="auto"/>
                    <w:bottom w:val="none" w:sz="0" w:space="0" w:color="auto"/>
                    <w:right w:val="none" w:sz="0" w:space="0" w:color="auto"/>
                  </w:divBdr>
                </w:div>
                <w:div w:id="182209607">
                  <w:marLeft w:val="0"/>
                  <w:marRight w:val="0"/>
                  <w:marTop w:val="0"/>
                  <w:marBottom w:val="0"/>
                  <w:divBdr>
                    <w:top w:val="none" w:sz="0" w:space="0" w:color="auto"/>
                    <w:left w:val="none" w:sz="0" w:space="0" w:color="auto"/>
                    <w:bottom w:val="none" w:sz="0" w:space="0" w:color="auto"/>
                    <w:right w:val="none" w:sz="0" w:space="0" w:color="auto"/>
                  </w:divBdr>
                </w:div>
                <w:div w:id="201213533">
                  <w:marLeft w:val="0"/>
                  <w:marRight w:val="0"/>
                  <w:marTop w:val="0"/>
                  <w:marBottom w:val="0"/>
                  <w:divBdr>
                    <w:top w:val="none" w:sz="0" w:space="0" w:color="auto"/>
                    <w:left w:val="none" w:sz="0" w:space="0" w:color="auto"/>
                    <w:bottom w:val="none" w:sz="0" w:space="0" w:color="auto"/>
                    <w:right w:val="none" w:sz="0" w:space="0" w:color="auto"/>
                  </w:divBdr>
                </w:div>
                <w:div w:id="845873210">
                  <w:marLeft w:val="0"/>
                  <w:marRight w:val="0"/>
                  <w:marTop w:val="0"/>
                  <w:marBottom w:val="0"/>
                  <w:divBdr>
                    <w:top w:val="none" w:sz="0" w:space="0" w:color="auto"/>
                    <w:left w:val="none" w:sz="0" w:space="0" w:color="auto"/>
                    <w:bottom w:val="none" w:sz="0" w:space="0" w:color="auto"/>
                    <w:right w:val="none" w:sz="0" w:space="0" w:color="auto"/>
                  </w:divBdr>
                </w:div>
                <w:div w:id="1179782284">
                  <w:marLeft w:val="0"/>
                  <w:marRight w:val="0"/>
                  <w:marTop w:val="0"/>
                  <w:marBottom w:val="0"/>
                  <w:divBdr>
                    <w:top w:val="none" w:sz="0" w:space="0" w:color="auto"/>
                    <w:left w:val="none" w:sz="0" w:space="0" w:color="auto"/>
                    <w:bottom w:val="none" w:sz="0" w:space="0" w:color="auto"/>
                    <w:right w:val="none" w:sz="0" w:space="0" w:color="auto"/>
                  </w:divBdr>
                </w:div>
                <w:div w:id="1294097980">
                  <w:marLeft w:val="0"/>
                  <w:marRight w:val="0"/>
                  <w:marTop w:val="0"/>
                  <w:marBottom w:val="0"/>
                  <w:divBdr>
                    <w:top w:val="none" w:sz="0" w:space="0" w:color="auto"/>
                    <w:left w:val="none" w:sz="0" w:space="0" w:color="auto"/>
                    <w:bottom w:val="none" w:sz="0" w:space="0" w:color="auto"/>
                    <w:right w:val="none" w:sz="0" w:space="0" w:color="auto"/>
                  </w:divBdr>
                </w:div>
                <w:div w:id="1629513315">
                  <w:marLeft w:val="0"/>
                  <w:marRight w:val="0"/>
                  <w:marTop w:val="0"/>
                  <w:marBottom w:val="0"/>
                  <w:divBdr>
                    <w:top w:val="none" w:sz="0" w:space="0" w:color="auto"/>
                    <w:left w:val="none" w:sz="0" w:space="0" w:color="auto"/>
                    <w:bottom w:val="none" w:sz="0" w:space="0" w:color="auto"/>
                    <w:right w:val="none" w:sz="0" w:space="0" w:color="auto"/>
                  </w:divBdr>
                </w:div>
                <w:div w:id="1811705754">
                  <w:marLeft w:val="0"/>
                  <w:marRight w:val="0"/>
                  <w:marTop w:val="0"/>
                  <w:marBottom w:val="0"/>
                  <w:divBdr>
                    <w:top w:val="none" w:sz="0" w:space="0" w:color="auto"/>
                    <w:left w:val="none" w:sz="0" w:space="0" w:color="auto"/>
                    <w:bottom w:val="none" w:sz="0" w:space="0" w:color="auto"/>
                    <w:right w:val="none" w:sz="0" w:space="0" w:color="auto"/>
                  </w:divBdr>
                </w:div>
                <w:div w:id="20499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56432">
      <w:bodyDiv w:val="1"/>
      <w:marLeft w:val="0"/>
      <w:marRight w:val="0"/>
      <w:marTop w:val="0"/>
      <w:marBottom w:val="0"/>
      <w:divBdr>
        <w:top w:val="none" w:sz="0" w:space="0" w:color="auto"/>
        <w:left w:val="none" w:sz="0" w:space="0" w:color="auto"/>
        <w:bottom w:val="none" w:sz="0" w:space="0" w:color="auto"/>
        <w:right w:val="none" w:sz="0" w:space="0" w:color="auto"/>
      </w:divBdr>
    </w:div>
    <w:div w:id="1588466222">
      <w:bodyDiv w:val="1"/>
      <w:marLeft w:val="0"/>
      <w:marRight w:val="0"/>
      <w:marTop w:val="0"/>
      <w:marBottom w:val="0"/>
      <w:divBdr>
        <w:top w:val="none" w:sz="0" w:space="0" w:color="auto"/>
        <w:left w:val="none" w:sz="0" w:space="0" w:color="auto"/>
        <w:bottom w:val="none" w:sz="0" w:space="0" w:color="auto"/>
        <w:right w:val="none" w:sz="0" w:space="0" w:color="auto"/>
      </w:divBdr>
      <w:divsChild>
        <w:div w:id="420373432">
          <w:marLeft w:val="0"/>
          <w:marRight w:val="0"/>
          <w:marTop w:val="0"/>
          <w:marBottom w:val="0"/>
          <w:divBdr>
            <w:top w:val="none" w:sz="0" w:space="0" w:color="auto"/>
            <w:left w:val="none" w:sz="0" w:space="0" w:color="auto"/>
            <w:bottom w:val="none" w:sz="0" w:space="0" w:color="auto"/>
            <w:right w:val="none" w:sz="0" w:space="0" w:color="auto"/>
          </w:divBdr>
        </w:div>
        <w:div w:id="870653933">
          <w:marLeft w:val="0"/>
          <w:marRight w:val="0"/>
          <w:marTop w:val="0"/>
          <w:marBottom w:val="0"/>
          <w:divBdr>
            <w:top w:val="none" w:sz="0" w:space="0" w:color="auto"/>
            <w:left w:val="none" w:sz="0" w:space="0" w:color="auto"/>
            <w:bottom w:val="none" w:sz="0" w:space="0" w:color="auto"/>
            <w:right w:val="none" w:sz="0" w:space="0" w:color="auto"/>
          </w:divBdr>
        </w:div>
        <w:div w:id="1344476521">
          <w:marLeft w:val="0"/>
          <w:marRight w:val="0"/>
          <w:marTop w:val="0"/>
          <w:marBottom w:val="0"/>
          <w:divBdr>
            <w:top w:val="none" w:sz="0" w:space="0" w:color="auto"/>
            <w:left w:val="none" w:sz="0" w:space="0" w:color="auto"/>
            <w:bottom w:val="none" w:sz="0" w:space="0" w:color="auto"/>
            <w:right w:val="none" w:sz="0" w:space="0" w:color="auto"/>
          </w:divBdr>
        </w:div>
        <w:div w:id="1832216063">
          <w:marLeft w:val="0"/>
          <w:marRight w:val="0"/>
          <w:marTop w:val="0"/>
          <w:marBottom w:val="0"/>
          <w:divBdr>
            <w:top w:val="none" w:sz="0" w:space="0" w:color="auto"/>
            <w:left w:val="none" w:sz="0" w:space="0" w:color="auto"/>
            <w:bottom w:val="none" w:sz="0" w:space="0" w:color="auto"/>
            <w:right w:val="none" w:sz="0" w:space="0" w:color="auto"/>
          </w:divBdr>
        </w:div>
        <w:div w:id="159085590">
          <w:marLeft w:val="0"/>
          <w:marRight w:val="0"/>
          <w:marTop w:val="0"/>
          <w:marBottom w:val="0"/>
          <w:divBdr>
            <w:top w:val="none" w:sz="0" w:space="0" w:color="auto"/>
            <w:left w:val="none" w:sz="0" w:space="0" w:color="auto"/>
            <w:bottom w:val="none" w:sz="0" w:space="0" w:color="auto"/>
            <w:right w:val="none" w:sz="0" w:space="0" w:color="auto"/>
          </w:divBdr>
        </w:div>
        <w:div w:id="459763194">
          <w:marLeft w:val="0"/>
          <w:marRight w:val="0"/>
          <w:marTop w:val="0"/>
          <w:marBottom w:val="0"/>
          <w:divBdr>
            <w:top w:val="none" w:sz="0" w:space="0" w:color="auto"/>
            <w:left w:val="none" w:sz="0" w:space="0" w:color="auto"/>
            <w:bottom w:val="none" w:sz="0" w:space="0" w:color="auto"/>
            <w:right w:val="none" w:sz="0" w:space="0" w:color="auto"/>
          </w:divBdr>
        </w:div>
        <w:div w:id="701319484">
          <w:marLeft w:val="0"/>
          <w:marRight w:val="0"/>
          <w:marTop w:val="0"/>
          <w:marBottom w:val="0"/>
          <w:divBdr>
            <w:top w:val="none" w:sz="0" w:space="0" w:color="auto"/>
            <w:left w:val="none" w:sz="0" w:space="0" w:color="auto"/>
            <w:bottom w:val="none" w:sz="0" w:space="0" w:color="auto"/>
            <w:right w:val="none" w:sz="0" w:space="0" w:color="auto"/>
          </w:divBdr>
        </w:div>
        <w:div w:id="281152675">
          <w:marLeft w:val="0"/>
          <w:marRight w:val="0"/>
          <w:marTop w:val="0"/>
          <w:marBottom w:val="0"/>
          <w:divBdr>
            <w:top w:val="none" w:sz="0" w:space="0" w:color="auto"/>
            <w:left w:val="none" w:sz="0" w:space="0" w:color="auto"/>
            <w:bottom w:val="none" w:sz="0" w:space="0" w:color="auto"/>
            <w:right w:val="none" w:sz="0" w:space="0" w:color="auto"/>
          </w:divBdr>
        </w:div>
        <w:div w:id="1275675214">
          <w:marLeft w:val="0"/>
          <w:marRight w:val="0"/>
          <w:marTop w:val="0"/>
          <w:marBottom w:val="0"/>
          <w:divBdr>
            <w:top w:val="none" w:sz="0" w:space="0" w:color="auto"/>
            <w:left w:val="none" w:sz="0" w:space="0" w:color="auto"/>
            <w:bottom w:val="none" w:sz="0" w:space="0" w:color="auto"/>
            <w:right w:val="none" w:sz="0" w:space="0" w:color="auto"/>
          </w:divBdr>
        </w:div>
        <w:div w:id="1220673712">
          <w:marLeft w:val="0"/>
          <w:marRight w:val="0"/>
          <w:marTop w:val="0"/>
          <w:marBottom w:val="0"/>
          <w:divBdr>
            <w:top w:val="none" w:sz="0" w:space="0" w:color="auto"/>
            <w:left w:val="none" w:sz="0" w:space="0" w:color="auto"/>
            <w:bottom w:val="none" w:sz="0" w:space="0" w:color="auto"/>
            <w:right w:val="none" w:sz="0" w:space="0" w:color="auto"/>
          </w:divBdr>
        </w:div>
      </w:divsChild>
    </w:div>
    <w:div w:id="1660771379">
      <w:bodyDiv w:val="1"/>
      <w:marLeft w:val="0"/>
      <w:marRight w:val="0"/>
      <w:marTop w:val="0"/>
      <w:marBottom w:val="0"/>
      <w:divBdr>
        <w:top w:val="none" w:sz="0" w:space="0" w:color="auto"/>
        <w:left w:val="none" w:sz="0" w:space="0" w:color="auto"/>
        <w:bottom w:val="none" w:sz="0" w:space="0" w:color="auto"/>
        <w:right w:val="none" w:sz="0" w:space="0" w:color="auto"/>
      </w:divBdr>
      <w:divsChild>
        <w:div w:id="1348825782">
          <w:marLeft w:val="0"/>
          <w:marRight w:val="0"/>
          <w:marTop w:val="0"/>
          <w:marBottom w:val="0"/>
          <w:divBdr>
            <w:top w:val="none" w:sz="0" w:space="0" w:color="auto"/>
            <w:left w:val="none" w:sz="0" w:space="0" w:color="auto"/>
            <w:bottom w:val="none" w:sz="0" w:space="0" w:color="auto"/>
            <w:right w:val="none" w:sz="0" w:space="0" w:color="auto"/>
          </w:divBdr>
        </w:div>
      </w:divsChild>
    </w:div>
    <w:div w:id="1718508023">
      <w:bodyDiv w:val="1"/>
      <w:marLeft w:val="0"/>
      <w:marRight w:val="0"/>
      <w:marTop w:val="0"/>
      <w:marBottom w:val="0"/>
      <w:divBdr>
        <w:top w:val="none" w:sz="0" w:space="0" w:color="auto"/>
        <w:left w:val="none" w:sz="0" w:space="0" w:color="auto"/>
        <w:bottom w:val="none" w:sz="0" w:space="0" w:color="auto"/>
        <w:right w:val="none" w:sz="0" w:space="0" w:color="auto"/>
      </w:divBdr>
      <w:divsChild>
        <w:div w:id="561214346">
          <w:marLeft w:val="0"/>
          <w:marRight w:val="0"/>
          <w:marTop w:val="0"/>
          <w:marBottom w:val="0"/>
          <w:divBdr>
            <w:top w:val="none" w:sz="0" w:space="0" w:color="auto"/>
            <w:left w:val="none" w:sz="0" w:space="0" w:color="auto"/>
            <w:bottom w:val="none" w:sz="0" w:space="0" w:color="auto"/>
            <w:right w:val="none" w:sz="0" w:space="0" w:color="auto"/>
          </w:divBdr>
          <w:divsChild>
            <w:div w:id="1494294648">
              <w:marLeft w:val="0"/>
              <w:marRight w:val="0"/>
              <w:marTop w:val="0"/>
              <w:marBottom w:val="0"/>
              <w:divBdr>
                <w:top w:val="none" w:sz="0" w:space="0" w:color="auto"/>
                <w:left w:val="none" w:sz="0" w:space="0" w:color="auto"/>
                <w:bottom w:val="none" w:sz="0" w:space="0" w:color="auto"/>
                <w:right w:val="none" w:sz="0" w:space="0" w:color="auto"/>
              </w:divBdr>
            </w:div>
          </w:divsChild>
        </w:div>
        <w:div w:id="658465711">
          <w:marLeft w:val="0"/>
          <w:marRight w:val="0"/>
          <w:marTop w:val="0"/>
          <w:marBottom w:val="0"/>
          <w:divBdr>
            <w:top w:val="none" w:sz="0" w:space="0" w:color="auto"/>
            <w:left w:val="none" w:sz="0" w:space="0" w:color="auto"/>
            <w:bottom w:val="none" w:sz="0" w:space="0" w:color="auto"/>
            <w:right w:val="none" w:sz="0" w:space="0" w:color="auto"/>
          </w:divBdr>
        </w:div>
      </w:divsChild>
    </w:div>
    <w:div w:id="1722170770">
      <w:bodyDiv w:val="1"/>
      <w:marLeft w:val="0"/>
      <w:marRight w:val="0"/>
      <w:marTop w:val="0"/>
      <w:marBottom w:val="0"/>
      <w:divBdr>
        <w:top w:val="none" w:sz="0" w:space="0" w:color="auto"/>
        <w:left w:val="none" w:sz="0" w:space="0" w:color="auto"/>
        <w:bottom w:val="none" w:sz="0" w:space="0" w:color="auto"/>
        <w:right w:val="none" w:sz="0" w:space="0" w:color="auto"/>
      </w:divBdr>
    </w:div>
    <w:div w:id="1762288482">
      <w:bodyDiv w:val="1"/>
      <w:marLeft w:val="0"/>
      <w:marRight w:val="0"/>
      <w:marTop w:val="0"/>
      <w:marBottom w:val="0"/>
      <w:divBdr>
        <w:top w:val="none" w:sz="0" w:space="0" w:color="auto"/>
        <w:left w:val="none" w:sz="0" w:space="0" w:color="auto"/>
        <w:bottom w:val="none" w:sz="0" w:space="0" w:color="auto"/>
        <w:right w:val="none" w:sz="0" w:space="0" w:color="auto"/>
      </w:divBdr>
    </w:div>
    <w:div w:id="1823614692">
      <w:bodyDiv w:val="1"/>
      <w:marLeft w:val="0"/>
      <w:marRight w:val="0"/>
      <w:marTop w:val="0"/>
      <w:marBottom w:val="0"/>
      <w:divBdr>
        <w:top w:val="none" w:sz="0" w:space="0" w:color="auto"/>
        <w:left w:val="none" w:sz="0" w:space="0" w:color="auto"/>
        <w:bottom w:val="none" w:sz="0" w:space="0" w:color="auto"/>
        <w:right w:val="none" w:sz="0" w:space="0" w:color="auto"/>
      </w:divBdr>
      <w:divsChild>
        <w:div w:id="127824211">
          <w:marLeft w:val="0"/>
          <w:marRight w:val="0"/>
          <w:marTop w:val="0"/>
          <w:marBottom w:val="0"/>
          <w:divBdr>
            <w:top w:val="none" w:sz="0" w:space="0" w:color="auto"/>
            <w:left w:val="none" w:sz="0" w:space="0" w:color="auto"/>
            <w:bottom w:val="none" w:sz="0" w:space="0" w:color="auto"/>
            <w:right w:val="none" w:sz="0" w:space="0" w:color="auto"/>
          </w:divBdr>
        </w:div>
        <w:div w:id="234514225">
          <w:marLeft w:val="0"/>
          <w:marRight w:val="0"/>
          <w:marTop w:val="0"/>
          <w:marBottom w:val="0"/>
          <w:divBdr>
            <w:top w:val="none" w:sz="0" w:space="0" w:color="auto"/>
            <w:left w:val="none" w:sz="0" w:space="0" w:color="auto"/>
            <w:bottom w:val="none" w:sz="0" w:space="0" w:color="auto"/>
            <w:right w:val="none" w:sz="0" w:space="0" w:color="auto"/>
          </w:divBdr>
          <w:divsChild>
            <w:div w:id="60056675">
              <w:marLeft w:val="0"/>
              <w:marRight w:val="0"/>
              <w:marTop w:val="0"/>
              <w:marBottom w:val="0"/>
              <w:divBdr>
                <w:top w:val="none" w:sz="0" w:space="0" w:color="auto"/>
                <w:left w:val="none" w:sz="0" w:space="0" w:color="auto"/>
                <w:bottom w:val="none" w:sz="0" w:space="0" w:color="auto"/>
                <w:right w:val="none" w:sz="0" w:space="0" w:color="auto"/>
              </w:divBdr>
            </w:div>
            <w:div w:id="1216283288">
              <w:marLeft w:val="0"/>
              <w:marRight w:val="0"/>
              <w:marTop w:val="0"/>
              <w:marBottom w:val="0"/>
              <w:divBdr>
                <w:top w:val="none" w:sz="0" w:space="0" w:color="auto"/>
                <w:left w:val="none" w:sz="0" w:space="0" w:color="auto"/>
                <w:bottom w:val="none" w:sz="0" w:space="0" w:color="auto"/>
                <w:right w:val="none" w:sz="0" w:space="0" w:color="auto"/>
              </w:divBdr>
            </w:div>
          </w:divsChild>
        </w:div>
        <w:div w:id="658774052">
          <w:marLeft w:val="0"/>
          <w:marRight w:val="0"/>
          <w:marTop w:val="0"/>
          <w:marBottom w:val="0"/>
          <w:divBdr>
            <w:top w:val="none" w:sz="0" w:space="0" w:color="auto"/>
            <w:left w:val="none" w:sz="0" w:space="0" w:color="auto"/>
            <w:bottom w:val="none" w:sz="0" w:space="0" w:color="auto"/>
            <w:right w:val="none" w:sz="0" w:space="0" w:color="auto"/>
          </w:divBdr>
          <w:divsChild>
            <w:div w:id="1618566151">
              <w:marLeft w:val="0"/>
              <w:marRight w:val="0"/>
              <w:marTop w:val="0"/>
              <w:marBottom w:val="0"/>
              <w:divBdr>
                <w:top w:val="none" w:sz="0" w:space="0" w:color="auto"/>
                <w:left w:val="none" w:sz="0" w:space="0" w:color="auto"/>
                <w:bottom w:val="none" w:sz="0" w:space="0" w:color="auto"/>
                <w:right w:val="none" w:sz="0" w:space="0" w:color="auto"/>
              </w:divBdr>
            </w:div>
          </w:divsChild>
        </w:div>
        <w:div w:id="779691628">
          <w:marLeft w:val="0"/>
          <w:marRight w:val="0"/>
          <w:marTop w:val="0"/>
          <w:marBottom w:val="0"/>
          <w:divBdr>
            <w:top w:val="none" w:sz="0" w:space="0" w:color="auto"/>
            <w:left w:val="none" w:sz="0" w:space="0" w:color="auto"/>
            <w:bottom w:val="none" w:sz="0" w:space="0" w:color="auto"/>
            <w:right w:val="none" w:sz="0" w:space="0" w:color="auto"/>
          </w:divBdr>
        </w:div>
        <w:div w:id="8263622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7638852">
              <w:marLeft w:val="0"/>
              <w:marRight w:val="0"/>
              <w:marTop w:val="0"/>
              <w:marBottom w:val="0"/>
              <w:divBdr>
                <w:top w:val="none" w:sz="0" w:space="0" w:color="auto"/>
                <w:left w:val="none" w:sz="0" w:space="0" w:color="auto"/>
                <w:bottom w:val="none" w:sz="0" w:space="0" w:color="auto"/>
                <w:right w:val="none" w:sz="0" w:space="0" w:color="auto"/>
              </w:divBdr>
              <w:divsChild>
                <w:div w:id="1930306072">
                  <w:marLeft w:val="0"/>
                  <w:marRight w:val="0"/>
                  <w:marTop w:val="0"/>
                  <w:marBottom w:val="0"/>
                  <w:divBdr>
                    <w:top w:val="none" w:sz="0" w:space="0" w:color="auto"/>
                    <w:left w:val="none" w:sz="0" w:space="0" w:color="auto"/>
                    <w:bottom w:val="none" w:sz="0" w:space="0" w:color="auto"/>
                    <w:right w:val="none" w:sz="0" w:space="0" w:color="auto"/>
                  </w:divBdr>
                  <w:divsChild>
                    <w:div w:id="18194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750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88587049">
              <w:marLeft w:val="0"/>
              <w:marRight w:val="0"/>
              <w:marTop w:val="0"/>
              <w:marBottom w:val="0"/>
              <w:divBdr>
                <w:top w:val="none" w:sz="0" w:space="0" w:color="auto"/>
                <w:left w:val="none" w:sz="0" w:space="0" w:color="auto"/>
                <w:bottom w:val="none" w:sz="0" w:space="0" w:color="auto"/>
                <w:right w:val="none" w:sz="0" w:space="0" w:color="auto"/>
              </w:divBdr>
              <w:divsChild>
                <w:div w:id="397215241">
                  <w:marLeft w:val="0"/>
                  <w:marRight w:val="0"/>
                  <w:marTop w:val="0"/>
                  <w:marBottom w:val="0"/>
                  <w:divBdr>
                    <w:top w:val="none" w:sz="0" w:space="0" w:color="auto"/>
                    <w:left w:val="none" w:sz="0" w:space="0" w:color="auto"/>
                    <w:bottom w:val="none" w:sz="0" w:space="0" w:color="auto"/>
                    <w:right w:val="none" w:sz="0" w:space="0" w:color="auto"/>
                  </w:divBdr>
                  <w:divsChild>
                    <w:div w:id="1722703552">
                      <w:marLeft w:val="0"/>
                      <w:marRight w:val="0"/>
                      <w:marTop w:val="0"/>
                      <w:marBottom w:val="0"/>
                      <w:divBdr>
                        <w:top w:val="none" w:sz="0" w:space="0" w:color="auto"/>
                        <w:left w:val="none" w:sz="0" w:space="0" w:color="auto"/>
                        <w:bottom w:val="none" w:sz="0" w:space="0" w:color="auto"/>
                        <w:right w:val="none" w:sz="0" w:space="0" w:color="auto"/>
                      </w:divBdr>
                    </w:div>
                  </w:divsChild>
                </w:div>
                <w:div w:id="1391657281">
                  <w:marLeft w:val="0"/>
                  <w:marRight w:val="0"/>
                  <w:marTop w:val="0"/>
                  <w:marBottom w:val="0"/>
                  <w:divBdr>
                    <w:top w:val="none" w:sz="0" w:space="0" w:color="auto"/>
                    <w:left w:val="none" w:sz="0" w:space="0" w:color="auto"/>
                    <w:bottom w:val="none" w:sz="0" w:space="0" w:color="auto"/>
                    <w:right w:val="none" w:sz="0" w:space="0" w:color="auto"/>
                  </w:divBdr>
                  <w:divsChild>
                    <w:div w:id="403526667">
                      <w:marLeft w:val="0"/>
                      <w:marRight w:val="0"/>
                      <w:marTop w:val="0"/>
                      <w:marBottom w:val="0"/>
                      <w:divBdr>
                        <w:top w:val="none" w:sz="0" w:space="0" w:color="auto"/>
                        <w:left w:val="none" w:sz="0" w:space="0" w:color="auto"/>
                        <w:bottom w:val="none" w:sz="0" w:space="0" w:color="auto"/>
                        <w:right w:val="none" w:sz="0" w:space="0" w:color="auto"/>
                      </w:divBdr>
                    </w:div>
                  </w:divsChild>
                </w:div>
                <w:div w:id="20335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744">
          <w:marLeft w:val="0"/>
          <w:marRight w:val="0"/>
          <w:marTop w:val="0"/>
          <w:marBottom w:val="0"/>
          <w:divBdr>
            <w:top w:val="none" w:sz="0" w:space="0" w:color="auto"/>
            <w:left w:val="none" w:sz="0" w:space="0" w:color="auto"/>
            <w:bottom w:val="none" w:sz="0" w:space="0" w:color="auto"/>
            <w:right w:val="none" w:sz="0" w:space="0" w:color="auto"/>
          </w:divBdr>
        </w:div>
        <w:div w:id="1158887254">
          <w:marLeft w:val="0"/>
          <w:marRight w:val="0"/>
          <w:marTop w:val="0"/>
          <w:marBottom w:val="0"/>
          <w:divBdr>
            <w:top w:val="none" w:sz="0" w:space="0" w:color="auto"/>
            <w:left w:val="none" w:sz="0" w:space="0" w:color="auto"/>
            <w:bottom w:val="none" w:sz="0" w:space="0" w:color="auto"/>
            <w:right w:val="none" w:sz="0" w:space="0" w:color="auto"/>
          </w:divBdr>
          <w:divsChild>
            <w:div w:id="97414422">
              <w:marLeft w:val="0"/>
              <w:marRight w:val="0"/>
              <w:marTop w:val="0"/>
              <w:marBottom w:val="0"/>
              <w:divBdr>
                <w:top w:val="none" w:sz="0" w:space="0" w:color="auto"/>
                <w:left w:val="none" w:sz="0" w:space="0" w:color="auto"/>
                <w:bottom w:val="none" w:sz="0" w:space="0" w:color="auto"/>
                <w:right w:val="none" w:sz="0" w:space="0" w:color="auto"/>
              </w:divBdr>
            </w:div>
            <w:div w:id="384640101">
              <w:marLeft w:val="0"/>
              <w:marRight w:val="0"/>
              <w:marTop w:val="0"/>
              <w:marBottom w:val="0"/>
              <w:divBdr>
                <w:top w:val="none" w:sz="0" w:space="0" w:color="auto"/>
                <w:left w:val="none" w:sz="0" w:space="0" w:color="auto"/>
                <w:bottom w:val="none" w:sz="0" w:space="0" w:color="auto"/>
                <w:right w:val="none" w:sz="0" w:space="0" w:color="auto"/>
              </w:divBdr>
            </w:div>
            <w:div w:id="675035805">
              <w:marLeft w:val="0"/>
              <w:marRight w:val="0"/>
              <w:marTop w:val="0"/>
              <w:marBottom w:val="0"/>
              <w:divBdr>
                <w:top w:val="none" w:sz="0" w:space="0" w:color="auto"/>
                <w:left w:val="none" w:sz="0" w:space="0" w:color="auto"/>
                <w:bottom w:val="none" w:sz="0" w:space="0" w:color="auto"/>
                <w:right w:val="none" w:sz="0" w:space="0" w:color="auto"/>
              </w:divBdr>
            </w:div>
            <w:div w:id="1200975301">
              <w:marLeft w:val="0"/>
              <w:marRight w:val="0"/>
              <w:marTop w:val="0"/>
              <w:marBottom w:val="0"/>
              <w:divBdr>
                <w:top w:val="none" w:sz="0" w:space="0" w:color="auto"/>
                <w:left w:val="none" w:sz="0" w:space="0" w:color="auto"/>
                <w:bottom w:val="none" w:sz="0" w:space="0" w:color="auto"/>
                <w:right w:val="none" w:sz="0" w:space="0" w:color="auto"/>
              </w:divBdr>
            </w:div>
            <w:div w:id="1493326027">
              <w:marLeft w:val="0"/>
              <w:marRight w:val="0"/>
              <w:marTop w:val="0"/>
              <w:marBottom w:val="0"/>
              <w:divBdr>
                <w:top w:val="none" w:sz="0" w:space="0" w:color="auto"/>
                <w:left w:val="none" w:sz="0" w:space="0" w:color="auto"/>
                <w:bottom w:val="none" w:sz="0" w:space="0" w:color="auto"/>
                <w:right w:val="none" w:sz="0" w:space="0" w:color="auto"/>
              </w:divBdr>
            </w:div>
            <w:div w:id="2064481978">
              <w:marLeft w:val="0"/>
              <w:marRight w:val="0"/>
              <w:marTop w:val="0"/>
              <w:marBottom w:val="0"/>
              <w:divBdr>
                <w:top w:val="none" w:sz="0" w:space="0" w:color="auto"/>
                <w:left w:val="none" w:sz="0" w:space="0" w:color="auto"/>
                <w:bottom w:val="none" w:sz="0" w:space="0" w:color="auto"/>
                <w:right w:val="none" w:sz="0" w:space="0" w:color="auto"/>
              </w:divBdr>
            </w:div>
            <w:div w:id="2069381056">
              <w:marLeft w:val="0"/>
              <w:marRight w:val="0"/>
              <w:marTop w:val="0"/>
              <w:marBottom w:val="0"/>
              <w:divBdr>
                <w:top w:val="none" w:sz="0" w:space="0" w:color="auto"/>
                <w:left w:val="none" w:sz="0" w:space="0" w:color="auto"/>
                <w:bottom w:val="none" w:sz="0" w:space="0" w:color="auto"/>
                <w:right w:val="none" w:sz="0" w:space="0" w:color="auto"/>
              </w:divBdr>
              <w:divsChild>
                <w:div w:id="124086153">
                  <w:marLeft w:val="0"/>
                  <w:marRight w:val="0"/>
                  <w:marTop w:val="0"/>
                  <w:marBottom w:val="0"/>
                  <w:divBdr>
                    <w:top w:val="none" w:sz="0" w:space="0" w:color="auto"/>
                    <w:left w:val="none" w:sz="0" w:space="0" w:color="auto"/>
                    <w:bottom w:val="none" w:sz="0" w:space="0" w:color="auto"/>
                    <w:right w:val="none" w:sz="0" w:space="0" w:color="auto"/>
                  </w:divBdr>
                </w:div>
                <w:div w:id="177045353">
                  <w:marLeft w:val="0"/>
                  <w:marRight w:val="0"/>
                  <w:marTop w:val="0"/>
                  <w:marBottom w:val="0"/>
                  <w:divBdr>
                    <w:top w:val="none" w:sz="0" w:space="0" w:color="auto"/>
                    <w:left w:val="none" w:sz="0" w:space="0" w:color="auto"/>
                    <w:bottom w:val="none" w:sz="0" w:space="0" w:color="auto"/>
                    <w:right w:val="none" w:sz="0" w:space="0" w:color="auto"/>
                  </w:divBdr>
                </w:div>
                <w:div w:id="313720995">
                  <w:marLeft w:val="0"/>
                  <w:marRight w:val="0"/>
                  <w:marTop w:val="0"/>
                  <w:marBottom w:val="0"/>
                  <w:divBdr>
                    <w:top w:val="none" w:sz="0" w:space="0" w:color="auto"/>
                    <w:left w:val="none" w:sz="0" w:space="0" w:color="auto"/>
                    <w:bottom w:val="none" w:sz="0" w:space="0" w:color="auto"/>
                    <w:right w:val="none" w:sz="0" w:space="0" w:color="auto"/>
                  </w:divBdr>
                </w:div>
                <w:div w:id="356464406">
                  <w:marLeft w:val="0"/>
                  <w:marRight w:val="0"/>
                  <w:marTop w:val="0"/>
                  <w:marBottom w:val="0"/>
                  <w:divBdr>
                    <w:top w:val="none" w:sz="0" w:space="0" w:color="auto"/>
                    <w:left w:val="none" w:sz="0" w:space="0" w:color="auto"/>
                    <w:bottom w:val="none" w:sz="0" w:space="0" w:color="auto"/>
                    <w:right w:val="none" w:sz="0" w:space="0" w:color="auto"/>
                  </w:divBdr>
                </w:div>
                <w:div w:id="427626479">
                  <w:marLeft w:val="0"/>
                  <w:marRight w:val="0"/>
                  <w:marTop w:val="0"/>
                  <w:marBottom w:val="0"/>
                  <w:divBdr>
                    <w:top w:val="none" w:sz="0" w:space="0" w:color="auto"/>
                    <w:left w:val="none" w:sz="0" w:space="0" w:color="auto"/>
                    <w:bottom w:val="none" w:sz="0" w:space="0" w:color="auto"/>
                    <w:right w:val="none" w:sz="0" w:space="0" w:color="auto"/>
                  </w:divBdr>
                </w:div>
                <w:div w:id="1203445071">
                  <w:marLeft w:val="0"/>
                  <w:marRight w:val="0"/>
                  <w:marTop w:val="0"/>
                  <w:marBottom w:val="0"/>
                  <w:divBdr>
                    <w:top w:val="none" w:sz="0" w:space="0" w:color="auto"/>
                    <w:left w:val="none" w:sz="0" w:space="0" w:color="auto"/>
                    <w:bottom w:val="none" w:sz="0" w:space="0" w:color="auto"/>
                    <w:right w:val="none" w:sz="0" w:space="0" w:color="auto"/>
                  </w:divBdr>
                </w:div>
                <w:div w:id="1633900907">
                  <w:marLeft w:val="0"/>
                  <w:marRight w:val="0"/>
                  <w:marTop w:val="0"/>
                  <w:marBottom w:val="0"/>
                  <w:divBdr>
                    <w:top w:val="none" w:sz="0" w:space="0" w:color="auto"/>
                    <w:left w:val="none" w:sz="0" w:space="0" w:color="auto"/>
                    <w:bottom w:val="none" w:sz="0" w:space="0" w:color="auto"/>
                    <w:right w:val="none" w:sz="0" w:space="0" w:color="auto"/>
                  </w:divBdr>
                </w:div>
                <w:div w:id="1924803290">
                  <w:marLeft w:val="0"/>
                  <w:marRight w:val="0"/>
                  <w:marTop w:val="0"/>
                  <w:marBottom w:val="0"/>
                  <w:divBdr>
                    <w:top w:val="none" w:sz="0" w:space="0" w:color="auto"/>
                    <w:left w:val="none" w:sz="0" w:space="0" w:color="auto"/>
                    <w:bottom w:val="none" w:sz="0" w:space="0" w:color="auto"/>
                    <w:right w:val="none" w:sz="0" w:space="0" w:color="auto"/>
                  </w:divBdr>
                </w:div>
                <w:div w:id="2086604198">
                  <w:marLeft w:val="0"/>
                  <w:marRight w:val="0"/>
                  <w:marTop w:val="0"/>
                  <w:marBottom w:val="0"/>
                  <w:divBdr>
                    <w:top w:val="none" w:sz="0" w:space="0" w:color="auto"/>
                    <w:left w:val="none" w:sz="0" w:space="0" w:color="auto"/>
                    <w:bottom w:val="none" w:sz="0" w:space="0" w:color="auto"/>
                    <w:right w:val="none" w:sz="0" w:space="0" w:color="auto"/>
                  </w:divBdr>
                </w:div>
                <w:div w:id="2102290232">
                  <w:marLeft w:val="0"/>
                  <w:marRight w:val="0"/>
                  <w:marTop w:val="0"/>
                  <w:marBottom w:val="0"/>
                  <w:divBdr>
                    <w:top w:val="none" w:sz="0" w:space="0" w:color="auto"/>
                    <w:left w:val="none" w:sz="0" w:space="0" w:color="auto"/>
                    <w:bottom w:val="none" w:sz="0" w:space="0" w:color="auto"/>
                    <w:right w:val="none" w:sz="0" w:space="0" w:color="auto"/>
                  </w:divBdr>
                </w:div>
              </w:divsChild>
            </w:div>
            <w:div w:id="2117169588">
              <w:marLeft w:val="0"/>
              <w:marRight w:val="0"/>
              <w:marTop w:val="0"/>
              <w:marBottom w:val="0"/>
              <w:divBdr>
                <w:top w:val="none" w:sz="0" w:space="0" w:color="auto"/>
                <w:left w:val="none" w:sz="0" w:space="0" w:color="auto"/>
                <w:bottom w:val="none" w:sz="0" w:space="0" w:color="auto"/>
                <w:right w:val="none" w:sz="0" w:space="0" w:color="auto"/>
              </w:divBdr>
            </w:div>
          </w:divsChild>
        </w:div>
        <w:div w:id="1256521740">
          <w:marLeft w:val="0"/>
          <w:marRight w:val="0"/>
          <w:marTop w:val="0"/>
          <w:marBottom w:val="0"/>
          <w:divBdr>
            <w:top w:val="none" w:sz="0" w:space="0" w:color="auto"/>
            <w:left w:val="none" w:sz="0" w:space="0" w:color="auto"/>
            <w:bottom w:val="none" w:sz="0" w:space="0" w:color="auto"/>
            <w:right w:val="none" w:sz="0" w:space="0" w:color="auto"/>
          </w:divBdr>
          <w:divsChild>
            <w:div w:id="502671074">
              <w:marLeft w:val="0"/>
              <w:marRight w:val="0"/>
              <w:marTop w:val="0"/>
              <w:marBottom w:val="0"/>
              <w:divBdr>
                <w:top w:val="none" w:sz="0" w:space="0" w:color="auto"/>
                <w:left w:val="none" w:sz="0" w:space="0" w:color="auto"/>
                <w:bottom w:val="none" w:sz="0" w:space="0" w:color="auto"/>
                <w:right w:val="none" w:sz="0" w:space="0" w:color="auto"/>
              </w:divBdr>
            </w:div>
            <w:div w:id="1560088941">
              <w:marLeft w:val="0"/>
              <w:marRight w:val="0"/>
              <w:marTop w:val="0"/>
              <w:marBottom w:val="0"/>
              <w:divBdr>
                <w:top w:val="none" w:sz="0" w:space="0" w:color="auto"/>
                <w:left w:val="none" w:sz="0" w:space="0" w:color="auto"/>
                <w:bottom w:val="none" w:sz="0" w:space="0" w:color="auto"/>
                <w:right w:val="none" w:sz="0" w:space="0" w:color="auto"/>
              </w:divBdr>
            </w:div>
            <w:div w:id="2099717475">
              <w:marLeft w:val="0"/>
              <w:marRight w:val="0"/>
              <w:marTop w:val="0"/>
              <w:marBottom w:val="0"/>
              <w:divBdr>
                <w:top w:val="none" w:sz="0" w:space="0" w:color="auto"/>
                <w:left w:val="none" w:sz="0" w:space="0" w:color="auto"/>
                <w:bottom w:val="none" w:sz="0" w:space="0" w:color="auto"/>
                <w:right w:val="none" w:sz="0" w:space="0" w:color="auto"/>
              </w:divBdr>
            </w:div>
          </w:divsChild>
        </w:div>
        <w:div w:id="1482038117">
          <w:marLeft w:val="0"/>
          <w:marRight w:val="0"/>
          <w:marTop w:val="0"/>
          <w:marBottom w:val="0"/>
          <w:divBdr>
            <w:top w:val="none" w:sz="0" w:space="0" w:color="auto"/>
            <w:left w:val="none" w:sz="0" w:space="0" w:color="auto"/>
            <w:bottom w:val="none" w:sz="0" w:space="0" w:color="auto"/>
            <w:right w:val="none" w:sz="0" w:space="0" w:color="auto"/>
          </w:divBdr>
          <w:divsChild>
            <w:div w:id="142043225">
              <w:marLeft w:val="0"/>
              <w:marRight w:val="0"/>
              <w:marTop w:val="0"/>
              <w:marBottom w:val="0"/>
              <w:divBdr>
                <w:top w:val="none" w:sz="0" w:space="0" w:color="auto"/>
                <w:left w:val="none" w:sz="0" w:space="0" w:color="auto"/>
                <w:bottom w:val="none" w:sz="0" w:space="0" w:color="auto"/>
                <w:right w:val="none" w:sz="0" w:space="0" w:color="auto"/>
              </w:divBdr>
            </w:div>
            <w:div w:id="195388423">
              <w:marLeft w:val="0"/>
              <w:marRight w:val="0"/>
              <w:marTop w:val="0"/>
              <w:marBottom w:val="0"/>
              <w:divBdr>
                <w:top w:val="none" w:sz="0" w:space="0" w:color="auto"/>
                <w:left w:val="none" w:sz="0" w:space="0" w:color="auto"/>
                <w:bottom w:val="none" w:sz="0" w:space="0" w:color="auto"/>
                <w:right w:val="none" w:sz="0" w:space="0" w:color="auto"/>
              </w:divBdr>
            </w:div>
            <w:div w:id="297565417">
              <w:marLeft w:val="0"/>
              <w:marRight w:val="0"/>
              <w:marTop w:val="0"/>
              <w:marBottom w:val="0"/>
              <w:divBdr>
                <w:top w:val="none" w:sz="0" w:space="0" w:color="auto"/>
                <w:left w:val="none" w:sz="0" w:space="0" w:color="auto"/>
                <w:bottom w:val="none" w:sz="0" w:space="0" w:color="auto"/>
                <w:right w:val="none" w:sz="0" w:space="0" w:color="auto"/>
              </w:divBdr>
            </w:div>
            <w:div w:id="425275181">
              <w:marLeft w:val="0"/>
              <w:marRight w:val="0"/>
              <w:marTop w:val="0"/>
              <w:marBottom w:val="0"/>
              <w:divBdr>
                <w:top w:val="none" w:sz="0" w:space="0" w:color="auto"/>
                <w:left w:val="none" w:sz="0" w:space="0" w:color="auto"/>
                <w:bottom w:val="none" w:sz="0" w:space="0" w:color="auto"/>
                <w:right w:val="none" w:sz="0" w:space="0" w:color="auto"/>
              </w:divBdr>
            </w:div>
            <w:div w:id="602343011">
              <w:marLeft w:val="0"/>
              <w:marRight w:val="0"/>
              <w:marTop w:val="0"/>
              <w:marBottom w:val="0"/>
              <w:divBdr>
                <w:top w:val="none" w:sz="0" w:space="0" w:color="auto"/>
                <w:left w:val="none" w:sz="0" w:space="0" w:color="auto"/>
                <w:bottom w:val="none" w:sz="0" w:space="0" w:color="auto"/>
                <w:right w:val="none" w:sz="0" w:space="0" w:color="auto"/>
              </w:divBdr>
            </w:div>
            <w:div w:id="670715396">
              <w:marLeft w:val="0"/>
              <w:marRight w:val="0"/>
              <w:marTop w:val="0"/>
              <w:marBottom w:val="0"/>
              <w:divBdr>
                <w:top w:val="none" w:sz="0" w:space="0" w:color="auto"/>
                <w:left w:val="none" w:sz="0" w:space="0" w:color="auto"/>
                <w:bottom w:val="none" w:sz="0" w:space="0" w:color="auto"/>
                <w:right w:val="none" w:sz="0" w:space="0" w:color="auto"/>
              </w:divBdr>
            </w:div>
            <w:div w:id="770903230">
              <w:marLeft w:val="0"/>
              <w:marRight w:val="0"/>
              <w:marTop w:val="0"/>
              <w:marBottom w:val="0"/>
              <w:divBdr>
                <w:top w:val="none" w:sz="0" w:space="0" w:color="auto"/>
                <w:left w:val="none" w:sz="0" w:space="0" w:color="auto"/>
                <w:bottom w:val="none" w:sz="0" w:space="0" w:color="auto"/>
                <w:right w:val="none" w:sz="0" w:space="0" w:color="auto"/>
              </w:divBdr>
            </w:div>
            <w:div w:id="932083604">
              <w:marLeft w:val="0"/>
              <w:marRight w:val="0"/>
              <w:marTop w:val="0"/>
              <w:marBottom w:val="0"/>
              <w:divBdr>
                <w:top w:val="none" w:sz="0" w:space="0" w:color="auto"/>
                <w:left w:val="none" w:sz="0" w:space="0" w:color="auto"/>
                <w:bottom w:val="none" w:sz="0" w:space="0" w:color="auto"/>
                <w:right w:val="none" w:sz="0" w:space="0" w:color="auto"/>
              </w:divBdr>
            </w:div>
            <w:div w:id="1048647211">
              <w:marLeft w:val="0"/>
              <w:marRight w:val="0"/>
              <w:marTop w:val="0"/>
              <w:marBottom w:val="0"/>
              <w:divBdr>
                <w:top w:val="none" w:sz="0" w:space="0" w:color="auto"/>
                <w:left w:val="none" w:sz="0" w:space="0" w:color="auto"/>
                <w:bottom w:val="none" w:sz="0" w:space="0" w:color="auto"/>
                <w:right w:val="none" w:sz="0" w:space="0" w:color="auto"/>
              </w:divBdr>
            </w:div>
            <w:div w:id="1254893530">
              <w:marLeft w:val="0"/>
              <w:marRight w:val="0"/>
              <w:marTop w:val="0"/>
              <w:marBottom w:val="0"/>
              <w:divBdr>
                <w:top w:val="none" w:sz="0" w:space="0" w:color="auto"/>
                <w:left w:val="none" w:sz="0" w:space="0" w:color="auto"/>
                <w:bottom w:val="none" w:sz="0" w:space="0" w:color="auto"/>
                <w:right w:val="none" w:sz="0" w:space="0" w:color="auto"/>
              </w:divBdr>
            </w:div>
            <w:div w:id="1414014484">
              <w:marLeft w:val="0"/>
              <w:marRight w:val="0"/>
              <w:marTop w:val="0"/>
              <w:marBottom w:val="0"/>
              <w:divBdr>
                <w:top w:val="none" w:sz="0" w:space="0" w:color="auto"/>
                <w:left w:val="none" w:sz="0" w:space="0" w:color="auto"/>
                <w:bottom w:val="none" w:sz="0" w:space="0" w:color="auto"/>
                <w:right w:val="none" w:sz="0" w:space="0" w:color="auto"/>
              </w:divBdr>
            </w:div>
            <w:div w:id="1494377060">
              <w:marLeft w:val="0"/>
              <w:marRight w:val="0"/>
              <w:marTop w:val="0"/>
              <w:marBottom w:val="0"/>
              <w:divBdr>
                <w:top w:val="none" w:sz="0" w:space="0" w:color="auto"/>
                <w:left w:val="none" w:sz="0" w:space="0" w:color="auto"/>
                <w:bottom w:val="none" w:sz="0" w:space="0" w:color="auto"/>
                <w:right w:val="none" w:sz="0" w:space="0" w:color="auto"/>
              </w:divBdr>
            </w:div>
            <w:div w:id="1721707755">
              <w:marLeft w:val="0"/>
              <w:marRight w:val="0"/>
              <w:marTop w:val="0"/>
              <w:marBottom w:val="0"/>
              <w:divBdr>
                <w:top w:val="none" w:sz="0" w:space="0" w:color="auto"/>
                <w:left w:val="none" w:sz="0" w:space="0" w:color="auto"/>
                <w:bottom w:val="none" w:sz="0" w:space="0" w:color="auto"/>
                <w:right w:val="none" w:sz="0" w:space="0" w:color="auto"/>
              </w:divBdr>
            </w:div>
          </w:divsChild>
        </w:div>
        <w:div w:id="1650356862">
          <w:marLeft w:val="0"/>
          <w:marRight w:val="0"/>
          <w:marTop w:val="0"/>
          <w:marBottom w:val="0"/>
          <w:divBdr>
            <w:top w:val="none" w:sz="0" w:space="0" w:color="auto"/>
            <w:left w:val="none" w:sz="0" w:space="0" w:color="auto"/>
            <w:bottom w:val="none" w:sz="0" w:space="0" w:color="auto"/>
            <w:right w:val="none" w:sz="0" w:space="0" w:color="auto"/>
          </w:divBdr>
        </w:div>
      </w:divsChild>
    </w:div>
    <w:div w:id="1828279601">
      <w:bodyDiv w:val="1"/>
      <w:marLeft w:val="0"/>
      <w:marRight w:val="0"/>
      <w:marTop w:val="0"/>
      <w:marBottom w:val="0"/>
      <w:divBdr>
        <w:top w:val="none" w:sz="0" w:space="0" w:color="auto"/>
        <w:left w:val="none" w:sz="0" w:space="0" w:color="auto"/>
        <w:bottom w:val="none" w:sz="0" w:space="0" w:color="auto"/>
        <w:right w:val="none" w:sz="0" w:space="0" w:color="auto"/>
      </w:divBdr>
    </w:div>
    <w:div w:id="1851293609">
      <w:bodyDiv w:val="1"/>
      <w:marLeft w:val="0"/>
      <w:marRight w:val="0"/>
      <w:marTop w:val="0"/>
      <w:marBottom w:val="0"/>
      <w:divBdr>
        <w:top w:val="none" w:sz="0" w:space="0" w:color="auto"/>
        <w:left w:val="none" w:sz="0" w:space="0" w:color="auto"/>
        <w:bottom w:val="none" w:sz="0" w:space="0" w:color="auto"/>
        <w:right w:val="none" w:sz="0" w:space="0" w:color="auto"/>
      </w:divBdr>
      <w:divsChild>
        <w:div w:id="562721756">
          <w:marLeft w:val="0"/>
          <w:marRight w:val="0"/>
          <w:marTop w:val="0"/>
          <w:marBottom w:val="0"/>
          <w:divBdr>
            <w:top w:val="none" w:sz="0" w:space="0" w:color="auto"/>
            <w:left w:val="none" w:sz="0" w:space="0" w:color="auto"/>
            <w:bottom w:val="none" w:sz="0" w:space="0" w:color="auto"/>
            <w:right w:val="none" w:sz="0" w:space="0" w:color="auto"/>
          </w:divBdr>
          <w:divsChild>
            <w:div w:id="1133215060">
              <w:marLeft w:val="0"/>
              <w:marRight w:val="0"/>
              <w:marTop w:val="0"/>
              <w:marBottom w:val="0"/>
              <w:divBdr>
                <w:top w:val="none" w:sz="0" w:space="0" w:color="auto"/>
                <w:left w:val="none" w:sz="0" w:space="0" w:color="auto"/>
                <w:bottom w:val="none" w:sz="0" w:space="0" w:color="auto"/>
                <w:right w:val="none" w:sz="0" w:space="0" w:color="auto"/>
              </w:divBdr>
              <w:divsChild>
                <w:div w:id="1639804480">
                  <w:marLeft w:val="-4650"/>
                  <w:marRight w:val="0"/>
                  <w:marTop w:val="0"/>
                  <w:marBottom w:val="0"/>
                  <w:divBdr>
                    <w:top w:val="none" w:sz="0" w:space="0" w:color="auto"/>
                    <w:left w:val="none" w:sz="0" w:space="0" w:color="auto"/>
                    <w:bottom w:val="none" w:sz="0" w:space="0" w:color="auto"/>
                    <w:right w:val="none" w:sz="0" w:space="0" w:color="auto"/>
                  </w:divBdr>
                  <w:divsChild>
                    <w:div w:id="302008601">
                      <w:marLeft w:val="3525"/>
                      <w:marRight w:val="0"/>
                      <w:marTop w:val="0"/>
                      <w:marBottom w:val="0"/>
                      <w:divBdr>
                        <w:top w:val="none" w:sz="0" w:space="0" w:color="auto"/>
                        <w:left w:val="none" w:sz="0" w:space="0" w:color="auto"/>
                        <w:bottom w:val="none" w:sz="0" w:space="0" w:color="auto"/>
                        <w:right w:val="none" w:sz="0" w:space="0" w:color="auto"/>
                      </w:divBdr>
                      <w:divsChild>
                        <w:div w:id="649528831">
                          <w:marLeft w:val="0"/>
                          <w:marRight w:val="0"/>
                          <w:marTop w:val="0"/>
                          <w:marBottom w:val="0"/>
                          <w:divBdr>
                            <w:top w:val="none" w:sz="0" w:space="0" w:color="auto"/>
                            <w:left w:val="none" w:sz="0" w:space="0" w:color="auto"/>
                            <w:bottom w:val="none" w:sz="0" w:space="0" w:color="auto"/>
                            <w:right w:val="none" w:sz="0" w:space="0" w:color="auto"/>
                          </w:divBdr>
                          <w:divsChild>
                            <w:div w:id="3690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28031">
      <w:bodyDiv w:val="1"/>
      <w:marLeft w:val="0"/>
      <w:marRight w:val="0"/>
      <w:marTop w:val="0"/>
      <w:marBottom w:val="0"/>
      <w:divBdr>
        <w:top w:val="none" w:sz="0" w:space="0" w:color="auto"/>
        <w:left w:val="none" w:sz="0" w:space="0" w:color="auto"/>
        <w:bottom w:val="none" w:sz="0" w:space="0" w:color="auto"/>
        <w:right w:val="none" w:sz="0" w:space="0" w:color="auto"/>
      </w:divBdr>
      <w:divsChild>
        <w:div w:id="181404438">
          <w:marLeft w:val="0"/>
          <w:marRight w:val="0"/>
          <w:marTop w:val="0"/>
          <w:marBottom w:val="0"/>
          <w:divBdr>
            <w:top w:val="none" w:sz="0" w:space="0" w:color="auto"/>
            <w:left w:val="none" w:sz="0" w:space="0" w:color="auto"/>
            <w:bottom w:val="none" w:sz="0" w:space="0" w:color="auto"/>
            <w:right w:val="none" w:sz="0" w:space="0" w:color="auto"/>
          </w:divBdr>
        </w:div>
      </w:divsChild>
    </w:div>
    <w:div w:id="1876769001">
      <w:bodyDiv w:val="1"/>
      <w:marLeft w:val="0"/>
      <w:marRight w:val="0"/>
      <w:marTop w:val="0"/>
      <w:marBottom w:val="0"/>
      <w:divBdr>
        <w:top w:val="none" w:sz="0" w:space="0" w:color="auto"/>
        <w:left w:val="none" w:sz="0" w:space="0" w:color="auto"/>
        <w:bottom w:val="none" w:sz="0" w:space="0" w:color="auto"/>
        <w:right w:val="none" w:sz="0" w:space="0" w:color="auto"/>
      </w:divBdr>
      <w:divsChild>
        <w:div w:id="79377651">
          <w:marLeft w:val="0"/>
          <w:marRight w:val="0"/>
          <w:marTop w:val="0"/>
          <w:marBottom w:val="0"/>
          <w:divBdr>
            <w:top w:val="none" w:sz="0" w:space="0" w:color="auto"/>
            <w:left w:val="none" w:sz="0" w:space="0" w:color="auto"/>
            <w:bottom w:val="none" w:sz="0" w:space="0" w:color="auto"/>
            <w:right w:val="none" w:sz="0" w:space="0" w:color="auto"/>
          </w:divBdr>
        </w:div>
        <w:div w:id="1500467462">
          <w:marLeft w:val="0"/>
          <w:marRight w:val="0"/>
          <w:marTop w:val="0"/>
          <w:marBottom w:val="0"/>
          <w:divBdr>
            <w:top w:val="none" w:sz="0" w:space="0" w:color="auto"/>
            <w:left w:val="none" w:sz="0" w:space="0" w:color="auto"/>
            <w:bottom w:val="none" w:sz="0" w:space="0" w:color="auto"/>
            <w:right w:val="none" w:sz="0" w:space="0" w:color="auto"/>
          </w:divBdr>
        </w:div>
        <w:div w:id="1796020152">
          <w:marLeft w:val="0"/>
          <w:marRight w:val="0"/>
          <w:marTop w:val="0"/>
          <w:marBottom w:val="0"/>
          <w:divBdr>
            <w:top w:val="none" w:sz="0" w:space="0" w:color="auto"/>
            <w:left w:val="none" w:sz="0" w:space="0" w:color="auto"/>
            <w:bottom w:val="none" w:sz="0" w:space="0" w:color="auto"/>
            <w:right w:val="none" w:sz="0" w:space="0" w:color="auto"/>
          </w:divBdr>
        </w:div>
        <w:div w:id="1925995273">
          <w:marLeft w:val="0"/>
          <w:marRight w:val="0"/>
          <w:marTop w:val="0"/>
          <w:marBottom w:val="0"/>
          <w:divBdr>
            <w:top w:val="none" w:sz="0" w:space="0" w:color="auto"/>
            <w:left w:val="none" w:sz="0" w:space="0" w:color="auto"/>
            <w:bottom w:val="none" w:sz="0" w:space="0" w:color="auto"/>
            <w:right w:val="none" w:sz="0" w:space="0" w:color="auto"/>
          </w:divBdr>
        </w:div>
        <w:div w:id="2119834078">
          <w:marLeft w:val="0"/>
          <w:marRight w:val="0"/>
          <w:marTop w:val="0"/>
          <w:marBottom w:val="0"/>
          <w:divBdr>
            <w:top w:val="none" w:sz="0" w:space="0" w:color="auto"/>
            <w:left w:val="none" w:sz="0" w:space="0" w:color="auto"/>
            <w:bottom w:val="none" w:sz="0" w:space="0" w:color="auto"/>
            <w:right w:val="none" w:sz="0" w:space="0" w:color="auto"/>
          </w:divBdr>
        </w:div>
      </w:divsChild>
    </w:div>
    <w:div w:id="1950430706">
      <w:bodyDiv w:val="1"/>
      <w:marLeft w:val="0"/>
      <w:marRight w:val="0"/>
      <w:marTop w:val="0"/>
      <w:marBottom w:val="0"/>
      <w:divBdr>
        <w:top w:val="none" w:sz="0" w:space="0" w:color="auto"/>
        <w:left w:val="none" w:sz="0" w:space="0" w:color="auto"/>
        <w:bottom w:val="none" w:sz="0" w:space="0" w:color="auto"/>
        <w:right w:val="none" w:sz="0" w:space="0" w:color="auto"/>
      </w:divBdr>
    </w:div>
    <w:div w:id="1961186829">
      <w:bodyDiv w:val="1"/>
      <w:marLeft w:val="0"/>
      <w:marRight w:val="0"/>
      <w:marTop w:val="0"/>
      <w:marBottom w:val="0"/>
      <w:divBdr>
        <w:top w:val="none" w:sz="0" w:space="0" w:color="auto"/>
        <w:left w:val="none" w:sz="0" w:space="0" w:color="auto"/>
        <w:bottom w:val="none" w:sz="0" w:space="0" w:color="auto"/>
        <w:right w:val="none" w:sz="0" w:space="0" w:color="auto"/>
      </w:divBdr>
    </w:div>
    <w:div w:id="1981760120">
      <w:bodyDiv w:val="1"/>
      <w:marLeft w:val="0"/>
      <w:marRight w:val="0"/>
      <w:marTop w:val="0"/>
      <w:marBottom w:val="0"/>
      <w:divBdr>
        <w:top w:val="none" w:sz="0" w:space="0" w:color="auto"/>
        <w:left w:val="none" w:sz="0" w:space="0" w:color="auto"/>
        <w:bottom w:val="none" w:sz="0" w:space="0" w:color="auto"/>
        <w:right w:val="none" w:sz="0" w:space="0" w:color="auto"/>
      </w:divBdr>
    </w:div>
    <w:div w:id="2040423130">
      <w:bodyDiv w:val="1"/>
      <w:marLeft w:val="0"/>
      <w:marRight w:val="0"/>
      <w:marTop w:val="0"/>
      <w:marBottom w:val="0"/>
      <w:divBdr>
        <w:top w:val="none" w:sz="0" w:space="0" w:color="auto"/>
        <w:left w:val="none" w:sz="0" w:space="0" w:color="auto"/>
        <w:bottom w:val="none" w:sz="0" w:space="0" w:color="auto"/>
        <w:right w:val="none" w:sz="0" w:space="0" w:color="auto"/>
      </w:divBdr>
    </w:div>
    <w:div w:id="2051606246">
      <w:bodyDiv w:val="1"/>
      <w:marLeft w:val="0"/>
      <w:marRight w:val="0"/>
      <w:marTop w:val="0"/>
      <w:marBottom w:val="0"/>
      <w:divBdr>
        <w:top w:val="none" w:sz="0" w:space="0" w:color="auto"/>
        <w:left w:val="none" w:sz="0" w:space="0" w:color="auto"/>
        <w:bottom w:val="none" w:sz="0" w:space="0" w:color="auto"/>
        <w:right w:val="none" w:sz="0" w:space="0" w:color="auto"/>
      </w:divBdr>
    </w:div>
    <w:div w:id="2120251675">
      <w:bodyDiv w:val="1"/>
      <w:marLeft w:val="0"/>
      <w:marRight w:val="0"/>
      <w:marTop w:val="0"/>
      <w:marBottom w:val="0"/>
      <w:divBdr>
        <w:top w:val="none" w:sz="0" w:space="0" w:color="auto"/>
        <w:left w:val="none" w:sz="0" w:space="0" w:color="auto"/>
        <w:bottom w:val="none" w:sz="0" w:space="0" w:color="auto"/>
        <w:right w:val="none" w:sz="0" w:space="0" w:color="auto"/>
      </w:divBdr>
    </w:div>
    <w:div w:id="2133984364">
      <w:bodyDiv w:val="1"/>
      <w:marLeft w:val="0"/>
      <w:marRight w:val="0"/>
      <w:marTop w:val="0"/>
      <w:marBottom w:val="0"/>
      <w:divBdr>
        <w:top w:val="none" w:sz="0" w:space="0" w:color="auto"/>
        <w:left w:val="none" w:sz="0" w:space="0" w:color="auto"/>
        <w:bottom w:val="none" w:sz="0" w:space="0" w:color="auto"/>
        <w:right w:val="none" w:sz="0" w:space="0" w:color="auto"/>
      </w:divBdr>
      <w:divsChild>
        <w:div w:id="71700871">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249241956">
          <w:marLeft w:val="0"/>
          <w:marRight w:val="0"/>
          <w:marTop w:val="0"/>
          <w:marBottom w:val="0"/>
          <w:divBdr>
            <w:top w:val="none" w:sz="0" w:space="0" w:color="auto"/>
            <w:left w:val="none" w:sz="0" w:space="0" w:color="auto"/>
            <w:bottom w:val="none" w:sz="0" w:space="0" w:color="auto"/>
            <w:right w:val="none" w:sz="0" w:space="0" w:color="auto"/>
          </w:divBdr>
        </w:div>
        <w:div w:id="302858118">
          <w:marLeft w:val="0"/>
          <w:marRight w:val="0"/>
          <w:marTop w:val="0"/>
          <w:marBottom w:val="0"/>
          <w:divBdr>
            <w:top w:val="none" w:sz="0" w:space="0" w:color="auto"/>
            <w:left w:val="none" w:sz="0" w:space="0" w:color="auto"/>
            <w:bottom w:val="none" w:sz="0" w:space="0" w:color="auto"/>
            <w:right w:val="none" w:sz="0" w:space="0" w:color="auto"/>
          </w:divBdr>
        </w:div>
        <w:div w:id="341204947">
          <w:marLeft w:val="0"/>
          <w:marRight w:val="0"/>
          <w:marTop w:val="0"/>
          <w:marBottom w:val="0"/>
          <w:divBdr>
            <w:top w:val="none" w:sz="0" w:space="0" w:color="auto"/>
            <w:left w:val="none" w:sz="0" w:space="0" w:color="auto"/>
            <w:bottom w:val="none" w:sz="0" w:space="0" w:color="auto"/>
            <w:right w:val="none" w:sz="0" w:space="0" w:color="auto"/>
          </w:divBdr>
        </w:div>
        <w:div w:id="444347671">
          <w:marLeft w:val="0"/>
          <w:marRight w:val="0"/>
          <w:marTop w:val="0"/>
          <w:marBottom w:val="0"/>
          <w:divBdr>
            <w:top w:val="none" w:sz="0" w:space="0" w:color="auto"/>
            <w:left w:val="none" w:sz="0" w:space="0" w:color="auto"/>
            <w:bottom w:val="none" w:sz="0" w:space="0" w:color="auto"/>
            <w:right w:val="none" w:sz="0" w:space="0" w:color="auto"/>
          </w:divBdr>
        </w:div>
        <w:div w:id="451628413">
          <w:marLeft w:val="0"/>
          <w:marRight w:val="0"/>
          <w:marTop w:val="0"/>
          <w:marBottom w:val="0"/>
          <w:divBdr>
            <w:top w:val="none" w:sz="0" w:space="0" w:color="auto"/>
            <w:left w:val="none" w:sz="0" w:space="0" w:color="auto"/>
            <w:bottom w:val="none" w:sz="0" w:space="0" w:color="auto"/>
            <w:right w:val="none" w:sz="0" w:space="0" w:color="auto"/>
          </w:divBdr>
        </w:div>
        <w:div w:id="470834036">
          <w:marLeft w:val="0"/>
          <w:marRight w:val="0"/>
          <w:marTop w:val="0"/>
          <w:marBottom w:val="0"/>
          <w:divBdr>
            <w:top w:val="none" w:sz="0" w:space="0" w:color="auto"/>
            <w:left w:val="none" w:sz="0" w:space="0" w:color="auto"/>
            <w:bottom w:val="none" w:sz="0" w:space="0" w:color="auto"/>
            <w:right w:val="none" w:sz="0" w:space="0" w:color="auto"/>
          </w:divBdr>
        </w:div>
        <w:div w:id="515310373">
          <w:marLeft w:val="0"/>
          <w:marRight w:val="0"/>
          <w:marTop w:val="0"/>
          <w:marBottom w:val="0"/>
          <w:divBdr>
            <w:top w:val="none" w:sz="0" w:space="0" w:color="auto"/>
            <w:left w:val="none" w:sz="0" w:space="0" w:color="auto"/>
            <w:bottom w:val="none" w:sz="0" w:space="0" w:color="auto"/>
            <w:right w:val="none" w:sz="0" w:space="0" w:color="auto"/>
          </w:divBdr>
        </w:div>
        <w:div w:id="519197019">
          <w:marLeft w:val="0"/>
          <w:marRight w:val="0"/>
          <w:marTop w:val="0"/>
          <w:marBottom w:val="0"/>
          <w:divBdr>
            <w:top w:val="none" w:sz="0" w:space="0" w:color="auto"/>
            <w:left w:val="none" w:sz="0" w:space="0" w:color="auto"/>
            <w:bottom w:val="none" w:sz="0" w:space="0" w:color="auto"/>
            <w:right w:val="none" w:sz="0" w:space="0" w:color="auto"/>
          </w:divBdr>
        </w:div>
        <w:div w:id="733623240">
          <w:marLeft w:val="0"/>
          <w:marRight w:val="0"/>
          <w:marTop w:val="0"/>
          <w:marBottom w:val="0"/>
          <w:divBdr>
            <w:top w:val="none" w:sz="0" w:space="0" w:color="auto"/>
            <w:left w:val="none" w:sz="0" w:space="0" w:color="auto"/>
            <w:bottom w:val="none" w:sz="0" w:space="0" w:color="auto"/>
            <w:right w:val="none" w:sz="0" w:space="0" w:color="auto"/>
          </w:divBdr>
        </w:div>
        <w:div w:id="785731853">
          <w:marLeft w:val="0"/>
          <w:marRight w:val="0"/>
          <w:marTop w:val="0"/>
          <w:marBottom w:val="0"/>
          <w:divBdr>
            <w:top w:val="none" w:sz="0" w:space="0" w:color="auto"/>
            <w:left w:val="none" w:sz="0" w:space="0" w:color="auto"/>
            <w:bottom w:val="none" w:sz="0" w:space="0" w:color="auto"/>
            <w:right w:val="none" w:sz="0" w:space="0" w:color="auto"/>
          </w:divBdr>
        </w:div>
        <w:div w:id="885221114">
          <w:marLeft w:val="0"/>
          <w:marRight w:val="0"/>
          <w:marTop w:val="0"/>
          <w:marBottom w:val="0"/>
          <w:divBdr>
            <w:top w:val="none" w:sz="0" w:space="0" w:color="auto"/>
            <w:left w:val="none" w:sz="0" w:space="0" w:color="auto"/>
            <w:bottom w:val="none" w:sz="0" w:space="0" w:color="auto"/>
            <w:right w:val="none" w:sz="0" w:space="0" w:color="auto"/>
          </w:divBdr>
        </w:div>
        <w:div w:id="915432330">
          <w:marLeft w:val="0"/>
          <w:marRight w:val="0"/>
          <w:marTop w:val="0"/>
          <w:marBottom w:val="0"/>
          <w:divBdr>
            <w:top w:val="none" w:sz="0" w:space="0" w:color="auto"/>
            <w:left w:val="none" w:sz="0" w:space="0" w:color="auto"/>
            <w:bottom w:val="none" w:sz="0" w:space="0" w:color="auto"/>
            <w:right w:val="none" w:sz="0" w:space="0" w:color="auto"/>
          </w:divBdr>
        </w:div>
        <w:div w:id="917518228">
          <w:marLeft w:val="0"/>
          <w:marRight w:val="0"/>
          <w:marTop w:val="0"/>
          <w:marBottom w:val="0"/>
          <w:divBdr>
            <w:top w:val="none" w:sz="0" w:space="0" w:color="auto"/>
            <w:left w:val="none" w:sz="0" w:space="0" w:color="auto"/>
            <w:bottom w:val="none" w:sz="0" w:space="0" w:color="auto"/>
            <w:right w:val="none" w:sz="0" w:space="0" w:color="auto"/>
          </w:divBdr>
        </w:div>
        <w:div w:id="939334025">
          <w:marLeft w:val="0"/>
          <w:marRight w:val="0"/>
          <w:marTop w:val="0"/>
          <w:marBottom w:val="0"/>
          <w:divBdr>
            <w:top w:val="none" w:sz="0" w:space="0" w:color="auto"/>
            <w:left w:val="none" w:sz="0" w:space="0" w:color="auto"/>
            <w:bottom w:val="none" w:sz="0" w:space="0" w:color="auto"/>
            <w:right w:val="none" w:sz="0" w:space="0" w:color="auto"/>
          </w:divBdr>
        </w:div>
        <w:div w:id="942108588">
          <w:marLeft w:val="0"/>
          <w:marRight w:val="0"/>
          <w:marTop w:val="0"/>
          <w:marBottom w:val="0"/>
          <w:divBdr>
            <w:top w:val="none" w:sz="0" w:space="0" w:color="auto"/>
            <w:left w:val="none" w:sz="0" w:space="0" w:color="auto"/>
            <w:bottom w:val="none" w:sz="0" w:space="0" w:color="auto"/>
            <w:right w:val="none" w:sz="0" w:space="0" w:color="auto"/>
          </w:divBdr>
        </w:div>
        <w:div w:id="1083645247">
          <w:marLeft w:val="0"/>
          <w:marRight w:val="0"/>
          <w:marTop w:val="0"/>
          <w:marBottom w:val="0"/>
          <w:divBdr>
            <w:top w:val="none" w:sz="0" w:space="0" w:color="auto"/>
            <w:left w:val="none" w:sz="0" w:space="0" w:color="auto"/>
            <w:bottom w:val="none" w:sz="0" w:space="0" w:color="auto"/>
            <w:right w:val="none" w:sz="0" w:space="0" w:color="auto"/>
          </w:divBdr>
        </w:div>
        <w:div w:id="1085033235">
          <w:marLeft w:val="0"/>
          <w:marRight w:val="0"/>
          <w:marTop w:val="0"/>
          <w:marBottom w:val="0"/>
          <w:divBdr>
            <w:top w:val="none" w:sz="0" w:space="0" w:color="auto"/>
            <w:left w:val="none" w:sz="0" w:space="0" w:color="auto"/>
            <w:bottom w:val="none" w:sz="0" w:space="0" w:color="auto"/>
            <w:right w:val="none" w:sz="0" w:space="0" w:color="auto"/>
          </w:divBdr>
        </w:div>
        <w:div w:id="1087925863">
          <w:marLeft w:val="0"/>
          <w:marRight w:val="0"/>
          <w:marTop w:val="0"/>
          <w:marBottom w:val="0"/>
          <w:divBdr>
            <w:top w:val="none" w:sz="0" w:space="0" w:color="auto"/>
            <w:left w:val="none" w:sz="0" w:space="0" w:color="auto"/>
            <w:bottom w:val="none" w:sz="0" w:space="0" w:color="auto"/>
            <w:right w:val="none" w:sz="0" w:space="0" w:color="auto"/>
          </w:divBdr>
        </w:div>
        <w:div w:id="1091898030">
          <w:marLeft w:val="0"/>
          <w:marRight w:val="0"/>
          <w:marTop w:val="0"/>
          <w:marBottom w:val="0"/>
          <w:divBdr>
            <w:top w:val="none" w:sz="0" w:space="0" w:color="auto"/>
            <w:left w:val="none" w:sz="0" w:space="0" w:color="auto"/>
            <w:bottom w:val="none" w:sz="0" w:space="0" w:color="auto"/>
            <w:right w:val="none" w:sz="0" w:space="0" w:color="auto"/>
          </w:divBdr>
        </w:div>
        <w:div w:id="1155145605">
          <w:marLeft w:val="0"/>
          <w:marRight w:val="0"/>
          <w:marTop w:val="0"/>
          <w:marBottom w:val="0"/>
          <w:divBdr>
            <w:top w:val="none" w:sz="0" w:space="0" w:color="auto"/>
            <w:left w:val="none" w:sz="0" w:space="0" w:color="auto"/>
            <w:bottom w:val="none" w:sz="0" w:space="0" w:color="auto"/>
            <w:right w:val="none" w:sz="0" w:space="0" w:color="auto"/>
          </w:divBdr>
        </w:div>
        <w:div w:id="1285622027">
          <w:marLeft w:val="0"/>
          <w:marRight w:val="0"/>
          <w:marTop w:val="0"/>
          <w:marBottom w:val="0"/>
          <w:divBdr>
            <w:top w:val="none" w:sz="0" w:space="0" w:color="auto"/>
            <w:left w:val="none" w:sz="0" w:space="0" w:color="auto"/>
            <w:bottom w:val="none" w:sz="0" w:space="0" w:color="auto"/>
            <w:right w:val="none" w:sz="0" w:space="0" w:color="auto"/>
          </w:divBdr>
        </w:div>
        <w:div w:id="1774087514">
          <w:marLeft w:val="0"/>
          <w:marRight w:val="0"/>
          <w:marTop w:val="0"/>
          <w:marBottom w:val="0"/>
          <w:divBdr>
            <w:top w:val="none" w:sz="0" w:space="0" w:color="auto"/>
            <w:left w:val="none" w:sz="0" w:space="0" w:color="auto"/>
            <w:bottom w:val="none" w:sz="0" w:space="0" w:color="auto"/>
            <w:right w:val="none" w:sz="0" w:space="0" w:color="auto"/>
          </w:divBdr>
        </w:div>
        <w:div w:id="2136243379">
          <w:marLeft w:val="0"/>
          <w:marRight w:val="0"/>
          <w:marTop w:val="0"/>
          <w:marBottom w:val="0"/>
          <w:divBdr>
            <w:top w:val="none" w:sz="0" w:space="0" w:color="auto"/>
            <w:left w:val="none" w:sz="0" w:space="0" w:color="auto"/>
            <w:bottom w:val="none" w:sz="0" w:space="0" w:color="auto"/>
            <w:right w:val="none" w:sz="0" w:space="0" w:color="auto"/>
          </w:divBdr>
        </w:div>
      </w:divsChild>
    </w:div>
    <w:div w:id="213486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cc02.safelinks.protection.outlook.com/?url=https%3A%2F%2Fwww.trrp.net%2Flibrary%2Fdata%3Fid%3D24&amp;data=04%7C01%7Cjclee%40usbr.gov%7C9b1e37aa83b74fa8d90608d8e297526e%7C0693b5ba4b184d7b9341f32f400a5494%7C0%7C0%7C637508486846208765%7CUnknown%7CTWFpbGZsb3d8eyJWIjoiMC4wLjAwMDAiLCJQIjoiV2luMzIiLCJBTiI6Ik1haWwiLCJXVCI6Mn0%3D%7C1000&amp;sdata=J89rrmZ7Ju7EbY6kPBbCLr2tnPpArV8YG1UcyG8OL8A%3D&amp;reserved=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rp.net/restoration/adaptive-management/synthesis-repor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rrp.net/library/document/?id=248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8ABBF-E764-43F6-B8FE-6919A927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4148</Words>
  <Characters>29995</Characters>
  <Application>Microsoft Office Word</Application>
  <DocSecurity>0</DocSecurity>
  <Lines>249</Lines>
  <Paragraphs>68</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34075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Linsey A</dc:creator>
  <cp:keywords/>
  <dc:description/>
  <cp:lastModifiedBy>Lee, James C</cp:lastModifiedBy>
  <cp:revision>5</cp:revision>
  <cp:lastPrinted>2019-06-17T16:35:00Z</cp:lastPrinted>
  <dcterms:created xsi:type="dcterms:W3CDTF">2021-03-09T17:24:00Z</dcterms:created>
  <dcterms:modified xsi:type="dcterms:W3CDTF">2021-03-09T18:16:00Z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1508733051</vt:i4>
  </property>
</Properties>
</file>