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903691A" w14:textId="77777777" w:rsidR="004361F6" w:rsidRPr="007A41DD" w:rsidRDefault="007A41DD" w:rsidP="007A41DD">
      <w:pPr>
        <w:spacing w:after="0" w:line="276" w:lineRule="auto"/>
        <w:jc w:val="center"/>
        <w:rPr>
          <w:rFonts w:ascii="Times New Roman" w:hAnsi="Times New Roman" w:cs="Times New Roman"/>
          <w:sz w:val="24"/>
          <w:szCs w:val="24"/>
        </w:rPr>
      </w:pPr>
      <w:r w:rsidRPr="007A41DD">
        <w:rPr>
          <w:rFonts w:ascii="Times New Roman" w:hAnsi="Times New Roman" w:cs="Times New Roman"/>
          <w:sz w:val="24"/>
          <w:szCs w:val="24"/>
        </w:rPr>
        <w:t>Meeting Summary</w:t>
      </w:r>
    </w:p>
    <w:p w14:paraId="32E3D812" w14:textId="77777777" w:rsidR="007A41DD" w:rsidRPr="007A41DD" w:rsidRDefault="007A41DD" w:rsidP="007A41DD">
      <w:pPr>
        <w:spacing w:after="0" w:line="276" w:lineRule="auto"/>
        <w:jc w:val="center"/>
        <w:rPr>
          <w:rFonts w:ascii="Times New Roman" w:hAnsi="Times New Roman" w:cs="Times New Roman"/>
          <w:b/>
          <w:sz w:val="28"/>
          <w:szCs w:val="28"/>
        </w:rPr>
      </w:pPr>
      <w:r w:rsidRPr="007A41DD">
        <w:rPr>
          <w:rFonts w:ascii="Times New Roman" w:hAnsi="Times New Roman" w:cs="Times New Roman"/>
          <w:b/>
          <w:sz w:val="28"/>
          <w:szCs w:val="28"/>
        </w:rPr>
        <w:t>FISH WORK GROUP</w:t>
      </w:r>
    </w:p>
    <w:p w14:paraId="69E50B45" w14:textId="32DA12E3" w:rsidR="007A41DD" w:rsidRPr="007A41DD" w:rsidRDefault="00D23A62" w:rsidP="007A41DD">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Thurs</w:t>
      </w:r>
      <w:r w:rsidR="007A41DD" w:rsidRPr="007A41DD">
        <w:rPr>
          <w:rFonts w:ascii="Times New Roman" w:hAnsi="Times New Roman" w:cs="Times New Roman"/>
          <w:sz w:val="24"/>
          <w:szCs w:val="24"/>
        </w:rPr>
        <w:t xml:space="preserve">day </w:t>
      </w:r>
      <w:r>
        <w:rPr>
          <w:rFonts w:ascii="Times New Roman" w:hAnsi="Times New Roman" w:cs="Times New Roman"/>
          <w:sz w:val="24"/>
          <w:szCs w:val="24"/>
        </w:rPr>
        <w:t>May</w:t>
      </w:r>
      <w:r w:rsidR="007A41DD" w:rsidRPr="007A41DD">
        <w:rPr>
          <w:rFonts w:ascii="Times New Roman" w:hAnsi="Times New Roman" w:cs="Times New Roman"/>
          <w:sz w:val="24"/>
          <w:szCs w:val="24"/>
        </w:rPr>
        <w:t xml:space="preserve"> </w:t>
      </w:r>
      <w:r>
        <w:rPr>
          <w:rFonts w:ascii="Times New Roman" w:hAnsi="Times New Roman" w:cs="Times New Roman"/>
          <w:sz w:val="24"/>
          <w:szCs w:val="24"/>
        </w:rPr>
        <w:t>02</w:t>
      </w:r>
      <w:r w:rsidR="007A41DD" w:rsidRPr="007A41DD">
        <w:rPr>
          <w:rFonts w:ascii="Times New Roman" w:hAnsi="Times New Roman" w:cs="Times New Roman"/>
          <w:sz w:val="24"/>
          <w:szCs w:val="24"/>
        </w:rPr>
        <w:t>, 201</w:t>
      </w:r>
      <w:r>
        <w:rPr>
          <w:rFonts w:ascii="Times New Roman" w:hAnsi="Times New Roman" w:cs="Times New Roman"/>
          <w:sz w:val="24"/>
          <w:szCs w:val="24"/>
        </w:rPr>
        <w:t>9</w:t>
      </w:r>
    </w:p>
    <w:p w14:paraId="12EE4304" w14:textId="7CEB6170" w:rsidR="007A41DD" w:rsidRPr="007A41DD" w:rsidRDefault="00D23A62" w:rsidP="007A41DD">
      <w:pPr>
        <w:spacing w:after="0" w:line="276" w:lineRule="auto"/>
        <w:jc w:val="center"/>
        <w:rPr>
          <w:rFonts w:ascii="Times New Roman" w:hAnsi="Times New Roman" w:cs="Times New Roman"/>
          <w:sz w:val="24"/>
          <w:szCs w:val="24"/>
        </w:rPr>
      </w:pPr>
      <w:r>
        <w:rPr>
          <w:rFonts w:ascii="Times New Roman" w:hAnsi="Times New Roman" w:cs="Times New Roman"/>
          <w:sz w:val="24"/>
          <w:szCs w:val="24"/>
        </w:rPr>
        <w:t>CDFW</w:t>
      </w:r>
      <w:r w:rsidR="007A41DD" w:rsidRPr="007A41DD">
        <w:rPr>
          <w:rFonts w:ascii="Times New Roman" w:hAnsi="Times New Roman" w:cs="Times New Roman"/>
          <w:sz w:val="24"/>
          <w:szCs w:val="24"/>
        </w:rPr>
        <w:t xml:space="preserve"> Office, Arcata, CA</w:t>
      </w:r>
    </w:p>
    <w:p w14:paraId="598DA7F9" w14:textId="77777777" w:rsidR="007A41DD" w:rsidRPr="007A41DD" w:rsidRDefault="007A41DD" w:rsidP="007A41DD">
      <w:pPr>
        <w:spacing w:after="0" w:line="276" w:lineRule="auto"/>
        <w:rPr>
          <w:rFonts w:ascii="Times New Roman" w:hAnsi="Times New Roman" w:cs="Times New Roman"/>
        </w:rPr>
      </w:pPr>
    </w:p>
    <w:p w14:paraId="2A71EC27" w14:textId="6B1E866C" w:rsidR="007A41DD" w:rsidRDefault="00D23A62" w:rsidP="007A41DD">
      <w:pPr>
        <w:spacing w:after="0" w:line="276" w:lineRule="auto"/>
        <w:rPr>
          <w:rFonts w:ascii="Times New Roman" w:hAnsi="Times New Roman" w:cs="Times New Roman"/>
          <w:sz w:val="28"/>
          <w:szCs w:val="28"/>
        </w:rPr>
      </w:pPr>
      <w:r>
        <w:rPr>
          <w:rFonts w:ascii="Times New Roman" w:hAnsi="Times New Roman" w:cs="Times New Roman"/>
          <w:b/>
          <w:sz w:val="28"/>
          <w:szCs w:val="28"/>
          <w:u w:val="single"/>
        </w:rPr>
        <w:t>Thur</w:t>
      </w:r>
      <w:r w:rsidR="007A41DD" w:rsidRPr="007A41DD">
        <w:rPr>
          <w:rFonts w:ascii="Times New Roman" w:hAnsi="Times New Roman" w:cs="Times New Roman"/>
          <w:b/>
          <w:sz w:val="28"/>
          <w:szCs w:val="28"/>
          <w:u w:val="single"/>
        </w:rPr>
        <w:t xml:space="preserve">sday, </w:t>
      </w:r>
      <w:r>
        <w:rPr>
          <w:rFonts w:ascii="Times New Roman" w:hAnsi="Times New Roman" w:cs="Times New Roman"/>
          <w:b/>
          <w:sz w:val="28"/>
          <w:szCs w:val="28"/>
          <w:u w:val="single"/>
        </w:rPr>
        <w:t>May</w:t>
      </w:r>
      <w:r w:rsidR="007A41DD" w:rsidRPr="007A41DD">
        <w:rPr>
          <w:rFonts w:ascii="Times New Roman" w:hAnsi="Times New Roman" w:cs="Times New Roman"/>
          <w:b/>
          <w:sz w:val="28"/>
          <w:szCs w:val="28"/>
          <w:u w:val="single"/>
        </w:rPr>
        <w:t xml:space="preserve"> </w:t>
      </w:r>
      <w:r>
        <w:rPr>
          <w:rFonts w:ascii="Times New Roman" w:hAnsi="Times New Roman" w:cs="Times New Roman"/>
          <w:b/>
          <w:sz w:val="28"/>
          <w:szCs w:val="28"/>
          <w:u w:val="single"/>
        </w:rPr>
        <w:t>02</w:t>
      </w:r>
      <w:r w:rsidR="007A41DD" w:rsidRPr="007A41DD">
        <w:rPr>
          <w:rFonts w:ascii="Times New Roman" w:hAnsi="Times New Roman" w:cs="Times New Roman"/>
          <w:b/>
          <w:sz w:val="28"/>
          <w:szCs w:val="28"/>
          <w:u w:val="single"/>
        </w:rPr>
        <w:t>, 201</w:t>
      </w:r>
      <w:r>
        <w:rPr>
          <w:rFonts w:ascii="Times New Roman" w:hAnsi="Times New Roman" w:cs="Times New Roman"/>
          <w:b/>
          <w:sz w:val="28"/>
          <w:szCs w:val="28"/>
          <w:u w:val="single"/>
        </w:rPr>
        <w:t>9</w:t>
      </w:r>
      <w:r w:rsidR="007A41DD" w:rsidRPr="007A41DD">
        <w:rPr>
          <w:rFonts w:ascii="Times New Roman" w:hAnsi="Times New Roman" w:cs="Times New Roman"/>
          <w:b/>
          <w:sz w:val="28"/>
          <w:szCs w:val="28"/>
          <w:u w:val="single"/>
        </w:rPr>
        <w:t>: 9:</w:t>
      </w:r>
      <w:r>
        <w:rPr>
          <w:rFonts w:ascii="Times New Roman" w:hAnsi="Times New Roman" w:cs="Times New Roman"/>
          <w:b/>
          <w:sz w:val="28"/>
          <w:szCs w:val="28"/>
          <w:u w:val="single"/>
        </w:rPr>
        <w:t>3</w:t>
      </w:r>
      <w:r w:rsidR="007A41DD" w:rsidRPr="007A41DD">
        <w:rPr>
          <w:rFonts w:ascii="Times New Roman" w:hAnsi="Times New Roman" w:cs="Times New Roman"/>
          <w:b/>
          <w:sz w:val="28"/>
          <w:szCs w:val="28"/>
          <w:u w:val="single"/>
        </w:rPr>
        <w:t>0 AM</w:t>
      </w:r>
    </w:p>
    <w:p w14:paraId="6F7D4ED6" w14:textId="77777777" w:rsidR="007A41DD" w:rsidRPr="007A41DD" w:rsidRDefault="007A41DD" w:rsidP="007A41DD">
      <w:pPr>
        <w:spacing w:after="0" w:line="276" w:lineRule="auto"/>
        <w:rPr>
          <w:rFonts w:ascii="Times New Roman" w:hAnsi="Times New Roman" w:cs="Times New Roman"/>
          <w:sz w:val="24"/>
          <w:szCs w:val="24"/>
        </w:rPr>
      </w:pPr>
    </w:p>
    <w:p w14:paraId="35464A33" w14:textId="77777777" w:rsidR="007A41DD" w:rsidRPr="00127A5B" w:rsidRDefault="007A41DD" w:rsidP="007A41DD">
      <w:pPr>
        <w:spacing w:after="0" w:line="276" w:lineRule="auto"/>
        <w:rPr>
          <w:rFonts w:ascii="Times New Roman" w:hAnsi="Times New Roman" w:cs="Times New Roman"/>
          <w:sz w:val="24"/>
          <w:szCs w:val="24"/>
        </w:rPr>
      </w:pPr>
      <w:r w:rsidRPr="00127A5B">
        <w:rPr>
          <w:rFonts w:ascii="Times New Roman" w:hAnsi="Times New Roman" w:cs="Times New Roman"/>
          <w:b/>
          <w:sz w:val="24"/>
          <w:szCs w:val="24"/>
        </w:rPr>
        <w:t>Participants</w:t>
      </w:r>
    </w:p>
    <w:p w14:paraId="64995414" w14:textId="26B2F930" w:rsidR="007A41DD" w:rsidRPr="007A41DD" w:rsidRDefault="007A41DD" w:rsidP="00937D86">
      <w:pPr>
        <w:spacing w:after="0" w:line="276" w:lineRule="auto"/>
        <w:ind w:left="720"/>
        <w:rPr>
          <w:rFonts w:ascii="Times New Roman" w:hAnsi="Times New Roman" w:cs="Times New Roman"/>
          <w:sz w:val="24"/>
          <w:szCs w:val="24"/>
        </w:rPr>
      </w:pPr>
      <w:r w:rsidRPr="007A41DD">
        <w:rPr>
          <w:rFonts w:ascii="Times New Roman" w:hAnsi="Times New Roman" w:cs="Times New Roman"/>
          <w:sz w:val="24"/>
          <w:szCs w:val="24"/>
        </w:rPr>
        <w:t xml:space="preserve">Core members: </w:t>
      </w:r>
      <w:r w:rsidR="00B838FA">
        <w:rPr>
          <w:rFonts w:ascii="Times New Roman" w:hAnsi="Times New Roman" w:cs="Times New Roman"/>
          <w:sz w:val="24"/>
          <w:szCs w:val="24"/>
        </w:rPr>
        <w:t>Steve Gough (USFWS), Brandt Gutermuth (USBR</w:t>
      </w:r>
      <w:r w:rsidR="00F83DCD">
        <w:rPr>
          <w:rFonts w:ascii="Times New Roman" w:hAnsi="Times New Roman" w:cs="Times New Roman"/>
          <w:sz w:val="24"/>
          <w:szCs w:val="24"/>
        </w:rPr>
        <w:t>/TRRP, via phone</w:t>
      </w:r>
      <w:r w:rsidR="00B838FA">
        <w:rPr>
          <w:rFonts w:ascii="Times New Roman" w:hAnsi="Times New Roman" w:cs="Times New Roman"/>
          <w:sz w:val="24"/>
          <w:szCs w:val="24"/>
        </w:rPr>
        <w:t>), George Kautsky (HVTFP), Ken Lindke (CDFW, coordinator)</w:t>
      </w:r>
      <w:r w:rsidR="00F83DCD">
        <w:rPr>
          <w:rFonts w:ascii="Times New Roman" w:hAnsi="Times New Roman" w:cs="Times New Roman"/>
          <w:sz w:val="24"/>
          <w:szCs w:val="24"/>
        </w:rPr>
        <w:t>, Seth Naman (NMFS, via phone in AM, in person in PM)</w:t>
      </w:r>
    </w:p>
    <w:p w14:paraId="693B5D07" w14:textId="4362F66C" w:rsidR="007A41DD" w:rsidRDefault="007A41DD" w:rsidP="00937D86">
      <w:pPr>
        <w:spacing w:after="0" w:line="276" w:lineRule="auto"/>
        <w:ind w:left="720"/>
        <w:rPr>
          <w:rFonts w:ascii="Times New Roman" w:hAnsi="Times New Roman" w:cs="Times New Roman"/>
          <w:sz w:val="24"/>
          <w:szCs w:val="24"/>
        </w:rPr>
      </w:pPr>
      <w:r w:rsidRPr="007A41DD">
        <w:rPr>
          <w:rFonts w:ascii="Times New Roman" w:hAnsi="Times New Roman" w:cs="Times New Roman"/>
          <w:sz w:val="24"/>
          <w:szCs w:val="24"/>
        </w:rPr>
        <w:t>Other participants:</w:t>
      </w:r>
      <w:r w:rsidR="00F83DCD">
        <w:rPr>
          <w:rFonts w:ascii="Times New Roman" w:hAnsi="Times New Roman" w:cs="Times New Roman"/>
          <w:sz w:val="24"/>
          <w:szCs w:val="24"/>
        </w:rPr>
        <w:t xml:space="preserve"> Mary Claire Kier (CDFW, in PM), Eric Peterson (USBR/TRRP, via phone), Bill </w:t>
      </w:r>
      <w:proofErr w:type="spellStart"/>
      <w:r w:rsidR="00F83DCD">
        <w:rPr>
          <w:rFonts w:ascii="Times New Roman" w:hAnsi="Times New Roman" w:cs="Times New Roman"/>
          <w:sz w:val="24"/>
          <w:szCs w:val="24"/>
        </w:rPr>
        <w:t>Pinnix</w:t>
      </w:r>
      <w:proofErr w:type="spellEnd"/>
      <w:r w:rsidR="00F83DCD">
        <w:rPr>
          <w:rFonts w:ascii="Times New Roman" w:hAnsi="Times New Roman" w:cs="Times New Roman"/>
          <w:sz w:val="24"/>
          <w:szCs w:val="24"/>
        </w:rPr>
        <w:t xml:space="preserve"> (USFWS, in PM)</w:t>
      </w:r>
      <w:r w:rsidR="00117269">
        <w:rPr>
          <w:rFonts w:ascii="Times New Roman" w:hAnsi="Times New Roman" w:cs="Times New Roman"/>
          <w:sz w:val="24"/>
          <w:szCs w:val="24"/>
        </w:rPr>
        <w:t>, Shane Quinn (YTFP)</w:t>
      </w:r>
      <w:bookmarkStart w:id="0" w:name="_GoBack"/>
      <w:bookmarkEnd w:id="0"/>
    </w:p>
    <w:p w14:paraId="256CC69D" w14:textId="77777777" w:rsidR="00127A5B" w:rsidRPr="007A41DD" w:rsidRDefault="00127A5B" w:rsidP="007A41DD">
      <w:pPr>
        <w:spacing w:after="0" w:line="276" w:lineRule="auto"/>
        <w:rPr>
          <w:rFonts w:ascii="Times New Roman" w:hAnsi="Times New Roman" w:cs="Times New Roman"/>
          <w:sz w:val="24"/>
          <w:szCs w:val="24"/>
        </w:rPr>
      </w:pPr>
    </w:p>
    <w:p w14:paraId="590C2C2E" w14:textId="77777777" w:rsidR="007A41DD" w:rsidRDefault="007A41DD" w:rsidP="007A41DD">
      <w:pPr>
        <w:spacing w:after="0" w:line="276" w:lineRule="auto"/>
        <w:rPr>
          <w:rFonts w:ascii="Times New Roman" w:hAnsi="Times New Roman" w:cs="Times New Roman"/>
          <w:sz w:val="24"/>
          <w:szCs w:val="24"/>
        </w:rPr>
      </w:pPr>
      <w:r w:rsidRPr="00127A5B">
        <w:rPr>
          <w:rFonts w:ascii="Times New Roman" w:hAnsi="Times New Roman" w:cs="Times New Roman"/>
          <w:b/>
          <w:sz w:val="28"/>
          <w:szCs w:val="28"/>
          <w:u w:val="single"/>
        </w:rPr>
        <w:t>Action Items Derived During the Meeting</w:t>
      </w:r>
    </w:p>
    <w:p w14:paraId="4307D4ED" w14:textId="77777777" w:rsidR="00127A5B" w:rsidRPr="00127A5B" w:rsidRDefault="00127A5B" w:rsidP="007A41DD">
      <w:pPr>
        <w:spacing w:after="0" w:line="276" w:lineRule="auto"/>
        <w:rPr>
          <w:rFonts w:ascii="Times New Roman" w:hAnsi="Times New Roman" w:cs="Times New Roman"/>
          <w:sz w:val="24"/>
          <w:szCs w:val="24"/>
        </w:rPr>
      </w:pPr>
    </w:p>
    <w:p w14:paraId="1E805760" w14:textId="71A38702" w:rsidR="007A41DD" w:rsidRDefault="007A41DD" w:rsidP="00937D86">
      <w:pPr>
        <w:spacing w:after="0" w:line="276" w:lineRule="auto"/>
        <w:ind w:left="720"/>
        <w:rPr>
          <w:rFonts w:ascii="Times New Roman" w:hAnsi="Times New Roman" w:cs="Times New Roman"/>
          <w:sz w:val="24"/>
          <w:szCs w:val="24"/>
        </w:rPr>
      </w:pPr>
      <w:r w:rsidRPr="007A41DD">
        <w:rPr>
          <w:rFonts w:ascii="Times New Roman" w:hAnsi="Times New Roman" w:cs="Times New Roman"/>
          <w:sz w:val="24"/>
          <w:szCs w:val="24"/>
        </w:rPr>
        <w:t>Action Item 1:</w:t>
      </w:r>
      <w:r w:rsidR="00F83DCD">
        <w:rPr>
          <w:rFonts w:ascii="Times New Roman" w:hAnsi="Times New Roman" w:cs="Times New Roman"/>
          <w:sz w:val="24"/>
          <w:szCs w:val="24"/>
        </w:rPr>
        <w:t xml:space="preserve"> Core and/or alternate members will provide the coordinator with lists of emails for individuals each agency wishes to be included in work group communications in addition to the work group email list.</w:t>
      </w:r>
    </w:p>
    <w:p w14:paraId="297F50F6" w14:textId="1451C350" w:rsidR="00183267" w:rsidRDefault="00183267" w:rsidP="00937D86">
      <w:pPr>
        <w:spacing w:after="0" w:line="276" w:lineRule="auto"/>
        <w:ind w:left="720"/>
        <w:rPr>
          <w:rFonts w:ascii="Times New Roman" w:hAnsi="Times New Roman" w:cs="Times New Roman"/>
          <w:sz w:val="24"/>
          <w:szCs w:val="24"/>
        </w:rPr>
      </w:pPr>
    </w:p>
    <w:p w14:paraId="1FBE94A7" w14:textId="5D911577" w:rsidR="00183267" w:rsidRDefault="00183267" w:rsidP="00937D86">
      <w:pPr>
        <w:spacing w:after="0" w:line="276" w:lineRule="auto"/>
        <w:ind w:left="720"/>
        <w:rPr>
          <w:rFonts w:ascii="Times New Roman" w:hAnsi="Times New Roman" w:cs="Times New Roman"/>
          <w:sz w:val="24"/>
          <w:szCs w:val="24"/>
        </w:rPr>
      </w:pPr>
      <w:r>
        <w:rPr>
          <w:rFonts w:ascii="Times New Roman" w:hAnsi="Times New Roman" w:cs="Times New Roman"/>
          <w:sz w:val="24"/>
          <w:szCs w:val="24"/>
        </w:rPr>
        <w:t xml:space="preserve">Action Item 2: Each subgroup will propose </w:t>
      </w:r>
      <w:proofErr w:type="gramStart"/>
      <w:r>
        <w:rPr>
          <w:rFonts w:ascii="Times New Roman" w:hAnsi="Times New Roman" w:cs="Times New Roman"/>
          <w:sz w:val="24"/>
          <w:szCs w:val="24"/>
        </w:rPr>
        <w:t>it’s</w:t>
      </w:r>
      <w:proofErr w:type="gramEnd"/>
      <w:r>
        <w:rPr>
          <w:rFonts w:ascii="Times New Roman" w:hAnsi="Times New Roman" w:cs="Times New Roman"/>
          <w:sz w:val="24"/>
          <w:szCs w:val="24"/>
        </w:rPr>
        <w:t xml:space="preserve"> respective target at the next fish work group meeting for consideration by the work group.</w:t>
      </w:r>
    </w:p>
    <w:p w14:paraId="62A73CE2" w14:textId="44D7995F" w:rsidR="008A3B89" w:rsidRDefault="008A3B89" w:rsidP="00937D86">
      <w:pPr>
        <w:spacing w:after="0" w:line="276" w:lineRule="auto"/>
        <w:ind w:left="720"/>
        <w:rPr>
          <w:rFonts w:ascii="Times New Roman" w:hAnsi="Times New Roman" w:cs="Times New Roman"/>
          <w:sz w:val="24"/>
          <w:szCs w:val="24"/>
        </w:rPr>
      </w:pPr>
    </w:p>
    <w:p w14:paraId="1E23A13D" w14:textId="473FBDE0" w:rsidR="008A3B89" w:rsidRDefault="008A3B89" w:rsidP="00937D86">
      <w:pPr>
        <w:spacing w:after="0" w:line="276" w:lineRule="auto"/>
        <w:ind w:left="720"/>
        <w:rPr>
          <w:rFonts w:ascii="Times New Roman" w:hAnsi="Times New Roman" w:cs="Times New Roman"/>
          <w:sz w:val="24"/>
          <w:szCs w:val="24"/>
        </w:rPr>
      </w:pPr>
      <w:r>
        <w:rPr>
          <w:rFonts w:ascii="Times New Roman" w:hAnsi="Times New Roman" w:cs="Times New Roman"/>
          <w:sz w:val="24"/>
          <w:szCs w:val="24"/>
        </w:rPr>
        <w:t>Action Item 3: Brandt will draft a letter to the acting Executive Director regarding road-side herbicide spraying, which will be reviewed by work group members prior to sending to the ED.</w:t>
      </w:r>
    </w:p>
    <w:p w14:paraId="3CA4B818" w14:textId="77777777" w:rsidR="00127A5B" w:rsidRPr="007A41DD" w:rsidRDefault="00127A5B" w:rsidP="007A41DD">
      <w:pPr>
        <w:spacing w:after="0" w:line="276" w:lineRule="auto"/>
        <w:rPr>
          <w:rFonts w:ascii="Times New Roman" w:hAnsi="Times New Roman" w:cs="Times New Roman"/>
          <w:sz w:val="24"/>
          <w:szCs w:val="24"/>
        </w:rPr>
      </w:pPr>
    </w:p>
    <w:p w14:paraId="16374FBB" w14:textId="77777777" w:rsidR="007A41DD" w:rsidRDefault="007A41DD" w:rsidP="007A41DD">
      <w:pPr>
        <w:spacing w:after="0" w:line="276" w:lineRule="auto"/>
        <w:rPr>
          <w:rFonts w:ascii="Times New Roman" w:hAnsi="Times New Roman" w:cs="Times New Roman"/>
          <w:sz w:val="24"/>
          <w:szCs w:val="24"/>
        </w:rPr>
      </w:pPr>
      <w:r w:rsidRPr="00127A5B">
        <w:rPr>
          <w:rFonts w:ascii="Times New Roman" w:hAnsi="Times New Roman" w:cs="Times New Roman"/>
          <w:b/>
          <w:sz w:val="28"/>
          <w:szCs w:val="28"/>
          <w:u w:val="single"/>
        </w:rPr>
        <w:t>Action Items Outstanding from Previous Meetings</w:t>
      </w:r>
    </w:p>
    <w:p w14:paraId="62FA78B2" w14:textId="77777777" w:rsidR="00127A5B" w:rsidRPr="00127A5B" w:rsidRDefault="00127A5B" w:rsidP="007A41DD">
      <w:pPr>
        <w:spacing w:after="0" w:line="276" w:lineRule="auto"/>
        <w:rPr>
          <w:rFonts w:ascii="Times New Roman" w:hAnsi="Times New Roman" w:cs="Times New Roman"/>
          <w:sz w:val="24"/>
          <w:szCs w:val="24"/>
        </w:rPr>
      </w:pPr>
    </w:p>
    <w:p w14:paraId="3DF5349B" w14:textId="3A8A6A50" w:rsidR="007A41DD" w:rsidRDefault="007A41DD" w:rsidP="00937D86">
      <w:pPr>
        <w:spacing w:after="0" w:line="276" w:lineRule="auto"/>
        <w:ind w:left="720"/>
        <w:rPr>
          <w:rFonts w:ascii="Times New Roman" w:hAnsi="Times New Roman" w:cs="Times New Roman"/>
          <w:sz w:val="24"/>
          <w:szCs w:val="24"/>
        </w:rPr>
      </w:pPr>
      <w:r w:rsidRPr="007A41DD">
        <w:rPr>
          <w:rFonts w:ascii="Times New Roman" w:hAnsi="Times New Roman" w:cs="Times New Roman"/>
          <w:sz w:val="24"/>
          <w:szCs w:val="24"/>
        </w:rPr>
        <w:t>Action Item:</w:t>
      </w:r>
      <w:r w:rsidR="00F83DCD">
        <w:rPr>
          <w:rFonts w:ascii="Times New Roman" w:hAnsi="Times New Roman" w:cs="Times New Roman"/>
          <w:sz w:val="24"/>
          <w:szCs w:val="24"/>
        </w:rPr>
        <w:t xml:space="preserve"> None</w:t>
      </w:r>
    </w:p>
    <w:p w14:paraId="02F00663" w14:textId="77777777" w:rsidR="00127A5B" w:rsidRPr="007A41DD" w:rsidRDefault="00127A5B" w:rsidP="007A41DD">
      <w:pPr>
        <w:spacing w:after="0" w:line="276" w:lineRule="auto"/>
        <w:rPr>
          <w:rFonts w:ascii="Times New Roman" w:hAnsi="Times New Roman" w:cs="Times New Roman"/>
          <w:sz w:val="24"/>
          <w:szCs w:val="24"/>
        </w:rPr>
      </w:pPr>
    </w:p>
    <w:p w14:paraId="4D31C2E7" w14:textId="77777777" w:rsidR="007A41DD" w:rsidRDefault="007A41DD" w:rsidP="007A41DD">
      <w:pPr>
        <w:spacing w:after="0" w:line="276" w:lineRule="auto"/>
        <w:rPr>
          <w:rFonts w:ascii="Times New Roman" w:hAnsi="Times New Roman" w:cs="Times New Roman"/>
          <w:sz w:val="24"/>
          <w:szCs w:val="24"/>
        </w:rPr>
      </w:pPr>
      <w:r w:rsidRPr="00127A5B">
        <w:rPr>
          <w:rFonts w:ascii="Times New Roman" w:hAnsi="Times New Roman" w:cs="Times New Roman"/>
          <w:b/>
          <w:sz w:val="28"/>
          <w:szCs w:val="28"/>
          <w:u w:val="single"/>
        </w:rPr>
        <w:t>Summary of Meeting by Agenda Item</w:t>
      </w:r>
    </w:p>
    <w:p w14:paraId="090F07F1" w14:textId="77777777" w:rsidR="00127A5B" w:rsidRPr="00127A5B" w:rsidRDefault="00127A5B" w:rsidP="007A41DD">
      <w:pPr>
        <w:spacing w:after="0" w:line="276" w:lineRule="auto"/>
        <w:rPr>
          <w:rFonts w:ascii="Times New Roman" w:hAnsi="Times New Roman" w:cs="Times New Roman"/>
          <w:sz w:val="24"/>
          <w:szCs w:val="24"/>
        </w:rPr>
      </w:pPr>
    </w:p>
    <w:p w14:paraId="5ED19422" w14:textId="4994FE04" w:rsidR="00F83DCD" w:rsidRDefault="00F83DCD" w:rsidP="007A41DD">
      <w:pPr>
        <w:spacing w:after="0" w:line="276" w:lineRule="auto"/>
        <w:rPr>
          <w:rFonts w:ascii="Times New Roman" w:hAnsi="Times New Roman" w:cs="Times New Roman"/>
          <w:b/>
          <w:sz w:val="24"/>
          <w:szCs w:val="24"/>
          <w:u w:val="single"/>
        </w:rPr>
      </w:pPr>
      <w:r>
        <w:rPr>
          <w:rFonts w:ascii="Times New Roman" w:hAnsi="Times New Roman" w:cs="Times New Roman"/>
          <w:b/>
          <w:sz w:val="24"/>
          <w:szCs w:val="24"/>
          <w:u w:val="single"/>
        </w:rPr>
        <w:t>Work group membership and email communication</w:t>
      </w:r>
    </w:p>
    <w:p w14:paraId="73E1B219" w14:textId="3F2E273A" w:rsidR="00F83DCD" w:rsidRDefault="00F83DCD"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Lindke explained to the group that work group email lists across the program had been reduced to only core and alternate members for each work group. Some email lists had grown to include many additional people in recent years, and the Program decided it was not necessary for anyone except core and alternate members to be included on the official list. Various work groups have taken different approaches to accommodating partner wishes to include additional staff in work group communications, and Lindke explained that, for the fish work group, additional staff could </w:t>
      </w:r>
      <w:r>
        <w:rPr>
          <w:rFonts w:ascii="Times New Roman" w:hAnsi="Times New Roman" w:cs="Times New Roman"/>
          <w:sz w:val="24"/>
          <w:szCs w:val="24"/>
        </w:rPr>
        <w:lastRenderedPageBreak/>
        <w:t xml:space="preserve">be included in emails via cc. Each core and/or alternate member was then </w:t>
      </w:r>
      <w:r w:rsidR="005E4992">
        <w:rPr>
          <w:rFonts w:ascii="Times New Roman" w:hAnsi="Times New Roman" w:cs="Times New Roman"/>
          <w:sz w:val="24"/>
          <w:szCs w:val="24"/>
        </w:rPr>
        <w:t>asked to</w:t>
      </w:r>
      <w:r>
        <w:rPr>
          <w:rFonts w:ascii="Times New Roman" w:hAnsi="Times New Roman" w:cs="Times New Roman"/>
          <w:sz w:val="24"/>
          <w:szCs w:val="24"/>
        </w:rPr>
        <w:t xml:space="preserve"> provid</w:t>
      </w:r>
      <w:r w:rsidR="005E4992">
        <w:rPr>
          <w:rFonts w:ascii="Times New Roman" w:hAnsi="Times New Roman" w:cs="Times New Roman"/>
          <w:sz w:val="24"/>
          <w:szCs w:val="24"/>
        </w:rPr>
        <w:t>e</w:t>
      </w:r>
      <w:r>
        <w:rPr>
          <w:rFonts w:ascii="Times New Roman" w:hAnsi="Times New Roman" w:cs="Times New Roman"/>
          <w:sz w:val="24"/>
          <w:szCs w:val="24"/>
        </w:rPr>
        <w:t xml:space="preserve"> Lindke with a list of additional staff for each respective agency.</w:t>
      </w:r>
    </w:p>
    <w:p w14:paraId="4E552671" w14:textId="33B0A86D" w:rsidR="00906159" w:rsidRDefault="00906159" w:rsidP="007A41DD">
      <w:pPr>
        <w:spacing w:after="0" w:line="276" w:lineRule="auto"/>
        <w:rPr>
          <w:rFonts w:ascii="Times New Roman" w:hAnsi="Times New Roman" w:cs="Times New Roman"/>
          <w:sz w:val="24"/>
          <w:szCs w:val="24"/>
        </w:rPr>
      </w:pPr>
    </w:p>
    <w:p w14:paraId="1B3A1C3E" w14:textId="5DCFABB5" w:rsidR="00906159" w:rsidRDefault="00906159" w:rsidP="007A41DD">
      <w:pPr>
        <w:spacing w:after="0" w:line="276" w:lineRule="auto"/>
        <w:rPr>
          <w:rFonts w:ascii="Times New Roman" w:hAnsi="Times New Roman" w:cs="Times New Roman"/>
          <w:sz w:val="24"/>
          <w:szCs w:val="24"/>
        </w:rPr>
      </w:pPr>
      <w:r>
        <w:rPr>
          <w:rFonts w:ascii="Times New Roman" w:hAnsi="Times New Roman" w:cs="Times New Roman"/>
          <w:b/>
          <w:sz w:val="24"/>
          <w:szCs w:val="24"/>
          <w:u w:val="single"/>
        </w:rPr>
        <w:t>Work group coordinator “election”</w:t>
      </w:r>
    </w:p>
    <w:p w14:paraId="02FB16E0" w14:textId="1368D3CB" w:rsidR="00906159" w:rsidRDefault="00906159"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No members expressed interest in taking over the </w:t>
      </w:r>
      <w:r w:rsidR="00CA30E4">
        <w:rPr>
          <w:rFonts w:ascii="Times New Roman" w:hAnsi="Times New Roman" w:cs="Times New Roman"/>
          <w:sz w:val="24"/>
          <w:szCs w:val="24"/>
        </w:rPr>
        <w:t>coordinator</w:t>
      </w:r>
      <w:r>
        <w:rPr>
          <w:rFonts w:ascii="Times New Roman" w:hAnsi="Times New Roman" w:cs="Times New Roman"/>
          <w:sz w:val="24"/>
          <w:szCs w:val="24"/>
        </w:rPr>
        <w:t xml:space="preserve"> role</w:t>
      </w:r>
      <w:r w:rsidR="00CA30E4">
        <w:rPr>
          <w:rFonts w:ascii="Times New Roman" w:hAnsi="Times New Roman" w:cs="Times New Roman"/>
          <w:sz w:val="24"/>
          <w:szCs w:val="24"/>
        </w:rPr>
        <w:t>, and the group generally supported Lindke continuing in this role for the next year. He agreed.</w:t>
      </w:r>
    </w:p>
    <w:p w14:paraId="3791DCC7" w14:textId="71CF8373" w:rsidR="00CA30E4" w:rsidRDefault="00CA30E4" w:rsidP="007A41DD">
      <w:pPr>
        <w:spacing w:after="0" w:line="276" w:lineRule="auto"/>
        <w:rPr>
          <w:rFonts w:ascii="Times New Roman" w:hAnsi="Times New Roman" w:cs="Times New Roman"/>
          <w:sz w:val="24"/>
          <w:szCs w:val="24"/>
        </w:rPr>
      </w:pPr>
    </w:p>
    <w:p w14:paraId="40F2C5B8" w14:textId="0AAE278F" w:rsidR="00CA30E4" w:rsidRDefault="00CA30E4" w:rsidP="007A41DD">
      <w:pPr>
        <w:spacing w:after="0" w:line="276" w:lineRule="auto"/>
        <w:rPr>
          <w:rFonts w:ascii="Times New Roman" w:hAnsi="Times New Roman" w:cs="Times New Roman"/>
          <w:sz w:val="24"/>
          <w:szCs w:val="24"/>
        </w:rPr>
      </w:pPr>
      <w:r>
        <w:rPr>
          <w:rFonts w:ascii="Times New Roman" w:hAnsi="Times New Roman" w:cs="Times New Roman"/>
          <w:b/>
          <w:sz w:val="24"/>
          <w:szCs w:val="24"/>
          <w:u w:val="single"/>
        </w:rPr>
        <w:t>Means objectives and targets</w:t>
      </w:r>
    </w:p>
    <w:p w14:paraId="768E061B" w14:textId="6032A630" w:rsidR="00CA30E4" w:rsidRDefault="00CA30E4"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Lindke presented a strawman of members and other agency staff to form subgroups for developing targets. The group made a few modifications, which resulted in the following subgroup memberships. Each subgroup will develop a target for their assigned objective and bring it back to the next fish work group meeting for consideration. The member in bold is the lead and will be responsible for reporting back to the fish work group.</w:t>
      </w:r>
    </w:p>
    <w:p w14:paraId="3D9620F1" w14:textId="77777777" w:rsidR="00CA30E4" w:rsidRDefault="00CA30E4" w:rsidP="007A41DD">
      <w:pPr>
        <w:spacing w:after="0" w:line="276" w:lineRule="auto"/>
        <w:rPr>
          <w:rFonts w:ascii="Times New Roman" w:hAnsi="Times New Roman" w:cs="Times New Roman"/>
          <w:sz w:val="24"/>
          <w:szCs w:val="24"/>
        </w:rPr>
      </w:pPr>
    </w:p>
    <w:p w14:paraId="6CE16478" w14:textId="5F684118" w:rsidR="00CA30E4" w:rsidRDefault="00CA30E4"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Juvenile rearing habitat: shape of streamflow-to-habitat relationships</w:t>
      </w:r>
    </w:p>
    <w:p w14:paraId="7D9BDC88" w14:textId="781D84F7" w:rsidR="00CA30E4" w:rsidRPr="00CA30E4" w:rsidRDefault="00CA30E4" w:rsidP="00CA30E4">
      <w:pPr>
        <w:pStyle w:val="ListParagraph"/>
        <w:numPr>
          <w:ilvl w:val="0"/>
          <w:numId w:val="1"/>
        </w:numPr>
        <w:spacing w:after="0" w:line="276" w:lineRule="auto"/>
        <w:rPr>
          <w:rFonts w:ascii="Times New Roman" w:hAnsi="Times New Roman" w:cs="Times New Roman"/>
          <w:b/>
          <w:sz w:val="24"/>
          <w:szCs w:val="24"/>
        </w:rPr>
      </w:pPr>
      <w:r w:rsidRPr="00CA30E4">
        <w:rPr>
          <w:rFonts w:ascii="Times New Roman" w:hAnsi="Times New Roman" w:cs="Times New Roman"/>
          <w:b/>
          <w:sz w:val="24"/>
          <w:szCs w:val="24"/>
        </w:rPr>
        <w:t>Ken Lindke</w:t>
      </w:r>
    </w:p>
    <w:p w14:paraId="1F82EBF2" w14:textId="72F0098B" w:rsidR="00CA30E4" w:rsidRDefault="00CA30E4" w:rsidP="00CA30E4">
      <w:pPr>
        <w:pStyle w:val="ListParagraph"/>
        <w:numPr>
          <w:ilvl w:val="0"/>
          <w:numId w:val="1"/>
        </w:numPr>
        <w:spacing w:after="0" w:line="276" w:lineRule="auto"/>
        <w:rPr>
          <w:rFonts w:ascii="Times New Roman" w:hAnsi="Times New Roman" w:cs="Times New Roman"/>
          <w:sz w:val="24"/>
          <w:szCs w:val="24"/>
        </w:rPr>
      </w:pPr>
      <w:r>
        <w:rPr>
          <w:rFonts w:ascii="Times New Roman" w:hAnsi="Times New Roman" w:cs="Times New Roman"/>
          <w:sz w:val="24"/>
          <w:szCs w:val="24"/>
        </w:rPr>
        <w:t>Aaron Martin</w:t>
      </w:r>
    </w:p>
    <w:p w14:paraId="7DAB1A25" w14:textId="668958E8" w:rsidR="00CA30E4" w:rsidRPr="00CA30E4" w:rsidRDefault="00CA30E4" w:rsidP="00CA30E4">
      <w:pPr>
        <w:pStyle w:val="ListParagraph"/>
        <w:numPr>
          <w:ilvl w:val="0"/>
          <w:numId w:val="1"/>
        </w:numPr>
        <w:spacing w:after="0" w:line="276" w:lineRule="auto"/>
        <w:rPr>
          <w:rFonts w:ascii="Times New Roman" w:hAnsi="Times New Roman" w:cs="Times New Roman"/>
          <w:sz w:val="24"/>
          <w:szCs w:val="24"/>
        </w:rPr>
      </w:pPr>
      <w:r>
        <w:rPr>
          <w:rFonts w:ascii="Times New Roman" w:hAnsi="Times New Roman" w:cs="Times New Roman"/>
          <w:sz w:val="24"/>
          <w:szCs w:val="24"/>
        </w:rPr>
        <w:t>Shannon Boyle</w:t>
      </w:r>
    </w:p>
    <w:p w14:paraId="29A78021" w14:textId="68A77BC7" w:rsidR="007A41DD" w:rsidRDefault="00CA30E4"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Juvenile rearing habitat: food resources</w:t>
      </w:r>
    </w:p>
    <w:p w14:paraId="7C4476C7" w14:textId="6EBD1E3D" w:rsidR="00CA30E4" w:rsidRDefault="00CA30E4" w:rsidP="00CA30E4">
      <w:pPr>
        <w:pStyle w:val="ListParagraph"/>
        <w:numPr>
          <w:ilvl w:val="0"/>
          <w:numId w:val="2"/>
        </w:numPr>
        <w:spacing w:after="0" w:line="276" w:lineRule="auto"/>
        <w:rPr>
          <w:rFonts w:ascii="Times New Roman" w:hAnsi="Times New Roman" w:cs="Times New Roman"/>
          <w:sz w:val="24"/>
          <w:szCs w:val="24"/>
        </w:rPr>
      </w:pPr>
      <w:r>
        <w:rPr>
          <w:rFonts w:ascii="Times New Roman" w:hAnsi="Times New Roman" w:cs="Times New Roman"/>
          <w:b/>
          <w:sz w:val="24"/>
          <w:szCs w:val="24"/>
        </w:rPr>
        <w:t xml:space="preserve">Kyle </w:t>
      </w:r>
      <w:proofErr w:type="spellStart"/>
      <w:r>
        <w:rPr>
          <w:rFonts w:ascii="Times New Roman" w:hAnsi="Times New Roman" w:cs="Times New Roman"/>
          <w:b/>
          <w:sz w:val="24"/>
          <w:szCs w:val="24"/>
        </w:rPr>
        <w:t>Dejuilio</w:t>
      </w:r>
      <w:proofErr w:type="spellEnd"/>
    </w:p>
    <w:p w14:paraId="683DFBD3" w14:textId="7F728C7F" w:rsidR="00CA30E4" w:rsidRDefault="00CA30E4" w:rsidP="00CA30E4">
      <w:pPr>
        <w:pStyle w:val="ListParagraph"/>
        <w:numPr>
          <w:ilvl w:val="0"/>
          <w:numId w:val="2"/>
        </w:numPr>
        <w:spacing w:after="0" w:line="276" w:lineRule="auto"/>
        <w:rPr>
          <w:rFonts w:ascii="Times New Roman" w:hAnsi="Times New Roman" w:cs="Times New Roman"/>
          <w:sz w:val="24"/>
          <w:szCs w:val="24"/>
        </w:rPr>
      </w:pPr>
      <w:r>
        <w:rPr>
          <w:rFonts w:ascii="Times New Roman" w:hAnsi="Times New Roman" w:cs="Times New Roman"/>
          <w:sz w:val="24"/>
          <w:szCs w:val="24"/>
        </w:rPr>
        <w:t>Justin Alvarez</w:t>
      </w:r>
    </w:p>
    <w:p w14:paraId="6884E370" w14:textId="4DC73EF5" w:rsidR="00CA30E4" w:rsidRDefault="00CA30E4" w:rsidP="00CA30E4">
      <w:pPr>
        <w:pStyle w:val="ListParagraph"/>
        <w:numPr>
          <w:ilvl w:val="0"/>
          <w:numId w:val="2"/>
        </w:numPr>
        <w:spacing w:after="0" w:line="276" w:lineRule="auto"/>
        <w:rPr>
          <w:rFonts w:ascii="Times New Roman" w:hAnsi="Times New Roman" w:cs="Times New Roman"/>
          <w:sz w:val="24"/>
          <w:szCs w:val="24"/>
        </w:rPr>
      </w:pPr>
      <w:r>
        <w:rPr>
          <w:rFonts w:ascii="Times New Roman" w:hAnsi="Times New Roman" w:cs="Times New Roman"/>
          <w:sz w:val="24"/>
          <w:szCs w:val="24"/>
        </w:rPr>
        <w:t>Steve Gough</w:t>
      </w:r>
    </w:p>
    <w:p w14:paraId="6FC71B90" w14:textId="61A2C58E" w:rsidR="00CA30E4" w:rsidRDefault="00CA30E4" w:rsidP="00CA30E4">
      <w:pPr>
        <w:spacing w:after="0" w:line="276" w:lineRule="auto"/>
        <w:rPr>
          <w:rFonts w:ascii="Times New Roman" w:hAnsi="Times New Roman" w:cs="Times New Roman"/>
          <w:sz w:val="24"/>
          <w:szCs w:val="24"/>
        </w:rPr>
      </w:pPr>
      <w:r>
        <w:rPr>
          <w:rFonts w:ascii="Times New Roman" w:hAnsi="Times New Roman" w:cs="Times New Roman"/>
          <w:sz w:val="24"/>
          <w:szCs w:val="24"/>
        </w:rPr>
        <w:t>Juvenile temperature</w:t>
      </w:r>
    </w:p>
    <w:p w14:paraId="3C81BCFE" w14:textId="406F21DB" w:rsidR="00CA30E4" w:rsidRDefault="00CA30E4" w:rsidP="00CA30E4">
      <w:pPr>
        <w:pStyle w:val="ListParagraph"/>
        <w:numPr>
          <w:ilvl w:val="0"/>
          <w:numId w:val="3"/>
        </w:numPr>
        <w:spacing w:after="0" w:line="276" w:lineRule="auto"/>
        <w:rPr>
          <w:rFonts w:ascii="Times New Roman" w:hAnsi="Times New Roman" w:cs="Times New Roman"/>
          <w:sz w:val="24"/>
          <w:szCs w:val="24"/>
        </w:rPr>
      </w:pPr>
      <w:r>
        <w:rPr>
          <w:rFonts w:ascii="Times New Roman" w:hAnsi="Times New Roman" w:cs="Times New Roman"/>
          <w:b/>
          <w:sz w:val="24"/>
          <w:szCs w:val="24"/>
        </w:rPr>
        <w:t>Seth Naman</w:t>
      </w:r>
    </w:p>
    <w:p w14:paraId="0272AD46" w14:textId="4AB0F2AA" w:rsidR="00CA30E4" w:rsidRDefault="00CA30E4" w:rsidP="00CA30E4">
      <w:pPr>
        <w:pStyle w:val="ListParagraph"/>
        <w:numPr>
          <w:ilvl w:val="0"/>
          <w:numId w:val="3"/>
        </w:numPr>
        <w:spacing w:after="0" w:line="276" w:lineRule="auto"/>
        <w:rPr>
          <w:rFonts w:ascii="Times New Roman" w:hAnsi="Times New Roman" w:cs="Times New Roman"/>
          <w:sz w:val="24"/>
          <w:szCs w:val="24"/>
        </w:rPr>
      </w:pPr>
      <w:r>
        <w:rPr>
          <w:rFonts w:ascii="Times New Roman" w:hAnsi="Times New Roman" w:cs="Times New Roman"/>
          <w:sz w:val="24"/>
          <w:szCs w:val="24"/>
        </w:rPr>
        <w:t>Katherine Osborne</w:t>
      </w:r>
    </w:p>
    <w:p w14:paraId="015A38C5" w14:textId="72B709C2" w:rsidR="00CA30E4" w:rsidRDefault="00CA30E4" w:rsidP="00CA30E4">
      <w:pPr>
        <w:pStyle w:val="ListParagraph"/>
        <w:numPr>
          <w:ilvl w:val="0"/>
          <w:numId w:val="3"/>
        </w:num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Kyle </w:t>
      </w:r>
      <w:proofErr w:type="spellStart"/>
      <w:r>
        <w:rPr>
          <w:rFonts w:ascii="Times New Roman" w:hAnsi="Times New Roman" w:cs="Times New Roman"/>
          <w:sz w:val="24"/>
          <w:szCs w:val="24"/>
        </w:rPr>
        <w:t>Dejuilio</w:t>
      </w:r>
      <w:proofErr w:type="spellEnd"/>
    </w:p>
    <w:p w14:paraId="72FE5AD3" w14:textId="52568084" w:rsidR="00CA30E4" w:rsidRDefault="00CA30E4" w:rsidP="00CA30E4">
      <w:pPr>
        <w:spacing w:after="0" w:line="276" w:lineRule="auto"/>
        <w:rPr>
          <w:rFonts w:ascii="Times New Roman" w:hAnsi="Times New Roman" w:cs="Times New Roman"/>
          <w:sz w:val="24"/>
          <w:szCs w:val="24"/>
        </w:rPr>
      </w:pPr>
      <w:r>
        <w:rPr>
          <w:rFonts w:ascii="Times New Roman" w:hAnsi="Times New Roman" w:cs="Times New Roman"/>
          <w:sz w:val="24"/>
          <w:szCs w:val="24"/>
        </w:rPr>
        <w:t>Harvest: fall Chinook Salmon</w:t>
      </w:r>
    </w:p>
    <w:p w14:paraId="5B8D34AC" w14:textId="1445F02D" w:rsidR="00CA30E4" w:rsidRDefault="00CA30E4" w:rsidP="00CA30E4">
      <w:pPr>
        <w:pStyle w:val="ListParagraph"/>
        <w:numPr>
          <w:ilvl w:val="0"/>
          <w:numId w:val="4"/>
        </w:numPr>
        <w:spacing w:after="0" w:line="276" w:lineRule="auto"/>
        <w:rPr>
          <w:rFonts w:ascii="Times New Roman" w:hAnsi="Times New Roman" w:cs="Times New Roman"/>
          <w:sz w:val="24"/>
          <w:szCs w:val="24"/>
        </w:rPr>
      </w:pPr>
      <w:r>
        <w:rPr>
          <w:rFonts w:ascii="Times New Roman" w:hAnsi="Times New Roman" w:cs="Times New Roman"/>
          <w:b/>
          <w:sz w:val="24"/>
          <w:szCs w:val="24"/>
        </w:rPr>
        <w:t>George Kautsky</w:t>
      </w:r>
    </w:p>
    <w:p w14:paraId="5A1BB335" w14:textId="79950DD7" w:rsidR="00CA30E4" w:rsidRDefault="00CA30E4" w:rsidP="00CA30E4">
      <w:pPr>
        <w:pStyle w:val="ListParagraph"/>
        <w:numPr>
          <w:ilvl w:val="0"/>
          <w:numId w:val="4"/>
        </w:numPr>
        <w:spacing w:after="0" w:line="276" w:lineRule="auto"/>
        <w:rPr>
          <w:rFonts w:ascii="Times New Roman" w:hAnsi="Times New Roman" w:cs="Times New Roman"/>
          <w:sz w:val="24"/>
          <w:szCs w:val="24"/>
        </w:rPr>
      </w:pPr>
      <w:r>
        <w:rPr>
          <w:rFonts w:ascii="Times New Roman" w:hAnsi="Times New Roman" w:cs="Times New Roman"/>
          <w:sz w:val="24"/>
          <w:szCs w:val="24"/>
        </w:rPr>
        <w:t>Shane Quinn</w:t>
      </w:r>
    </w:p>
    <w:p w14:paraId="6640EB38" w14:textId="486FA00B" w:rsidR="002E0E41" w:rsidRDefault="002E0E41" w:rsidP="002E0E41">
      <w:pPr>
        <w:spacing w:after="0" w:line="276" w:lineRule="auto"/>
        <w:rPr>
          <w:rFonts w:ascii="Times New Roman" w:hAnsi="Times New Roman" w:cs="Times New Roman"/>
          <w:sz w:val="24"/>
          <w:szCs w:val="24"/>
        </w:rPr>
      </w:pPr>
    </w:p>
    <w:p w14:paraId="7D5BA813" w14:textId="7162BC2B" w:rsidR="002E0E41" w:rsidRDefault="002E0E41" w:rsidP="002E0E41">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The group then discussed each target to provide subgroups </w:t>
      </w:r>
      <w:r w:rsidR="008C714C">
        <w:rPr>
          <w:rFonts w:ascii="Times New Roman" w:hAnsi="Times New Roman" w:cs="Times New Roman"/>
          <w:sz w:val="24"/>
          <w:szCs w:val="24"/>
        </w:rPr>
        <w:t xml:space="preserve">with some </w:t>
      </w:r>
      <w:r>
        <w:rPr>
          <w:rFonts w:ascii="Times New Roman" w:hAnsi="Times New Roman" w:cs="Times New Roman"/>
          <w:sz w:val="24"/>
          <w:szCs w:val="24"/>
        </w:rPr>
        <w:t>guidance for developing targets.</w:t>
      </w:r>
    </w:p>
    <w:p w14:paraId="6396105B" w14:textId="0EFE5D76" w:rsidR="002E0E41" w:rsidRDefault="002E0E41" w:rsidP="002E0E41">
      <w:pPr>
        <w:spacing w:after="0" w:line="276" w:lineRule="auto"/>
        <w:rPr>
          <w:rFonts w:ascii="Times New Roman" w:hAnsi="Times New Roman" w:cs="Times New Roman"/>
          <w:sz w:val="24"/>
          <w:szCs w:val="24"/>
        </w:rPr>
      </w:pPr>
    </w:p>
    <w:p w14:paraId="4F5428A5" w14:textId="49948595" w:rsidR="002E0E41" w:rsidRDefault="002E0E41" w:rsidP="002E0E41">
      <w:pPr>
        <w:spacing w:after="0" w:line="276" w:lineRule="auto"/>
        <w:rPr>
          <w:rFonts w:ascii="Times New Roman" w:hAnsi="Times New Roman" w:cs="Times New Roman"/>
          <w:sz w:val="24"/>
          <w:szCs w:val="24"/>
        </w:rPr>
      </w:pPr>
      <w:r>
        <w:rPr>
          <w:rFonts w:ascii="Times New Roman" w:hAnsi="Times New Roman" w:cs="Times New Roman"/>
          <w:sz w:val="24"/>
          <w:szCs w:val="24"/>
        </w:rPr>
        <w:t>Juvenile rearing habitat: shape of streamflow-to-habitat relationships</w:t>
      </w:r>
    </w:p>
    <w:p w14:paraId="61D57C45" w14:textId="129D186E" w:rsidR="002E0E41" w:rsidRDefault="00262AA5" w:rsidP="005107B4">
      <w:pPr>
        <w:pStyle w:val="ListParagraph"/>
        <w:numPr>
          <w:ilvl w:val="0"/>
          <w:numId w:val="5"/>
        </w:num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The habitat team, in a previous </w:t>
      </w:r>
      <w:r w:rsidR="00CA434A">
        <w:rPr>
          <w:rFonts w:ascii="Times New Roman" w:hAnsi="Times New Roman" w:cs="Times New Roman"/>
          <w:sz w:val="24"/>
          <w:szCs w:val="24"/>
        </w:rPr>
        <w:t>fish work group meeting, suggested measuring habitat at two scales, the restoration site scale (e.g., environmental study limits), and the restoration reach scale (i.e., Lewiston Dam to the North Fork Trinity).</w:t>
      </w:r>
    </w:p>
    <w:p w14:paraId="2FBEF872" w14:textId="540BF2E2" w:rsidR="00CA434A" w:rsidRDefault="00CA434A" w:rsidP="005107B4">
      <w:pPr>
        <w:pStyle w:val="ListParagraph"/>
        <w:numPr>
          <w:ilvl w:val="0"/>
          <w:numId w:val="5"/>
        </w:numPr>
        <w:spacing w:after="0" w:line="276" w:lineRule="auto"/>
        <w:rPr>
          <w:rFonts w:ascii="Times New Roman" w:hAnsi="Times New Roman" w:cs="Times New Roman"/>
          <w:sz w:val="24"/>
          <w:szCs w:val="24"/>
        </w:rPr>
      </w:pPr>
      <w:r>
        <w:rPr>
          <w:rFonts w:ascii="Times New Roman" w:hAnsi="Times New Roman" w:cs="Times New Roman"/>
          <w:sz w:val="24"/>
          <w:szCs w:val="24"/>
        </w:rPr>
        <w:t>Consider two or three sites, or possibly transects, within the restoration reach.</w:t>
      </w:r>
    </w:p>
    <w:p w14:paraId="6971A037" w14:textId="1AD2B8BE" w:rsidR="00CA434A" w:rsidRDefault="00CA434A" w:rsidP="005107B4">
      <w:pPr>
        <w:pStyle w:val="ListParagraph"/>
        <w:numPr>
          <w:ilvl w:val="0"/>
          <w:numId w:val="5"/>
        </w:numPr>
        <w:spacing w:after="0" w:line="276" w:lineRule="auto"/>
        <w:rPr>
          <w:rFonts w:ascii="Times New Roman" w:hAnsi="Times New Roman" w:cs="Times New Roman"/>
          <w:sz w:val="24"/>
          <w:szCs w:val="24"/>
        </w:rPr>
      </w:pPr>
      <w:r>
        <w:rPr>
          <w:rFonts w:ascii="Times New Roman" w:hAnsi="Times New Roman" w:cs="Times New Roman"/>
          <w:sz w:val="24"/>
          <w:szCs w:val="24"/>
        </w:rPr>
        <w:t>Habitat should be optimized at flows that commonly occur at a given site when target fish are present (e.g., Chinook if capacity from S3 were used).</w:t>
      </w:r>
    </w:p>
    <w:p w14:paraId="210601E1" w14:textId="2D1B5127" w:rsidR="00CA434A" w:rsidRDefault="00CA434A" w:rsidP="00CA434A">
      <w:pPr>
        <w:pStyle w:val="ListParagraph"/>
        <w:numPr>
          <w:ilvl w:val="1"/>
          <w:numId w:val="5"/>
        </w:numPr>
        <w:spacing w:after="0" w:line="276" w:lineRule="auto"/>
        <w:rPr>
          <w:rFonts w:ascii="Times New Roman" w:hAnsi="Times New Roman" w:cs="Times New Roman"/>
          <w:sz w:val="24"/>
          <w:szCs w:val="24"/>
        </w:rPr>
      </w:pPr>
      <w:r>
        <w:rPr>
          <w:rFonts w:ascii="Times New Roman" w:hAnsi="Times New Roman" w:cs="Times New Roman"/>
          <w:sz w:val="24"/>
          <w:szCs w:val="24"/>
        </w:rPr>
        <w:lastRenderedPageBreak/>
        <w:t>Could be targeted to the current flow regimes, but should be flexible enough to accommodate future changes to flow management</w:t>
      </w:r>
    </w:p>
    <w:p w14:paraId="0C050336" w14:textId="0A3D83E3" w:rsidR="00CA434A" w:rsidRDefault="00CA434A" w:rsidP="00CA434A">
      <w:pPr>
        <w:pStyle w:val="ListParagraph"/>
        <w:numPr>
          <w:ilvl w:val="1"/>
          <w:numId w:val="5"/>
        </w:numPr>
        <w:spacing w:after="0" w:line="276" w:lineRule="auto"/>
        <w:rPr>
          <w:rFonts w:ascii="Times New Roman" w:hAnsi="Times New Roman" w:cs="Times New Roman"/>
          <w:sz w:val="24"/>
          <w:szCs w:val="24"/>
        </w:rPr>
      </w:pPr>
      <w:r>
        <w:rPr>
          <w:rFonts w:ascii="Times New Roman" w:hAnsi="Times New Roman" w:cs="Times New Roman"/>
          <w:sz w:val="24"/>
          <w:szCs w:val="24"/>
        </w:rPr>
        <w:t>Look at flow recurrence intervals at different points in the restoration reach and when the target fish are present.</w:t>
      </w:r>
    </w:p>
    <w:p w14:paraId="22606F36" w14:textId="77777777" w:rsidR="00B70C66" w:rsidRDefault="00B70C66" w:rsidP="00CA434A">
      <w:pPr>
        <w:spacing w:after="0" w:line="276" w:lineRule="auto"/>
        <w:rPr>
          <w:rFonts w:ascii="Times New Roman" w:hAnsi="Times New Roman" w:cs="Times New Roman"/>
          <w:sz w:val="24"/>
          <w:szCs w:val="24"/>
        </w:rPr>
      </w:pPr>
    </w:p>
    <w:p w14:paraId="74F95109" w14:textId="6DD1BD84" w:rsidR="00CA434A" w:rsidRDefault="00CA434A" w:rsidP="00CA434A">
      <w:pPr>
        <w:spacing w:after="0" w:line="276" w:lineRule="auto"/>
        <w:rPr>
          <w:rFonts w:ascii="Times New Roman" w:hAnsi="Times New Roman" w:cs="Times New Roman"/>
          <w:sz w:val="24"/>
          <w:szCs w:val="24"/>
        </w:rPr>
      </w:pPr>
      <w:r>
        <w:rPr>
          <w:rFonts w:ascii="Times New Roman" w:hAnsi="Times New Roman" w:cs="Times New Roman"/>
          <w:sz w:val="24"/>
          <w:szCs w:val="24"/>
        </w:rPr>
        <w:t>Juvenile rearing habitat: food resources</w:t>
      </w:r>
    </w:p>
    <w:p w14:paraId="5FBFD013" w14:textId="43D5560F" w:rsidR="00CA434A" w:rsidRDefault="000F4044" w:rsidP="00CA434A">
      <w:pPr>
        <w:pStyle w:val="ListParagraph"/>
        <w:numPr>
          <w:ilvl w:val="0"/>
          <w:numId w:val="6"/>
        </w:numPr>
        <w:spacing w:after="0" w:line="276" w:lineRule="auto"/>
        <w:rPr>
          <w:rFonts w:ascii="Times New Roman" w:hAnsi="Times New Roman" w:cs="Times New Roman"/>
          <w:sz w:val="24"/>
          <w:szCs w:val="24"/>
        </w:rPr>
      </w:pPr>
      <w:r>
        <w:rPr>
          <w:rFonts w:ascii="Times New Roman" w:hAnsi="Times New Roman" w:cs="Times New Roman"/>
          <w:sz w:val="24"/>
          <w:szCs w:val="24"/>
        </w:rPr>
        <w:t>Consider using a surrogate to represent food resources instead of, e.g., something like density of invertebrates in drift.</w:t>
      </w:r>
    </w:p>
    <w:p w14:paraId="6A534E98" w14:textId="3082D83A" w:rsidR="000F4044" w:rsidRDefault="000F4044" w:rsidP="000F4044">
      <w:pPr>
        <w:pStyle w:val="ListParagraph"/>
        <w:numPr>
          <w:ilvl w:val="1"/>
          <w:numId w:val="6"/>
        </w:numPr>
        <w:spacing w:after="0" w:line="276" w:lineRule="auto"/>
        <w:rPr>
          <w:rFonts w:ascii="Times New Roman" w:hAnsi="Times New Roman" w:cs="Times New Roman"/>
          <w:sz w:val="24"/>
          <w:szCs w:val="24"/>
        </w:rPr>
      </w:pPr>
      <w:r>
        <w:rPr>
          <w:rFonts w:ascii="Times New Roman" w:hAnsi="Times New Roman" w:cs="Times New Roman"/>
          <w:sz w:val="24"/>
          <w:szCs w:val="24"/>
        </w:rPr>
        <w:t>Some validation would likely be necessary</w:t>
      </w:r>
    </w:p>
    <w:p w14:paraId="47D5E972" w14:textId="743BD8DA" w:rsidR="000F4044" w:rsidRDefault="000F4044" w:rsidP="000F4044">
      <w:pPr>
        <w:pStyle w:val="ListParagraph"/>
        <w:numPr>
          <w:ilvl w:val="1"/>
          <w:numId w:val="6"/>
        </w:numPr>
        <w:spacing w:after="0" w:line="276" w:lineRule="auto"/>
        <w:rPr>
          <w:rFonts w:ascii="Times New Roman" w:hAnsi="Times New Roman" w:cs="Times New Roman"/>
          <w:sz w:val="24"/>
          <w:szCs w:val="24"/>
        </w:rPr>
      </w:pPr>
      <w:r>
        <w:rPr>
          <w:rFonts w:ascii="Times New Roman" w:hAnsi="Times New Roman" w:cs="Times New Roman"/>
          <w:sz w:val="24"/>
          <w:szCs w:val="24"/>
        </w:rPr>
        <w:t>A direct measure would be difficult to measure accurately, probably vary considerably across space and time, and would likely be expensive to measure</w:t>
      </w:r>
    </w:p>
    <w:p w14:paraId="36FB1589" w14:textId="34D13810" w:rsidR="000F4044" w:rsidRDefault="000F4044" w:rsidP="000F4044">
      <w:pPr>
        <w:pStyle w:val="ListParagraph"/>
        <w:numPr>
          <w:ilvl w:val="0"/>
          <w:numId w:val="6"/>
        </w:numPr>
        <w:spacing w:after="0" w:line="276" w:lineRule="auto"/>
        <w:rPr>
          <w:rFonts w:ascii="Times New Roman" w:hAnsi="Times New Roman" w:cs="Times New Roman"/>
          <w:sz w:val="24"/>
          <w:szCs w:val="24"/>
        </w:rPr>
      </w:pPr>
      <w:r>
        <w:rPr>
          <w:rFonts w:ascii="Times New Roman" w:hAnsi="Times New Roman" w:cs="Times New Roman"/>
          <w:sz w:val="24"/>
          <w:szCs w:val="24"/>
        </w:rPr>
        <w:t>Examples of surrogates:</w:t>
      </w:r>
    </w:p>
    <w:p w14:paraId="797F3B2C" w14:textId="687AF3AF" w:rsidR="000F4044" w:rsidRPr="000F4044" w:rsidRDefault="000F4044" w:rsidP="000F4044">
      <w:pPr>
        <w:pStyle w:val="ListParagraph"/>
        <w:numPr>
          <w:ilvl w:val="1"/>
          <w:numId w:val="6"/>
        </w:num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Restoring the processes that create good food resources, such as disturbance regimes. Validation would be necessary to make sure the processes perceived to increase food availability </w:t>
      </w:r>
      <w:proofErr w:type="gramStart"/>
      <w:r>
        <w:rPr>
          <w:rFonts w:ascii="Times New Roman" w:hAnsi="Times New Roman" w:cs="Times New Roman"/>
          <w:sz w:val="24"/>
          <w:szCs w:val="24"/>
        </w:rPr>
        <w:t>actually increased</w:t>
      </w:r>
      <w:proofErr w:type="gramEnd"/>
      <w:r>
        <w:rPr>
          <w:rFonts w:ascii="Times New Roman" w:hAnsi="Times New Roman" w:cs="Times New Roman"/>
          <w:sz w:val="24"/>
          <w:szCs w:val="24"/>
        </w:rPr>
        <w:t xml:space="preserve"> food.</w:t>
      </w:r>
    </w:p>
    <w:p w14:paraId="6194B0F8" w14:textId="5A235E7C" w:rsidR="000F4044" w:rsidRDefault="000F4044" w:rsidP="000F4044">
      <w:pPr>
        <w:pStyle w:val="ListParagraph"/>
        <w:numPr>
          <w:ilvl w:val="1"/>
          <w:numId w:val="6"/>
        </w:numPr>
        <w:spacing w:after="0" w:line="276" w:lineRule="auto"/>
        <w:rPr>
          <w:rFonts w:ascii="Times New Roman" w:hAnsi="Times New Roman" w:cs="Times New Roman"/>
          <w:sz w:val="24"/>
          <w:szCs w:val="24"/>
        </w:rPr>
      </w:pPr>
      <w:r>
        <w:rPr>
          <w:rFonts w:ascii="Times New Roman" w:hAnsi="Times New Roman" w:cs="Times New Roman"/>
          <w:sz w:val="24"/>
          <w:szCs w:val="24"/>
        </w:rPr>
        <w:t>Gut fullness and/or contents from pumped stomachs at Pear Tree screw trap</w:t>
      </w:r>
    </w:p>
    <w:p w14:paraId="19ECA7B2" w14:textId="4FE37E01" w:rsidR="000F4044" w:rsidRDefault="000F4044" w:rsidP="000F4044">
      <w:pPr>
        <w:pStyle w:val="ListParagraph"/>
        <w:numPr>
          <w:ilvl w:val="1"/>
          <w:numId w:val="6"/>
        </w:numPr>
        <w:spacing w:after="0" w:line="276" w:lineRule="auto"/>
        <w:rPr>
          <w:rFonts w:ascii="Times New Roman" w:hAnsi="Times New Roman" w:cs="Times New Roman"/>
          <w:sz w:val="24"/>
          <w:szCs w:val="24"/>
        </w:rPr>
      </w:pPr>
      <w:r>
        <w:rPr>
          <w:rFonts w:ascii="Times New Roman" w:hAnsi="Times New Roman" w:cs="Times New Roman"/>
          <w:sz w:val="24"/>
          <w:szCs w:val="24"/>
        </w:rPr>
        <w:t>Condition factor of fish captured at screw traps</w:t>
      </w:r>
    </w:p>
    <w:p w14:paraId="6565C8BF" w14:textId="72A7E2AC" w:rsidR="000F4044" w:rsidRDefault="000F4044" w:rsidP="000F4044">
      <w:pPr>
        <w:pStyle w:val="ListParagraph"/>
        <w:numPr>
          <w:ilvl w:val="2"/>
          <w:numId w:val="6"/>
        </w:num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Life stage would have to be </w:t>
      </w:r>
      <w:proofErr w:type="gramStart"/>
      <w:r>
        <w:rPr>
          <w:rFonts w:ascii="Times New Roman" w:hAnsi="Times New Roman" w:cs="Times New Roman"/>
          <w:sz w:val="24"/>
          <w:szCs w:val="24"/>
        </w:rPr>
        <w:t>taken into account</w:t>
      </w:r>
      <w:proofErr w:type="gramEnd"/>
      <w:r>
        <w:rPr>
          <w:rFonts w:ascii="Times New Roman" w:hAnsi="Times New Roman" w:cs="Times New Roman"/>
          <w:sz w:val="24"/>
          <w:szCs w:val="24"/>
        </w:rPr>
        <w:t xml:space="preserve"> because smolts reverse condition factor. Fish grow longer and skinner as they smolt.</w:t>
      </w:r>
    </w:p>
    <w:p w14:paraId="2DAFCE8E" w14:textId="0814D3AF" w:rsidR="000F4044" w:rsidRDefault="004975CD" w:rsidP="000F4044">
      <w:pPr>
        <w:pStyle w:val="ListParagraph"/>
        <w:numPr>
          <w:ilvl w:val="2"/>
          <w:numId w:val="6"/>
        </w:numPr>
        <w:spacing w:after="0" w:line="276" w:lineRule="auto"/>
        <w:rPr>
          <w:rFonts w:ascii="Times New Roman" w:hAnsi="Times New Roman" w:cs="Times New Roman"/>
          <w:sz w:val="24"/>
          <w:szCs w:val="24"/>
        </w:rPr>
      </w:pPr>
      <w:r>
        <w:rPr>
          <w:rFonts w:ascii="Times New Roman" w:hAnsi="Times New Roman" w:cs="Times New Roman"/>
          <w:sz w:val="24"/>
          <w:szCs w:val="24"/>
        </w:rPr>
        <w:t>Weight measurements on the smallest fish would be sensitive to other factors such as the weight of water droplets</w:t>
      </w:r>
    </w:p>
    <w:p w14:paraId="22099853" w14:textId="46640719" w:rsidR="004975CD" w:rsidRDefault="004975CD" w:rsidP="000F4044">
      <w:pPr>
        <w:pStyle w:val="ListParagraph"/>
        <w:numPr>
          <w:ilvl w:val="2"/>
          <w:numId w:val="6"/>
        </w:num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The relationship between food abundance and fish abundance would have to be </w:t>
      </w:r>
      <w:proofErr w:type="gramStart"/>
      <w:r>
        <w:rPr>
          <w:rFonts w:ascii="Times New Roman" w:hAnsi="Times New Roman" w:cs="Times New Roman"/>
          <w:sz w:val="24"/>
          <w:szCs w:val="24"/>
        </w:rPr>
        <w:t>taken into account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Ultimately</w:t>
      </w:r>
      <w:proofErr w:type="gramEnd"/>
      <w:r>
        <w:rPr>
          <w:rFonts w:ascii="Times New Roman" w:hAnsi="Times New Roman" w:cs="Times New Roman"/>
          <w:sz w:val="24"/>
          <w:szCs w:val="24"/>
        </w:rPr>
        <w:t xml:space="preserve"> we’re trying to increase carrying capacity, if food is limiting.</w:t>
      </w:r>
    </w:p>
    <w:p w14:paraId="05A1A392" w14:textId="77777777" w:rsidR="00B70C66" w:rsidRDefault="00B70C66" w:rsidP="00B70C66">
      <w:pPr>
        <w:spacing w:after="0" w:line="276" w:lineRule="auto"/>
        <w:rPr>
          <w:rFonts w:ascii="Times New Roman" w:hAnsi="Times New Roman" w:cs="Times New Roman"/>
          <w:sz w:val="24"/>
          <w:szCs w:val="24"/>
        </w:rPr>
      </w:pPr>
    </w:p>
    <w:p w14:paraId="0671304A" w14:textId="250CD51C" w:rsidR="00B70C66" w:rsidRDefault="00B70C66" w:rsidP="00B70C66">
      <w:pPr>
        <w:spacing w:after="0" w:line="276" w:lineRule="auto"/>
        <w:rPr>
          <w:rFonts w:ascii="Times New Roman" w:hAnsi="Times New Roman" w:cs="Times New Roman"/>
          <w:sz w:val="24"/>
          <w:szCs w:val="24"/>
        </w:rPr>
      </w:pPr>
      <w:r>
        <w:rPr>
          <w:rFonts w:ascii="Times New Roman" w:hAnsi="Times New Roman" w:cs="Times New Roman"/>
          <w:sz w:val="24"/>
          <w:szCs w:val="24"/>
        </w:rPr>
        <w:t>Juvenile temperatures</w:t>
      </w:r>
    </w:p>
    <w:p w14:paraId="78584811" w14:textId="64D2923F" w:rsidR="00B70C66" w:rsidRDefault="001A2A16" w:rsidP="002F1047">
      <w:pPr>
        <w:pStyle w:val="ListParagraph"/>
        <w:numPr>
          <w:ilvl w:val="0"/>
          <w:numId w:val="7"/>
        </w:numPr>
        <w:spacing w:after="0" w:line="276" w:lineRule="auto"/>
        <w:rPr>
          <w:rFonts w:ascii="Times New Roman" w:hAnsi="Times New Roman" w:cs="Times New Roman"/>
          <w:sz w:val="24"/>
          <w:szCs w:val="24"/>
        </w:rPr>
      </w:pPr>
      <w:r>
        <w:rPr>
          <w:rFonts w:ascii="Times New Roman" w:hAnsi="Times New Roman" w:cs="Times New Roman"/>
          <w:sz w:val="24"/>
          <w:szCs w:val="24"/>
        </w:rPr>
        <w:t>A single compliance point does not make sense now that tools such as 2D and 3D hydraulic and temperature models are available.</w:t>
      </w:r>
    </w:p>
    <w:p w14:paraId="34115288" w14:textId="6AD7FE5F" w:rsidR="001A2A16" w:rsidRDefault="001A2A16" w:rsidP="001A2A16">
      <w:pPr>
        <w:pStyle w:val="ListParagraph"/>
        <w:numPr>
          <w:ilvl w:val="0"/>
          <w:numId w:val="7"/>
        </w:numPr>
        <w:spacing w:after="0" w:line="276" w:lineRule="auto"/>
        <w:rPr>
          <w:rFonts w:ascii="Times New Roman" w:hAnsi="Times New Roman" w:cs="Times New Roman"/>
          <w:sz w:val="24"/>
          <w:szCs w:val="24"/>
        </w:rPr>
      </w:pPr>
      <w:r>
        <w:rPr>
          <w:rFonts w:ascii="Times New Roman" w:hAnsi="Times New Roman" w:cs="Times New Roman"/>
          <w:sz w:val="24"/>
          <w:szCs w:val="24"/>
        </w:rPr>
        <w:t>Thermal diversity i</w:t>
      </w:r>
      <w:r w:rsidR="00511042">
        <w:rPr>
          <w:rFonts w:ascii="Times New Roman" w:hAnsi="Times New Roman" w:cs="Times New Roman"/>
          <w:sz w:val="24"/>
          <w:szCs w:val="24"/>
        </w:rPr>
        <w:t>s</w:t>
      </w:r>
      <w:r>
        <w:rPr>
          <w:rFonts w:ascii="Times New Roman" w:hAnsi="Times New Roman" w:cs="Times New Roman"/>
          <w:sz w:val="24"/>
          <w:szCs w:val="24"/>
        </w:rPr>
        <w:t xml:space="preserve"> important, and the off-channel thermal diversity study could help inform this target.</w:t>
      </w:r>
    </w:p>
    <w:p w14:paraId="171C92AB" w14:textId="483E8B4F" w:rsidR="001A2A16" w:rsidRDefault="001A2A16" w:rsidP="001A2A16">
      <w:pPr>
        <w:pStyle w:val="ListParagraph"/>
        <w:numPr>
          <w:ilvl w:val="0"/>
          <w:numId w:val="7"/>
        </w:numPr>
        <w:spacing w:after="0" w:line="276" w:lineRule="auto"/>
        <w:rPr>
          <w:rFonts w:ascii="Times New Roman" w:hAnsi="Times New Roman" w:cs="Times New Roman"/>
          <w:sz w:val="24"/>
          <w:szCs w:val="24"/>
        </w:rPr>
      </w:pPr>
      <w:r>
        <w:rPr>
          <w:rFonts w:ascii="Times New Roman" w:hAnsi="Times New Roman" w:cs="Times New Roman"/>
          <w:sz w:val="24"/>
          <w:szCs w:val="24"/>
        </w:rPr>
        <w:t>Consider the relationship between food availability and thermal tolerance/optimal temperatures. The temperature-mortality relationship changes with food availability.</w:t>
      </w:r>
    </w:p>
    <w:p w14:paraId="22733EC0" w14:textId="3BFF1BF3" w:rsidR="001A2A16" w:rsidRDefault="001A2A16" w:rsidP="001A2A16">
      <w:pPr>
        <w:pStyle w:val="ListParagraph"/>
        <w:numPr>
          <w:ilvl w:val="0"/>
          <w:numId w:val="7"/>
        </w:numPr>
        <w:spacing w:after="0" w:line="276" w:lineRule="auto"/>
        <w:rPr>
          <w:rFonts w:ascii="Times New Roman" w:hAnsi="Times New Roman" w:cs="Times New Roman"/>
          <w:sz w:val="24"/>
          <w:szCs w:val="24"/>
        </w:rPr>
      </w:pPr>
      <w:r>
        <w:rPr>
          <w:rFonts w:ascii="Times New Roman" w:hAnsi="Times New Roman" w:cs="Times New Roman"/>
          <w:sz w:val="24"/>
          <w:szCs w:val="24"/>
        </w:rPr>
        <w:t>Consider using 2D or 3D temperature models</w:t>
      </w:r>
    </w:p>
    <w:p w14:paraId="3C0F8F74" w14:textId="586DCACE" w:rsidR="001A2A16" w:rsidRDefault="001A2A16" w:rsidP="001A2A16">
      <w:pPr>
        <w:pStyle w:val="ListParagraph"/>
        <w:numPr>
          <w:ilvl w:val="0"/>
          <w:numId w:val="7"/>
        </w:numPr>
        <w:spacing w:after="0" w:line="276" w:lineRule="auto"/>
        <w:rPr>
          <w:rFonts w:ascii="Times New Roman" w:hAnsi="Times New Roman" w:cs="Times New Roman"/>
          <w:sz w:val="24"/>
          <w:szCs w:val="24"/>
        </w:rPr>
      </w:pPr>
      <w:r>
        <w:rPr>
          <w:rFonts w:ascii="Times New Roman" w:hAnsi="Times New Roman" w:cs="Times New Roman"/>
          <w:sz w:val="24"/>
          <w:szCs w:val="24"/>
        </w:rPr>
        <w:t>Targets could/should vary by location and water year type</w:t>
      </w:r>
    </w:p>
    <w:p w14:paraId="7BCD8F10" w14:textId="4C6039DB" w:rsidR="001A2A16" w:rsidRDefault="001A2A16" w:rsidP="001A2A16">
      <w:pPr>
        <w:pStyle w:val="ListParagraph"/>
        <w:numPr>
          <w:ilvl w:val="0"/>
          <w:numId w:val="7"/>
        </w:num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Recommended targets should not be constrained by current regulatory </w:t>
      </w:r>
      <w:proofErr w:type="gramStart"/>
      <w:r>
        <w:rPr>
          <w:rFonts w:ascii="Times New Roman" w:hAnsi="Times New Roman" w:cs="Times New Roman"/>
          <w:sz w:val="24"/>
          <w:szCs w:val="24"/>
        </w:rPr>
        <w:t>targets,</w:t>
      </w:r>
      <w:proofErr w:type="gramEnd"/>
      <w:r>
        <w:rPr>
          <w:rFonts w:ascii="Times New Roman" w:hAnsi="Times New Roman" w:cs="Times New Roman"/>
          <w:sz w:val="24"/>
          <w:szCs w:val="24"/>
        </w:rPr>
        <w:t xml:space="preserve"> however they need to work in concert with adult needs.</w:t>
      </w:r>
    </w:p>
    <w:p w14:paraId="4346BF97" w14:textId="0D3942F2" w:rsidR="001A2A16" w:rsidRDefault="001A2A16" w:rsidP="001A2A16">
      <w:pPr>
        <w:pStyle w:val="ListParagraph"/>
        <w:numPr>
          <w:ilvl w:val="0"/>
          <w:numId w:val="7"/>
        </w:numPr>
        <w:spacing w:after="0" w:line="276" w:lineRule="auto"/>
        <w:rPr>
          <w:rFonts w:ascii="Times New Roman" w:hAnsi="Times New Roman" w:cs="Times New Roman"/>
          <w:sz w:val="24"/>
          <w:szCs w:val="24"/>
        </w:rPr>
      </w:pPr>
      <w:r>
        <w:rPr>
          <w:rFonts w:ascii="Times New Roman" w:hAnsi="Times New Roman" w:cs="Times New Roman"/>
          <w:sz w:val="24"/>
          <w:szCs w:val="24"/>
        </w:rPr>
        <w:t>The effects of temperature on migration should be considered</w:t>
      </w:r>
    </w:p>
    <w:p w14:paraId="68C9FD60" w14:textId="762D5B78" w:rsidR="001A2A16" w:rsidRDefault="001A2A16" w:rsidP="001A2A16">
      <w:pPr>
        <w:pStyle w:val="ListParagraph"/>
        <w:numPr>
          <w:ilvl w:val="1"/>
          <w:numId w:val="7"/>
        </w:numPr>
        <w:spacing w:after="0" w:line="276" w:lineRule="auto"/>
        <w:rPr>
          <w:rFonts w:ascii="Times New Roman" w:hAnsi="Times New Roman" w:cs="Times New Roman"/>
          <w:sz w:val="24"/>
          <w:szCs w:val="24"/>
        </w:rPr>
      </w:pPr>
      <w:r>
        <w:rPr>
          <w:rFonts w:ascii="Times New Roman" w:hAnsi="Times New Roman" w:cs="Times New Roman"/>
          <w:sz w:val="24"/>
          <w:szCs w:val="24"/>
        </w:rPr>
        <w:t>Targets could be designed to promote emigration to the Klamath when conditions in the Klamath are still suitable</w:t>
      </w:r>
    </w:p>
    <w:p w14:paraId="451B1284" w14:textId="7C5ECD28" w:rsidR="001A2A16" w:rsidRDefault="001A2A16" w:rsidP="001A2A16">
      <w:pPr>
        <w:pStyle w:val="ListParagraph"/>
        <w:numPr>
          <w:ilvl w:val="1"/>
          <w:numId w:val="7"/>
        </w:numPr>
        <w:spacing w:after="0" w:line="276" w:lineRule="auto"/>
        <w:rPr>
          <w:rFonts w:ascii="Times New Roman" w:hAnsi="Times New Roman" w:cs="Times New Roman"/>
          <w:sz w:val="24"/>
          <w:szCs w:val="24"/>
        </w:rPr>
      </w:pPr>
      <w:r>
        <w:rPr>
          <w:rFonts w:ascii="Times New Roman" w:hAnsi="Times New Roman" w:cs="Times New Roman"/>
          <w:sz w:val="24"/>
          <w:szCs w:val="24"/>
        </w:rPr>
        <w:lastRenderedPageBreak/>
        <w:t>If there is an RBM10 model for the Klamath, this could be used to predict the timing of conditions in the lower Klamath</w:t>
      </w:r>
    </w:p>
    <w:p w14:paraId="5BF16CCB" w14:textId="7B4679CB" w:rsidR="001A2A16" w:rsidRDefault="001A2A16" w:rsidP="001A2A16">
      <w:pPr>
        <w:pStyle w:val="ListParagraph"/>
        <w:numPr>
          <w:ilvl w:val="1"/>
          <w:numId w:val="7"/>
        </w:numPr>
        <w:spacing w:after="0" w:line="276" w:lineRule="auto"/>
        <w:rPr>
          <w:rFonts w:ascii="Times New Roman" w:hAnsi="Times New Roman" w:cs="Times New Roman"/>
          <w:sz w:val="24"/>
          <w:szCs w:val="24"/>
        </w:rPr>
      </w:pPr>
      <w:r>
        <w:rPr>
          <w:rFonts w:ascii="Times New Roman" w:hAnsi="Times New Roman" w:cs="Times New Roman"/>
          <w:sz w:val="24"/>
          <w:szCs w:val="24"/>
        </w:rPr>
        <w:t>Temperature differences between the Trinity and Klamath should be considered to reduce mortality of fish acclimatized to Trinity temperatures entering warmer Klamath water.</w:t>
      </w:r>
    </w:p>
    <w:p w14:paraId="59BB678A" w14:textId="33F09E50" w:rsidR="00511042" w:rsidRDefault="00511042" w:rsidP="001A2A16">
      <w:pPr>
        <w:pStyle w:val="ListParagraph"/>
        <w:numPr>
          <w:ilvl w:val="1"/>
          <w:numId w:val="7"/>
        </w:numPr>
        <w:spacing w:after="0" w:line="276" w:lineRule="auto"/>
        <w:rPr>
          <w:rFonts w:ascii="Times New Roman" w:hAnsi="Times New Roman" w:cs="Times New Roman"/>
          <w:sz w:val="24"/>
          <w:szCs w:val="24"/>
        </w:rPr>
      </w:pPr>
      <w:r>
        <w:rPr>
          <w:rFonts w:ascii="Times New Roman" w:hAnsi="Times New Roman" w:cs="Times New Roman"/>
          <w:sz w:val="24"/>
          <w:szCs w:val="24"/>
        </w:rPr>
        <w:t>Note that with the current temperature targets, we are sometimes at odds with our (informal) objective of getting juveniles out of the Trinity River before temperatures in the Klamath are too high. Every year</w:t>
      </w:r>
      <w:r w:rsidR="00F746C5">
        <w:rPr>
          <w:rFonts w:ascii="Times New Roman" w:hAnsi="Times New Roman" w:cs="Times New Roman"/>
          <w:sz w:val="24"/>
          <w:szCs w:val="24"/>
        </w:rPr>
        <w:t xml:space="preserve"> </w:t>
      </w:r>
      <w:r w:rsidR="00F40B18">
        <w:rPr>
          <w:rFonts w:ascii="Times New Roman" w:hAnsi="Times New Roman" w:cs="Times New Roman"/>
          <w:sz w:val="24"/>
          <w:szCs w:val="24"/>
        </w:rPr>
        <w:t xml:space="preserve">we </w:t>
      </w:r>
      <w:r w:rsidR="00F746C5">
        <w:rPr>
          <w:rFonts w:ascii="Times New Roman" w:hAnsi="Times New Roman" w:cs="Times New Roman"/>
          <w:sz w:val="24"/>
          <w:szCs w:val="24"/>
        </w:rPr>
        <w:t xml:space="preserve">try to keep the river colder longer by preferring hydrographs that have the lowest temperature exceedances. This, presumably, delays emigration, which may be beneficial when conditions in the Klamath remain good longer (e.g., wet years). However, when conditions in the Klamath deteriorate early, keeping the river colder longer may be at odds with our informal objective of getting fish out of the Trinity when Klamath conditions are still good. </w:t>
      </w:r>
    </w:p>
    <w:p w14:paraId="4F3E651F" w14:textId="3D106347" w:rsidR="00647C71" w:rsidRDefault="00647C71" w:rsidP="00647C71">
      <w:pPr>
        <w:pStyle w:val="ListParagraph"/>
        <w:numPr>
          <w:ilvl w:val="0"/>
          <w:numId w:val="7"/>
        </w:numPr>
        <w:spacing w:after="0" w:line="276" w:lineRule="auto"/>
        <w:rPr>
          <w:rFonts w:ascii="Times New Roman" w:hAnsi="Times New Roman" w:cs="Times New Roman"/>
          <w:sz w:val="24"/>
          <w:szCs w:val="24"/>
        </w:rPr>
      </w:pPr>
      <w:r>
        <w:rPr>
          <w:rFonts w:ascii="Times New Roman" w:hAnsi="Times New Roman" w:cs="Times New Roman"/>
          <w:sz w:val="24"/>
          <w:szCs w:val="24"/>
        </w:rPr>
        <w:t>Consider historic temperature patterns in the Trinity and tributaries</w:t>
      </w:r>
    </w:p>
    <w:p w14:paraId="38BD6F2A" w14:textId="2CD0469F" w:rsidR="00647C71" w:rsidRDefault="00647C71" w:rsidP="00647C71">
      <w:pPr>
        <w:pStyle w:val="ListParagraph"/>
        <w:numPr>
          <w:ilvl w:val="0"/>
          <w:numId w:val="7"/>
        </w:numPr>
        <w:spacing w:after="0" w:line="276" w:lineRule="auto"/>
        <w:rPr>
          <w:rFonts w:ascii="Times New Roman" w:hAnsi="Times New Roman" w:cs="Times New Roman"/>
          <w:sz w:val="24"/>
          <w:szCs w:val="24"/>
        </w:rPr>
      </w:pPr>
      <w:r>
        <w:rPr>
          <w:rFonts w:ascii="Times New Roman" w:hAnsi="Times New Roman" w:cs="Times New Roman"/>
          <w:sz w:val="24"/>
          <w:szCs w:val="24"/>
        </w:rPr>
        <w:t>Temp targets don’t need to be limited spatially to upstream of the North Fork.</w:t>
      </w:r>
    </w:p>
    <w:p w14:paraId="7FB09B89" w14:textId="670B97F9" w:rsidR="00647C71" w:rsidRDefault="00647C71" w:rsidP="00647C71">
      <w:pPr>
        <w:pStyle w:val="ListParagraph"/>
        <w:numPr>
          <w:ilvl w:val="0"/>
          <w:numId w:val="7"/>
        </w:numPr>
        <w:spacing w:after="0" w:line="276" w:lineRule="auto"/>
        <w:rPr>
          <w:rFonts w:ascii="Times New Roman" w:hAnsi="Times New Roman" w:cs="Times New Roman"/>
          <w:sz w:val="24"/>
          <w:szCs w:val="24"/>
        </w:rPr>
      </w:pPr>
      <w:r>
        <w:rPr>
          <w:rFonts w:ascii="Times New Roman" w:hAnsi="Times New Roman" w:cs="Times New Roman"/>
          <w:sz w:val="24"/>
          <w:szCs w:val="24"/>
        </w:rPr>
        <w:t>Juvenile and adult temperature targets should work together. Think about what the adult holding temperature target might look like.</w:t>
      </w:r>
    </w:p>
    <w:p w14:paraId="42D22C7C" w14:textId="1A83DD73" w:rsidR="00647C71" w:rsidRDefault="00647C71" w:rsidP="00647C71">
      <w:pPr>
        <w:spacing w:after="0" w:line="276" w:lineRule="auto"/>
        <w:rPr>
          <w:rFonts w:ascii="Times New Roman" w:hAnsi="Times New Roman" w:cs="Times New Roman"/>
          <w:sz w:val="24"/>
          <w:szCs w:val="24"/>
        </w:rPr>
      </w:pPr>
    </w:p>
    <w:p w14:paraId="4FD3576C" w14:textId="0AC227F9" w:rsidR="00647C71" w:rsidRDefault="00647C71" w:rsidP="00647C71">
      <w:pPr>
        <w:spacing w:after="0" w:line="276" w:lineRule="auto"/>
        <w:rPr>
          <w:rFonts w:ascii="Times New Roman" w:hAnsi="Times New Roman" w:cs="Times New Roman"/>
          <w:sz w:val="24"/>
          <w:szCs w:val="24"/>
        </w:rPr>
      </w:pPr>
      <w:r>
        <w:rPr>
          <w:rFonts w:ascii="Times New Roman" w:hAnsi="Times New Roman" w:cs="Times New Roman"/>
          <w:sz w:val="24"/>
          <w:szCs w:val="24"/>
        </w:rPr>
        <w:t>Harvest: fall Chinook Salmon</w:t>
      </w:r>
    </w:p>
    <w:p w14:paraId="558426FD" w14:textId="199F8349" w:rsidR="00647C71" w:rsidRDefault="00F40B18" w:rsidP="00647C71">
      <w:pPr>
        <w:pStyle w:val="ListParagraph"/>
        <w:numPr>
          <w:ilvl w:val="0"/>
          <w:numId w:val="8"/>
        </w:numPr>
        <w:spacing w:after="0" w:line="276" w:lineRule="auto"/>
        <w:rPr>
          <w:rFonts w:ascii="Times New Roman" w:hAnsi="Times New Roman" w:cs="Times New Roman"/>
          <w:sz w:val="24"/>
          <w:szCs w:val="24"/>
        </w:rPr>
      </w:pPr>
      <w:r>
        <w:rPr>
          <w:rFonts w:ascii="Times New Roman" w:hAnsi="Times New Roman" w:cs="Times New Roman"/>
          <w:sz w:val="24"/>
          <w:szCs w:val="24"/>
        </w:rPr>
        <w:t>Harvest targets can/should be tied directly to run size, perhaps as a percentage of run size.</w:t>
      </w:r>
    </w:p>
    <w:p w14:paraId="177C56CC" w14:textId="5FA6D42D" w:rsidR="00F40B18" w:rsidRDefault="00F40B18" w:rsidP="00647C71">
      <w:pPr>
        <w:pStyle w:val="ListParagraph"/>
        <w:numPr>
          <w:ilvl w:val="0"/>
          <w:numId w:val="8"/>
        </w:numPr>
        <w:spacing w:after="0" w:line="276" w:lineRule="auto"/>
        <w:rPr>
          <w:rFonts w:ascii="Times New Roman" w:hAnsi="Times New Roman" w:cs="Times New Roman"/>
          <w:sz w:val="24"/>
          <w:szCs w:val="24"/>
        </w:rPr>
      </w:pPr>
      <w:r>
        <w:rPr>
          <w:rFonts w:ascii="Times New Roman" w:hAnsi="Times New Roman" w:cs="Times New Roman"/>
          <w:sz w:val="24"/>
          <w:szCs w:val="24"/>
        </w:rPr>
        <w:t>Alternatively, consider bracketing or binning harvest targets by abundance.</w:t>
      </w:r>
    </w:p>
    <w:p w14:paraId="1E2698E4" w14:textId="0E774630" w:rsidR="00F40B18" w:rsidRDefault="00F40B18" w:rsidP="00647C71">
      <w:pPr>
        <w:pStyle w:val="ListParagraph"/>
        <w:numPr>
          <w:ilvl w:val="0"/>
          <w:numId w:val="8"/>
        </w:num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Review historic data for years in which harvest was effectively unconstrained (i.e., allocations were well above estimated harvest). This will give us a sense of </w:t>
      </w:r>
      <w:r w:rsidR="005246DB">
        <w:rPr>
          <w:rFonts w:ascii="Times New Roman" w:hAnsi="Times New Roman" w:cs="Times New Roman"/>
          <w:sz w:val="24"/>
          <w:szCs w:val="24"/>
        </w:rPr>
        <w:t>what full participation in fisheries looks like, at least for fall Chinook.</w:t>
      </w:r>
    </w:p>
    <w:p w14:paraId="10CC5D68" w14:textId="14EE8E73" w:rsidR="005246DB" w:rsidRPr="00647C71" w:rsidRDefault="005246DB" w:rsidP="00647C71">
      <w:pPr>
        <w:pStyle w:val="ListParagraph"/>
        <w:numPr>
          <w:ilvl w:val="0"/>
          <w:numId w:val="8"/>
        </w:numPr>
        <w:spacing w:after="0" w:line="276" w:lineRule="auto"/>
        <w:rPr>
          <w:rFonts w:ascii="Times New Roman" w:hAnsi="Times New Roman" w:cs="Times New Roman"/>
          <w:sz w:val="24"/>
          <w:szCs w:val="24"/>
        </w:rPr>
      </w:pPr>
      <w:r>
        <w:rPr>
          <w:rFonts w:ascii="Times New Roman" w:hAnsi="Times New Roman" w:cs="Times New Roman"/>
          <w:sz w:val="24"/>
          <w:szCs w:val="24"/>
        </w:rPr>
        <w:t>Consider combining the Pacific Fishery Management Council control rule with the TRRP escapement objective.</w:t>
      </w:r>
    </w:p>
    <w:p w14:paraId="71A58AEB" w14:textId="368717D3" w:rsidR="000F4044" w:rsidRPr="00CA434A" w:rsidRDefault="000F4044" w:rsidP="000F4044">
      <w:pPr>
        <w:pStyle w:val="ListParagraph"/>
        <w:spacing w:after="0" w:line="276" w:lineRule="auto"/>
        <w:rPr>
          <w:rFonts w:ascii="Times New Roman" w:hAnsi="Times New Roman" w:cs="Times New Roman"/>
          <w:sz w:val="24"/>
          <w:szCs w:val="24"/>
        </w:rPr>
      </w:pPr>
    </w:p>
    <w:p w14:paraId="35DD1638" w14:textId="3EF807E4" w:rsidR="00CA30E4" w:rsidRDefault="00876EBC" w:rsidP="007A41DD">
      <w:pPr>
        <w:spacing w:after="0" w:line="276" w:lineRule="auto"/>
        <w:rPr>
          <w:rFonts w:ascii="Times New Roman" w:hAnsi="Times New Roman" w:cs="Times New Roman"/>
          <w:sz w:val="24"/>
          <w:szCs w:val="24"/>
        </w:rPr>
      </w:pPr>
      <w:r>
        <w:rPr>
          <w:rFonts w:ascii="Times New Roman" w:hAnsi="Times New Roman" w:cs="Times New Roman"/>
          <w:b/>
          <w:sz w:val="24"/>
          <w:szCs w:val="24"/>
          <w:u w:val="single"/>
        </w:rPr>
        <w:t>Discuss potential impacts to fish from road-side spraying of herbicides</w:t>
      </w:r>
    </w:p>
    <w:p w14:paraId="4C53991C" w14:textId="477094EC" w:rsidR="00876EBC" w:rsidRDefault="00876EBC"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Gutermuth and Peterson provided the group with a brief history of Trinity County’s trials and tribulations with herbicide spraying. Widespread aerial spraying of timber clear cuts in the 1970’s led the County to adopt </w:t>
      </w:r>
      <w:r w:rsidR="00323C98">
        <w:rPr>
          <w:rFonts w:ascii="Times New Roman" w:hAnsi="Times New Roman" w:cs="Times New Roman"/>
          <w:sz w:val="24"/>
          <w:szCs w:val="24"/>
        </w:rPr>
        <w:t>an ordinance</w:t>
      </w:r>
      <w:r w:rsidR="0056363D">
        <w:rPr>
          <w:rFonts w:ascii="Times New Roman" w:hAnsi="Times New Roman" w:cs="Times New Roman"/>
          <w:sz w:val="24"/>
          <w:szCs w:val="24"/>
        </w:rPr>
        <w:t xml:space="preserve"> against</w:t>
      </w:r>
      <w:r>
        <w:rPr>
          <w:rFonts w:ascii="Times New Roman" w:hAnsi="Times New Roman" w:cs="Times New Roman"/>
          <w:sz w:val="24"/>
          <w:szCs w:val="24"/>
        </w:rPr>
        <w:t xml:space="preserve"> herbicide use in Trinity County</w:t>
      </w:r>
      <w:r w:rsidR="0056363D">
        <w:rPr>
          <w:rFonts w:ascii="Times New Roman" w:hAnsi="Times New Roman" w:cs="Times New Roman"/>
          <w:sz w:val="24"/>
          <w:szCs w:val="24"/>
        </w:rPr>
        <w:t xml:space="preserve"> about 1980</w:t>
      </w:r>
      <w:r>
        <w:rPr>
          <w:rFonts w:ascii="Times New Roman" w:hAnsi="Times New Roman" w:cs="Times New Roman"/>
          <w:sz w:val="24"/>
          <w:szCs w:val="24"/>
        </w:rPr>
        <w:t xml:space="preserve">. The </w:t>
      </w:r>
      <w:r w:rsidR="0056363D">
        <w:rPr>
          <w:rFonts w:ascii="Times New Roman" w:hAnsi="Times New Roman" w:cs="Times New Roman"/>
          <w:sz w:val="24"/>
          <w:szCs w:val="24"/>
        </w:rPr>
        <w:t xml:space="preserve">attempt to </w:t>
      </w:r>
      <w:r w:rsidR="00323C98">
        <w:rPr>
          <w:rFonts w:ascii="Times New Roman" w:hAnsi="Times New Roman" w:cs="Times New Roman"/>
          <w:sz w:val="24"/>
          <w:szCs w:val="24"/>
        </w:rPr>
        <w:t>restrict</w:t>
      </w:r>
      <w:r w:rsidR="0056363D">
        <w:rPr>
          <w:rFonts w:ascii="Times New Roman" w:hAnsi="Times New Roman" w:cs="Times New Roman"/>
          <w:sz w:val="24"/>
          <w:szCs w:val="24"/>
        </w:rPr>
        <w:t xml:space="preserve"> use was not legally </w:t>
      </w:r>
      <w:r>
        <w:rPr>
          <w:rFonts w:ascii="Times New Roman" w:hAnsi="Times New Roman" w:cs="Times New Roman"/>
          <w:sz w:val="24"/>
          <w:szCs w:val="24"/>
        </w:rPr>
        <w:t>enforceable</w:t>
      </w:r>
      <w:r w:rsidR="0056363D">
        <w:rPr>
          <w:rFonts w:ascii="Times New Roman" w:hAnsi="Times New Roman" w:cs="Times New Roman"/>
          <w:sz w:val="24"/>
          <w:szCs w:val="24"/>
        </w:rPr>
        <w:t xml:space="preserve"> due to state law so the county developed</w:t>
      </w:r>
      <w:r w:rsidR="00323C98">
        <w:rPr>
          <w:rFonts w:ascii="Times New Roman" w:hAnsi="Times New Roman" w:cs="Times New Roman"/>
          <w:sz w:val="24"/>
          <w:szCs w:val="24"/>
        </w:rPr>
        <w:t xml:space="preserve"> more general guidance</w:t>
      </w:r>
      <w:r w:rsidR="00C74CDE">
        <w:rPr>
          <w:rFonts w:ascii="Times New Roman" w:hAnsi="Times New Roman" w:cs="Times New Roman"/>
          <w:sz w:val="24"/>
          <w:szCs w:val="24"/>
        </w:rPr>
        <w:t xml:space="preserve"> that the use of herbicides is not supported in Trinity County. </w:t>
      </w:r>
      <w:r>
        <w:rPr>
          <w:rFonts w:ascii="Times New Roman" w:hAnsi="Times New Roman" w:cs="Times New Roman"/>
          <w:sz w:val="24"/>
          <w:szCs w:val="24"/>
        </w:rPr>
        <w:t xml:space="preserve"> Federal agencies operating in Trinity County </w:t>
      </w:r>
      <w:r w:rsidR="00C74CDE">
        <w:rPr>
          <w:rFonts w:ascii="Times New Roman" w:hAnsi="Times New Roman" w:cs="Times New Roman"/>
          <w:sz w:val="24"/>
          <w:szCs w:val="24"/>
        </w:rPr>
        <w:t xml:space="preserve">(e.g., the BLM, USFS, and the TRRP partnership) </w:t>
      </w:r>
      <w:r>
        <w:rPr>
          <w:rFonts w:ascii="Times New Roman" w:hAnsi="Times New Roman" w:cs="Times New Roman"/>
          <w:sz w:val="24"/>
          <w:szCs w:val="24"/>
        </w:rPr>
        <w:t>have complied with the County’s original guidance out of respect for the local community</w:t>
      </w:r>
      <w:r w:rsidR="00C74CDE">
        <w:rPr>
          <w:rFonts w:ascii="Times New Roman" w:hAnsi="Times New Roman" w:cs="Times New Roman"/>
          <w:sz w:val="24"/>
          <w:szCs w:val="24"/>
        </w:rPr>
        <w:t xml:space="preserve">. This is one reason that </w:t>
      </w:r>
      <w:r>
        <w:rPr>
          <w:rFonts w:ascii="Times New Roman" w:hAnsi="Times New Roman" w:cs="Times New Roman"/>
          <w:sz w:val="24"/>
          <w:szCs w:val="24"/>
        </w:rPr>
        <w:t xml:space="preserve">the Program does not use herbicides at any </w:t>
      </w:r>
      <w:r w:rsidR="00C74CDE">
        <w:rPr>
          <w:rFonts w:ascii="Times New Roman" w:hAnsi="Times New Roman" w:cs="Times New Roman"/>
          <w:sz w:val="24"/>
          <w:szCs w:val="24"/>
        </w:rPr>
        <w:t xml:space="preserve">Channel rehabilitation </w:t>
      </w:r>
      <w:r>
        <w:rPr>
          <w:rFonts w:ascii="Times New Roman" w:hAnsi="Times New Roman" w:cs="Times New Roman"/>
          <w:sz w:val="24"/>
          <w:szCs w:val="24"/>
        </w:rPr>
        <w:t xml:space="preserve">sites. </w:t>
      </w:r>
      <w:proofErr w:type="spellStart"/>
      <w:r>
        <w:rPr>
          <w:rFonts w:ascii="Times New Roman" w:hAnsi="Times New Roman" w:cs="Times New Roman"/>
          <w:sz w:val="24"/>
          <w:szCs w:val="24"/>
        </w:rPr>
        <w:t>CalTrans</w:t>
      </w:r>
      <w:proofErr w:type="spellEnd"/>
      <w:r>
        <w:rPr>
          <w:rFonts w:ascii="Times New Roman" w:hAnsi="Times New Roman" w:cs="Times New Roman"/>
          <w:sz w:val="24"/>
          <w:szCs w:val="24"/>
        </w:rPr>
        <w:t xml:space="preserve"> recently announced that it would start </w:t>
      </w:r>
      <w:proofErr w:type="gramStart"/>
      <w:r>
        <w:rPr>
          <w:rFonts w:ascii="Times New Roman" w:hAnsi="Times New Roman" w:cs="Times New Roman"/>
          <w:sz w:val="24"/>
          <w:szCs w:val="24"/>
        </w:rPr>
        <w:t>road-side</w:t>
      </w:r>
      <w:proofErr w:type="gramEnd"/>
      <w:r>
        <w:rPr>
          <w:rFonts w:ascii="Times New Roman" w:hAnsi="Times New Roman" w:cs="Times New Roman"/>
          <w:sz w:val="24"/>
          <w:szCs w:val="24"/>
        </w:rPr>
        <w:t xml:space="preserve"> spraying</w:t>
      </w:r>
      <w:r w:rsidR="0056363D">
        <w:rPr>
          <w:rFonts w:ascii="Times New Roman" w:hAnsi="Times New Roman" w:cs="Times New Roman"/>
          <w:sz w:val="24"/>
          <w:szCs w:val="24"/>
        </w:rPr>
        <w:t xml:space="preserve"> along Highway 299</w:t>
      </w:r>
      <w:r>
        <w:rPr>
          <w:rFonts w:ascii="Times New Roman" w:hAnsi="Times New Roman" w:cs="Times New Roman"/>
          <w:sz w:val="24"/>
          <w:szCs w:val="24"/>
        </w:rPr>
        <w:t xml:space="preserve">, but botched their public roll out by refusing to identify the product they would use or give any specifics as to when spraying would occur. </w:t>
      </w:r>
    </w:p>
    <w:p w14:paraId="39895DA5" w14:textId="65DA6193" w:rsidR="00876EBC" w:rsidRDefault="00876EBC" w:rsidP="007A41DD">
      <w:pPr>
        <w:spacing w:after="0" w:line="276" w:lineRule="auto"/>
        <w:rPr>
          <w:rFonts w:ascii="Times New Roman" w:hAnsi="Times New Roman" w:cs="Times New Roman"/>
          <w:sz w:val="24"/>
          <w:szCs w:val="24"/>
        </w:rPr>
      </w:pPr>
    </w:p>
    <w:p w14:paraId="475F9366" w14:textId="450DF368" w:rsidR="00F8632B" w:rsidRDefault="00876EBC"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Work group members discussed the very little knowledge they had on the effects of herbicides on aquatic ecosystems and </w:t>
      </w:r>
      <w:proofErr w:type="gramStart"/>
      <w:r>
        <w:rPr>
          <w:rFonts w:ascii="Times New Roman" w:hAnsi="Times New Roman" w:cs="Times New Roman"/>
          <w:sz w:val="24"/>
          <w:szCs w:val="24"/>
        </w:rPr>
        <w:t xml:space="preserve">fish, </w:t>
      </w:r>
      <w:r w:rsidR="00BE5B1A">
        <w:rPr>
          <w:rFonts w:ascii="Times New Roman" w:hAnsi="Times New Roman" w:cs="Times New Roman"/>
          <w:sz w:val="24"/>
          <w:szCs w:val="24"/>
        </w:rPr>
        <w:t>and</w:t>
      </w:r>
      <w:proofErr w:type="gramEnd"/>
      <w:r>
        <w:rPr>
          <w:rFonts w:ascii="Times New Roman" w:hAnsi="Times New Roman" w:cs="Times New Roman"/>
          <w:sz w:val="24"/>
          <w:szCs w:val="24"/>
        </w:rPr>
        <w:t xml:space="preserve"> concluded that nobody had sufficient expertise to weigh in on the subject. The group generally agreed that a toxicologist was needed. </w:t>
      </w:r>
      <w:r w:rsidR="00BE5B1A">
        <w:rPr>
          <w:rFonts w:ascii="Times New Roman" w:hAnsi="Times New Roman" w:cs="Times New Roman"/>
          <w:sz w:val="24"/>
          <w:szCs w:val="24"/>
        </w:rPr>
        <w:t>Gutermuth</w:t>
      </w:r>
      <w:r>
        <w:rPr>
          <w:rFonts w:ascii="Times New Roman" w:hAnsi="Times New Roman" w:cs="Times New Roman"/>
          <w:sz w:val="24"/>
          <w:szCs w:val="24"/>
        </w:rPr>
        <w:t xml:space="preserve"> agreed </w:t>
      </w:r>
      <w:r w:rsidR="00F8632B">
        <w:rPr>
          <w:rFonts w:ascii="Times New Roman" w:hAnsi="Times New Roman" w:cs="Times New Roman"/>
          <w:sz w:val="24"/>
          <w:szCs w:val="24"/>
        </w:rPr>
        <w:t xml:space="preserve">to write a letter to the TRRP ED stating that we couldn’t really give advice if </w:t>
      </w:r>
      <w:r w:rsidR="0056363D">
        <w:rPr>
          <w:rFonts w:ascii="Times New Roman" w:hAnsi="Times New Roman" w:cs="Times New Roman"/>
          <w:sz w:val="24"/>
          <w:szCs w:val="24"/>
        </w:rPr>
        <w:t>there isn’t a more specific plan</w:t>
      </w:r>
      <w:r w:rsidR="00F8632B">
        <w:rPr>
          <w:rFonts w:ascii="Times New Roman" w:hAnsi="Times New Roman" w:cs="Times New Roman"/>
          <w:sz w:val="24"/>
          <w:szCs w:val="24"/>
        </w:rPr>
        <w:t>. Work group members will review the letter before sending it to the ED.</w:t>
      </w:r>
    </w:p>
    <w:p w14:paraId="101AFAB9" w14:textId="761145DF" w:rsidR="00A24151" w:rsidRDefault="00A24151" w:rsidP="007A41DD">
      <w:pPr>
        <w:spacing w:after="0" w:line="276" w:lineRule="auto"/>
        <w:rPr>
          <w:rFonts w:ascii="Times New Roman" w:hAnsi="Times New Roman" w:cs="Times New Roman"/>
          <w:sz w:val="24"/>
          <w:szCs w:val="24"/>
        </w:rPr>
      </w:pPr>
    </w:p>
    <w:p w14:paraId="366A5A61" w14:textId="57EC5895" w:rsidR="00A24151" w:rsidRDefault="00A24151" w:rsidP="007A41DD">
      <w:pPr>
        <w:spacing w:after="0" w:line="276" w:lineRule="auto"/>
        <w:rPr>
          <w:rFonts w:ascii="Times New Roman" w:hAnsi="Times New Roman" w:cs="Times New Roman"/>
          <w:sz w:val="24"/>
          <w:szCs w:val="24"/>
        </w:rPr>
      </w:pPr>
      <w:r>
        <w:rPr>
          <w:rFonts w:ascii="Times New Roman" w:hAnsi="Times New Roman" w:cs="Times New Roman"/>
          <w:b/>
          <w:sz w:val="24"/>
          <w:szCs w:val="24"/>
          <w:u w:val="single"/>
        </w:rPr>
        <w:t>Presentation on adult data used for stock-recruit analysis in the juvenile synthesis report</w:t>
      </w:r>
    </w:p>
    <w:p w14:paraId="210F3ED9" w14:textId="0E5FFE46" w:rsidR="00A24151" w:rsidRDefault="00A24151" w:rsidP="007A41DD">
      <w:pPr>
        <w:spacing w:after="0" w:line="276" w:lineRule="auto"/>
        <w:rPr>
          <w:rFonts w:ascii="Times New Roman" w:hAnsi="Times New Roman" w:cs="Times New Roman"/>
          <w:sz w:val="24"/>
          <w:szCs w:val="24"/>
        </w:rPr>
      </w:pPr>
      <w:proofErr w:type="spellStart"/>
      <w:r>
        <w:rPr>
          <w:rFonts w:ascii="Times New Roman" w:hAnsi="Times New Roman" w:cs="Times New Roman"/>
          <w:sz w:val="24"/>
          <w:szCs w:val="24"/>
        </w:rPr>
        <w:t>Pinnix</w:t>
      </w:r>
      <w:proofErr w:type="spellEnd"/>
      <w:r>
        <w:rPr>
          <w:rFonts w:ascii="Times New Roman" w:hAnsi="Times New Roman" w:cs="Times New Roman"/>
          <w:sz w:val="24"/>
          <w:szCs w:val="24"/>
        </w:rPr>
        <w:t xml:space="preserve"> discussed a recent effort to identify the best adult data to use in stock-recruit analyses for the juvenile synthesis report. For juvenile estimates at the Pear Tree trap, </w:t>
      </w:r>
      <w:r w:rsidR="00BE5B1A">
        <w:rPr>
          <w:rFonts w:ascii="Times New Roman" w:hAnsi="Times New Roman" w:cs="Times New Roman"/>
          <w:sz w:val="24"/>
          <w:szCs w:val="24"/>
        </w:rPr>
        <w:t>all</w:t>
      </w:r>
      <w:r>
        <w:rPr>
          <w:rFonts w:ascii="Times New Roman" w:hAnsi="Times New Roman" w:cs="Times New Roman"/>
          <w:sz w:val="24"/>
          <w:szCs w:val="24"/>
        </w:rPr>
        <w:t xml:space="preserve"> adult data under consideration was based on </w:t>
      </w:r>
      <w:proofErr w:type="spellStart"/>
      <w:r>
        <w:rPr>
          <w:rFonts w:ascii="Times New Roman" w:hAnsi="Times New Roman" w:cs="Times New Roman"/>
          <w:sz w:val="24"/>
          <w:szCs w:val="24"/>
        </w:rPr>
        <w:t>redd</w:t>
      </w:r>
      <w:proofErr w:type="spellEnd"/>
      <w:r>
        <w:rPr>
          <w:rFonts w:ascii="Times New Roman" w:hAnsi="Times New Roman" w:cs="Times New Roman"/>
          <w:sz w:val="24"/>
          <w:szCs w:val="24"/>
        </w:rPr>
        <w:t xml:space="preserve"> counts in reaches 3-7 and carcass capture-recapture estimates in reaches 1 and 2. The three adult data sets were total adults, females only, and all females but excluding </w:t>
      </w:r>
      <w:proofErr w:type="spellStart"/>
      <w:r>
        <w:rPr>
          <w:rFonts w:ascii="Times New Roman" w:hAnsi="Times New Roman" w:cs="Times New Roman"/>
          <w:sz w:val="24"/>
          <w:szCs w:val="24"/>
        </w:rPr>
        <w:t>prespawn</w:t>
      </w:r>
      <w:proofErr w:type="spellEnd"/>
      <w:r>
        <w:rPr>
          <w:rFonts w:ascii="Times New Roman" w:hAnsi="Times New Roman" w:cs="Times New Roman"/>
          <w:sz w:val="24"/>
          <w:szCs w:val="24"/>
        </w:rPr>
        <w:t xml:space="preserve"> mortality. There was almost no difference between the </w:t>
      </w:r>
      <w:proofErr w:type="gramStart"/>
      <w:r>
        <w:rPr>
          <w:rFonts w:ascii="Times New Roman" w:hAnsi="Times New Roman" w:cs="Times New Roman"/>
          <w:sz w:val="24"/>
          <w:szCs w:val="24"/>
        </w:rPr>
        <w:t>two female</w:t>
      </w:r>
      <w:proofErr w:type="gramEnd"/>
      <w:r>
        <w:rPr>
          <w:rFonts w:ascii="Times New Roman" w:hAnsi="Times New Roman" w:cs="Times New Roman"/>
          <w:sz w:val="24"/>
          <w:szCs w:val="24"/>
        </w:rPr>
        <w:t xml:space="preserve"> metrics, which were both clearly better than the total adults metric. The group agreed with Bill’s recommendation to use the females only metric because the data set extends further back in time. </w:t>
      </w:r>
      <w:proofErr w:type="spellStart"/>
      <w:r>
        <w:rPr>
          <w:rFonts w:ascii="Times New Roman" w:hAnsi="Times New Roman" w:cs="Times New Roman"/>
          <w:sz w:val="24"/>
          <w:szCs w:val="24"/>
        </w:rPr>
        <w:t>Prespawn</w:t>
      </w:r>
      <w:proofErr w:type="spellEnd"/>
      <w:r>
        <w:rPr>
          <w:rFonts w:ascii="Times New Roman" w:hAnsi="Times New Roman" w:cs="Times New Roman"/>
          <w:sz w:val="24"/>
          <w:szCs w:val="24"/>
        </w:rPr>
        <w:t xml:space="preserve"> mortality data has only been collected in a consistent way in recent years.</w:t>
      </w:r>
    </w:p>
    <w:p w14:paraId="1ADA58BA" w14:textId="458AA5CC" w:rsidR="00A24151" w:rsidRDefault="00A24151" w:rsidP="007A41DD">
      <w:pPr>
        <w:spacing w:after="0" w:line="276" w:lineRule="auto"/>
        <w:rPr>
          <w:rFonts w:ascii="Times New Roman" w:hAnsi="Times New Roman" w:cs="Times New Roman"/>
          <w:sz w:val="24"/>
          <w:szCs w:val="24"/>
        </w:rPr>
      </w:pPr>
    </w:p>
    <w:p w14:paraId="730765DD" w14:textId="1A5E6F01" w:rsidR="00A24151" w:rsidRPr="00A24151" w:rsidRDefault="00BE5B1A" w:rsidP="007A41DD">
      <w:pPr>
        <w:spacing w:after="0" w:line="276" w:lineRule="auto"/>
        <w:rPr>
          <w:rFonts w:ascii="Times New Roman" w:hAnsi="Times New Roman" w:cs="Times New Roman"/>
          <w:sz w:val="24"/>
          <w:szCs w:val="24"/>
        </w:rPr>
      </w:pPr>
      <w:proofErr w:type="spellStart"/>
      <w:r>
        <w:rPr>
          <w:rFonts w:ascii="Times New Roman" w:hAnsi="Times New Roman" w:cs="Times New Roman"/>
          <w:sz w:val="24"/>
          <w:szCs w:val="24"/>
        </w:rPr>
        <w:t>Pinnix</w:t>
      </w:r>
      <w:proofErr w:type="spellEnd"/>
      <w:r w:rsidR="00A24151">
        <w:rPr>
          <w:rFonts w:ascii="Times New Roman" w:hAnsi="Times New Roman" w:cs="Times New Roman"/>
          <w:sz w:val="24"/>
          <w:szCs w:val="24"/>
        </w:rPr>
        <w:t xml:space="preserve"> also presented some preliminary results for stock-recruit analysis at the Willow Creek screw trap, which uses the sum of nat</w:t>
      </w:r>
      <w:r w:rsidR="00055BA5">
        <w:rPr>
          <w:rFonts w:ascii="Times New Roman" w:hAnsi="Times New Roman" w:cs="Times New Roman"/>
          <w:sz w:val="24"/>
          <w:szCs w:val="24"/>
        </w:rPr>
        <w:t>urally spawning fall Chinook upstream of Willow Creek weir plus naturally spawning spring Chinook upstream of Junction City weir as the adult metric. The initial stock-recruit model was not significant, but when pre-ROD and post-ROD data were separated, both were significant. In addition, the post-ROD stock-recruit model indicated a higher carrying capacity as compared to the pre-ROD model. Very exciting stuff! We all look forward to the final analysis and report!</w:t>
      </w:r>
    </w:p>
    <w:p w14:paraId="047803E9" w14:textId="7D3943B9" w:rsidR="00CA30E4" w:rsidRDefault="00CA30E4" w:rsidP="007A41DD">
      <w:pPr>
        <w:spacing w:after="0" w:line="276" w:lineRule="auto"/>
        <w:rPr>
          <w:rFonts w:ascii="Times New Roman" w:hAnsi="Times New Roman" w:cs="Times New Roman"/>
          <w:sz w:val="24"/>
          <w:szCs w:val="24"/>
        </w:rPr>
      </w:pPr>
    </w:p>
    <w:p w14:paraId="18E80639" w14:textId="16A41B09" w:rsidR="001E107D" w:rsidRDefault="001D5FC9" w:rsidP="007A41DD">
      <w:pPr>
        <w:spacing w:after="0" w:line="276" w:lineRule="auto"/>
        <w:rPr>
          <w:rFonts w:ascii="Times New Roman" w:hAnsi="Times New Roman" w:cs="Times New Roman"/>
          <w:sz w:val="24"/>
          <w:szCs w:val="24"/>
        </w:rPr>
      </w:pPr>
      <w:r>
        <w:rPr>
          <w:rFonts w:ascii="Times New Roman" w:hAnsi="Times New Roman" w:cs="Times New Roman"/>
          <w:b/>
          <w:sz w:val="24"/>
          <w:szCs w:val="24"/>
          <w:u w:val="single"/>
        </w:rPr>
        <w:t>Review table of model results for hydrograph evaluation</w:t>
      </w:r>
    </w:p>
    <w:p w14:paraId="30ADE078" w14:textId="47F4CB09" w:rsidR="001D5FC9" w:rsidRDefault="000B1953"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Discussion revolved around the </w:t>
      </w:r>
      <w:r w:rsidR="00B75C2E">
        <w:rPr>
          <w:rFonts w:ascii="Times New Roman" w:hAnsi="Times New Roman" w:cs="Times New Roman"/>
          <w:sz w:val="24"/>
          <w:szCs w:val="24"/>
        </w:rPr>
        <w:t xml:space="preserve">smolt </w:t>
      </w:r>
      <w:r>
        <w:rPr>
          <w:rFonts w:ascii="Times New Roman" w:hAnsi="Times New Roman" w:cs="Times New Roman"/>
          <w:sz w:val="24"/>
          <w:szCs w:val="24"/>
        </w:rPr>
        <w:t>outmigration</w:t>
      </w:r>
      <w:r w:rsidR="00B75C2E">
        <w:rPr>
          <w:rFonts w:ascii="Times New Roman" w:hAnsi="Times New Roman" w:cs="Times New Roman"/>
          <w:sz w:val="24"/>
          <w:szCs w:val="24"/>
        </w:rPr>
        <w:t xml:space="preserve"> timing dates for 50% and 80% outmigration. There was general agreement that outmigration timing should depend on conditions in the lower Klamath River. It is important for fish to emigrate from the Trinity River before conditions deteriorate too much in the Klamath River, and the timing of suitable conditions in the Klamath varies across years. Conditions generally deteriorate earlier in dryer years. Nobody could offer a clear explanation as to whether we are always trying to get the earliest or latest date of outmigration. Also</w:t>
      </w:r>
      <w:r w:rsidR="00BE5B1A">
        <w:rPr>
          <w:rFonts w:ascii="Times New Roman" w:hAnsi="Times New Roman" w:cs="Times New Roman"/>
          <w:sz w:val="24"/>
          <w:szCs w:val="24"/>
        </w:rPr>
        <w:t>,</w:t>
      </w:r>
      <w:r w:rsidR="00B75C2E">
        <w:rPr>
          <w:rFonts w:ascii="Times New Roman" w:hAnsi="Times New Roman" w:cs="Times New Roman"/>
          <w:sz w:val="24"/>
          <w:szCs w:val="24"/>
        </w:rPr>
        <w:t xml:space="preserve"> nobody could offer a clear prescription on how to interpret these model results by water year type, if that were the preferred approach. Juvenile temperature objectives at </w:t>
      </w:r>
      <w:proofErr w:type="spellStart"/>
      <w:r w:rsidR="00B75C2E">
        <w:rPr>
          <w:rFonts w:ascii="Times New Roman" w:hAnsi="Times New Roman" w:cs="Times New Roman"/>
          <w:sz w:val="24"/>
          <w:szCs w:val="24"/>
        </w:rPr>
        <w:t>Weitchpec</w:t>
      </w:r>
      <w:proofErr w:type="spellEnd"/>
      <w:r w:rsidR="00B75C2E">
        <w:rPr>
          <w:rFonts w:ascii="Times New Roman" w:hAnsi="Times New Roman" w:cs="Times New Roman"/>
          <w:sz w:val="24"/>
          <w:szCs w:val="24"/>
        </w:rPr>
        <w:t xml:space="preserve"> lead us to keep the river colder longer in order to reduce our exceedances for that target. However, this would be in opposition to an outmigration timing target if we are trying to get fish out earlier in dry years. The group agreed that this parameter needs further investigation if it is to continue being used to compare alternative hydrographs.</w:t>
      </w:r>
      <w:r w:rsidR="00252C20">
        <w:rPr>
          <w:rFonts w:ascii="Times New Roman" w:hAnsi="Times New Roman" w:cs="Times New Roman"/>
          <w:sz w:val="24"/>
          <w:szCs w:val="24"/>
        </w:rPr>
        <w:t xml:space="preserve"> The group agreed that total outmigration abundance and biomass should continue to be used.</w:t>
      </w:r>
    </w:p>
    <w:p w14:paraId="3A91374B" w14:textId="700315AE" w:rsidR="005E2C4E" w:rsidRDefault="005E2C4E" w:rsidP="007A41DD">
      <w:pPr>
        <w:spacing w:after="0" w:line="276" w:lineRule="auto"/>
        <w:rPr>
          <w:rFonts w:ascii="Times New Roman" w:hAnsi="Times New Roman" w:cs="Times New Roman"/>
          <w:sz w:val="24"/>
          <w:szCs w:val="24"/>
        </w:rPr>
      </w:pPr>
    </w:p>
    <w:p w14:paraId="4163A175" w14:textId="0F1886F0" w:rsidR="005E2C4E" w:rsidRDefault="005E2C4E" w:rsidP="007A41DD">
      <w:pPr>
        <w:spacing w:after="0" w:line="276" w:lineRule="auto"/>
        <w:rPr>
          <w:rFonts w:ascii="Times New Roman" w:hAnsi="Times New Roman" w:cs="Times New Roman"/>
          <w:sz w:val="24"/>
          <w:szCs w:val="24"/>
        </w:rPr>
      </w:pPr>
      <w:r>
        <w:rPr>
          <w:rFonts w:ascii="Times New Roman" w:hAnsi="Times New Roman" w:cs="Times New Roman"/>
          <w:b/>
          <w:sz w:val="24"/>
          <w:szCs w:val="24"/>
          <w:u w:val="single"/>
        </w:rPr>
        <w:lastRenderedPageBreak/>
        <w:t>Synthesis report updates</w:t>
      </w:r>
    </w:p>
    <w:p w14:paraId="3AFD5D9C" w14:textId="2C1EB63A" w:rsidR="005E2C4E" w:rsidRDefault="005E2C4E"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Juvenile synthesis report: despite the government shutdown, good progress has been made on this report and a draft should be available by June of this year.</w:t>
      </w:r>
    </w:p>
    <w:p w14:paraId="31E7075E" w14:textId="0712797E" w:rsidR="005E2C4E" w:rsidRDefault="005E2C4E" w:rsidP="007A41DD">
      <w:pPr>
        <w:spacing w:after="0" w:line="276" w:lineRule="auto"/>
        <w:rPr>
          <w:rFonts w:ascii="Times New Roman" w:hAnsi="Times New Roman" w:cs="Times New Roman"/>
          <w:sz w:val="24"/>
          <w:szCs w:val="24"/>
        </w:rPr>
      </w:pPr>
    </w:p>
    <w:p w14:paraId="399AE2D6" w14:textId="705667CD" w:rsidR="005E2C4E" w:rsidRDefault="005E2C4E"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Adult synthesis report: due to the government shutdown, the PI (Gough) requested a one quarter extension, which brings us to September of 2019 for a first draft. Chris </w:t>
      </w:r>
      <w:proofErr w:type="spellStart"/>
      <w:r>
        <w:rPr>
          <w:rFonts w:ascii="Times New Roman" w:hAnsi="Times New Roman" w:cs="Times New Roman"/>
          <w:sz w:val="24"/>
          <w:szCs w:val="24"/>
        </w:rPr>
        <w:t>Laskoti</w:t>
      </w:r>
      <w:proofErr w:type="spellEnd"/>
      <w:r>
        <w:rPr>
          <w:rFonts w:ascii="Times New Roman" w:hAnsi="Times New Roman" w:cs="Times New Roman"/>
          <w:sz w:val="24"/>
          <w:szCs w:val="24"/>
        </w:rPr>
        <w:t xml:space="preserve"> (YTFP) has submitted a partial draft of the pre-spawn mortality section to Gough. Gough and Lindke have both made good progress on their sections, and the co-authors plan to meet in person in late May or early June.</w:t>
      </w:r>
    </w:p>
    <w:p w14:paraId="3DD90927" w14:textId="4A40E360" w:rsidR="005E2C4E" w:rsidRDefault="005E2C4E" w:rsidP="007A41DD">
      <w:pPr>
        <w:spacing w:after="0" w:line="276" w:lineRule="auto"/>
        <w:rPr>
          <w:rFonts w:ascii="Times New Roman" w:hAnsi="Times New Roman" w:cs="Times New Roman"/>
          <w:sz w:val="24"/>
          <w:szCs w:val="24"/>
        </w:rPr>
      </w:pPr>
    </w:p>
    <w:p w14:paraId="365FBB48" w14:textId="3C537E10" w:rsidR="005E2C4E" w:rsidRPr="005E2C4E" w:rsidRDefault="005E2C4E" w:rsidP="007A41DD">
      <w:pPr>
        <w:spacing w:after="0" w:line="276" w:lineRule="auto"/>
        <w:rPr>
          <w:rFonts w:ascii="Times New Roman" w:hAnsi="Times New Roman" w:cs="Times New Roman"/>
          <w:sz w:val="24"/>
          <w:szCs w:val="24"/>
        </w:rPr>
      </w:pPr>
      <w:r>
        <w:rPr>
          <w:rFonts w:ascii="Times New Roman" w:hAnsi="Times New Roman" w:cs="Times New Roman"/>
          <w:sz w:val="24"/>
          <w:szCs w:val="24"/>
        </w:rPr>
        <w:t xml:space="preserve">Cohort reconstruction: CDFW’s Ocean Salmon Project has agreed to release the Klamath Ocean Harvest Model cohort reconstruction </w:t>
      </w:r>
      <w:proofErr w:type="spellStart"/>
      <w:r>
        <w:rPr>
          <w:rFonts w:ascii="Times New Roman" w:hAnsi="Times New Roman" w:cs="Times New Roman"/>
          <w:sz w:val="24"/>
          <w:szCs w:val="24"/>
        </w:rPr>
        <w:t>submodel</w:t>
      </w:r>
      <w:proofErr w:type="spellEnd"/>
      <w:r>
        <w:rPr>
          <w:rFonts w:ascii="Times New Roman" w:hAnsi="Times New Roman" w:cs="Times New Roman"/>
          <w:sz w:val="24"/>
          <w:szCs w:val="24"/>
        </w:rPr>
        <w:t xml:space="preserve"> to interested parties. Once the PI (Lindke) and partners (HVTFP) have been trained and received the model, Lindke will provide everyone with an updated timeline.</w:t>
      </w:r>
    </w:p>
    <w:p w14:paraId="6E18930E" w14:textId="77777777" w:rsidR="001E107D" w:rsidRPr="007A41DD" w:rsidRDefault="001E107D" w:rsidP="007A41DD">
      <w:pPr>
        <w:spacing w:after="0" w:line="276" w:lineRule="auto"/>
        <w:rPr>
          <w:rFonts w:ascii="Times New Roman" w:hAnsi="Times New Roman" w:cs="Times New Roman"/>
          <w:sz w:val="24"/>
          <w:szCs w:val="24"/>
        </w:rPr>
      </w:pPr>
    </w:p>
    <w:p w14:paraId="19EB3CD8" w14:textId="2D9AC600" w:rsidR="007A41DD" w:rsidRPr="00127A5B" w:rsidRDefault="00C86FE1" w:rsidP="007A41DD">
      <w:pPr>
        <w:spacing w:after="0" w:line="276" w:lineRule="auto"/>
        <w:rPr>
          <w:rFonts w:ascii="Times New Roman" w:hAnsi="Times New Roman" w:cs="Times New Roman"/>
          <w:b/>
          <w:sz w:val="24"/>
          <w:szCs w:val="24"/>
        </w:rPr>
      </w:pPr>
      <w:r>
        <w:rPr>
          <w:rFonts w:ascii="Times New Roman" w:hAnsi="Times New Roman" w:cs="Times New Roman"/>
          <w:b/>
          <w:sz w:val="24"/>
          <w:szCs w:val="24"/>
        </w:rPr>
        <w:t>3</w:t>
      </w:r>
      <w:r w:rsidR="007A41DD" w:rsidRPr="00127A5B">
        <w:rPr>
          <w:rFonts w:ascii="Times New Roman" w:hAnsi="Times New Roman" w:cs="Times New Roman"/>
          <w:b/>
          <w:sz w:val="24"/>
          <w:szCs w:val="24"/>
        </w:rPr>
        <w:t>:</w:t>
      </w:r>
      <w:r>
        <w:rPr>
          <w:rFonts w:ascii="Times New Roman" w:hAnsi="Times New Roman" w:cs="Times New Roman"/>
          <w:b/>
          <w:sz w:val="24"/>
          <w:szCs w:val="24"/>
        </w:rPr>
        <w:t>45</w:t>
      </w:r>
      <w:r w:rsidR="007A41DD" w:rsidRPr="00127A5B">
        <w:rPr>
          <w:rFonts w:ascii="Times New Roman" w:hAnsi="Times New Roman" w:cs="Times New Roman"/>
          <w:b/>
          <w:sz w:val="24"/>
          <w:szCs w:val="24"/>
        </w:rPr>
        <w:t xml:space="preserve"> PM Adjourn</w:t>
      </w:r>
    </w:p>
    <w:sectPr w:rsidR="007A41DD" w:rsidRPr="00127A5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139277" w14:textId="77777777" w:rsidR="009E747D" w:rsidRDefault="009E747D" w:rsidP="00D23A62">
      <w:pPr>
        <w:spacing w:after="0" w:line="240" w:lineRule="auto"/>
      </w:pPr>
      <w:r>
        <w:separator/>
      </w:r>
    </w:p>
  </w:endnote>
  <w:endnote w:type="continuationSeparator" w:id="0">
    <w:p w14:paraId="694FF47B" w14:textId="77777777" w:rsidR="009E747D" w:rsidRDefault="009E747D" w:rsidP="00D23A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4421B7" w14:textId="77777777" w:rsidR="009E747D" w:rsidRDefault="009E747D" w:rsidP="00D23A62">
      <w:pPr>
        <w:spacing w:after="0" w:line="240" w:lineRule="auto"/>
      </w:pPr>
      <w:r>
        <w:separator/>
      </w:r>
    </w:p>
  </w:footnote>
  <w:footnote w:type="continuationSeparator" w:id="0">
    <w:p w14:paraId="666F78AB" w14:textId="77777777" w:rsidR="009E747D" w:rsidRDefault="009E747D" w:rsidP="00D23A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F4629D6"/>
    <w:multiLevelType w:val="hybridMultilevel"/>
    <w:tmpl w:val="5208541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37A50A3"/>
    <w:multiLevelType w:val="hybridMultilevel"/>
    <w:tmpl w:val="9490D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9D8176C"/>
    <w:multiLevelType w:val="hybridMultilevel"/>
    <w:tmpl w:val="97A03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29245B"/>
    <w:multiLevelType w:val="hybridMultilevel"/>
    <w:tmpl w:val="FF88A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83B157F"/>
    <w:multiLevelType w:val="hybridMultilevel"/>
    <w:tmpl w:val="A9F22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9D41CB"/>
    <w:multiLevelType w:val="hybridMultilevel"/>
    <w:tmpl w:val="8A2A15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8C7AA3"/>
    <w:multiLevelType w:val="hybridMultilevel"/>
    <w:tmpl w:val="417A6C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F2C1CD0"/>
    <w:multiLevelType w:val="hybridMultilevel"/>
    <w:tmpl w:val="16340E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4"/>
  </w:num>
  <w:num w:numId="4">
    <w:abstractNumId w:val="3"/>
  </w:num>
  <w:num w:numId="5">
    <w:abstractNumId w:val="7"/>
  </w:num>
  <w:num w:numId="6">
    <w:abstractNumId w:val="5"/>
  </w:num>
  <w:num w:numId="7">
    <w:abstractNumId w:val="0"/>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41DD"/>
    <w:rsid w:val="00055BA5"/>
    <w:rsid w:val="00070BC9"/>
    <w:rsid w:val="000B1953"/>
    <w:rsid w:val="000F4044"/>
    <w:rsid w:val="00117269"/>
    <w:rsid w:val="00127A5B"/>
    <w:rsid w:val="00183267"/>
    <w:rsid w:val="001A0295"/>
    <w:rsid w:val="001A2A16"/>
    <w:rsid w:val="001D5FC9"/>
    <w:rsid w:val="001E107D"/>
    <w:rsid w:val="00242806"/>
    <w:rsid w:val="00252C20"/>
    <w:rsid w:val="00262AA5"/>
    <w:rsid w:val="002E0E41"/>
    <w:rsid w:val="002F1047"/>
    <w:rsid w:val="00323C98"/>
    <w:rsid w:val="0038103B"/>
    <w:rsid w:val="003D0A93"/>
    <w:rsid w:val="004361F6"/>
    <w:rsid w:val="004975CD"/>
    <w:rsid w:val="005107B4"/>
    <w:rsid w:val="00511042"/>
    <w:rsid w:val="005246DB"/>
    <w:rsid w:val="0056363D"/>
    <w:rsid w:val="005749A9"/>
    <w:rsid w:val="005E2C4E"/>
    <w:rsid w:val="005E4992"/>
    <w:rsid w:val="00604842"/>
    <w:rsid w:val="00647C71"/>
    <w:rsid w:val="007A41DD"/>
    <w:rsid w:val="00876EBC"/>
    <w:rsid w:val="0089302C"/>
    <w:rsid w:val="008A3B89"/>
    <w:rsid w:val="008C714C"/>
    <w:rsid w:val="00906159"/>
    <w:rsid w:val="00937D86"/>
    <w:rsid w:val="00957043"/>
    <w:rsid w:val="009E747D"/>
    <w:rsid w:val="00A24151"/>
    <w:rsid w:val="00A97DF1"/>
    <w:rsid w:val="00B70C66"/>
    <w:rsid w:val="00B75C2E"/>
    <w:rsid w:val="00B838FA"/>
    <w:rsid w:val="00BE5B1A"/>
    <w:rsid w:val="00C74CDE"/>
    <w:rsid w:val="00C86FE1"/>
    <w:rsid w:val="00CA30E4"/>
    <w:rsid w:val="00CA434A"/>
    <w:rsid w:val="00D23A62"/>
    <w:rsid w:val="00EC68A9"/>
    <w:rsid w:val="00F075C1"/>
    <w:rsid w:val="00F40B18"/>
    <w:rsid w:val="00F746C5"/>
    <w:rsid w:val="00F83DCD"/>
    <w:rsid w:val="00F863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B7E031"/>
  <w15:chartTrackingRefBased/>
  <w15:docId w15:val="{36EA3B5F-52D5-4661-A1E5-6CAF72D8F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A30E4"/>
    <w:pPr>
      <w:ind w:left="720"/>
      <w:contextualSpacing/>
    </w:pPr>
  </w:style>
  <w:style w:type="character" w:styleId="CommentReference">
    <w:name w:val="annotation reference"/>
    <w:basedOn w:val="DefaultParagraphFont"/>
    <w:uiPriority w:val="99"/>
    <w:semiHidden/>
    <w:unhideWhenUsed/>
    <w:rsid w:val="003D0A93"/>
    <w:rPr>
      <w:sz w:val="16"/>
      <w:szCs w:val="16"/>
    </w:rPr>
  </w:style>
  <w:style w:type="paragraph" w:styleId="CommentText">
    <w:name w:val="annotation text"/>
    <w:basedOn w:val="Normal"/>
    <w:link w:val="CommentTextChar"/>
    <w:uiPriority w:val="99"/>
    <w:semiHidden/>
    <w:unhideWhenUsed/>
    <w:rsid w:val="003D0A93"/>
    <w:pPr>
      <w:spacing w:line="240" w:lineRule="auto"/>
    </w:pPr>
    <w:rPr>
      <w:sz w:val="20"/>
      <w:szCs w:val="20"/>
    </w:rPr>
  </w:style>
  <w:style w:type="character" w:customStyle="1" w:styleId="CommentTextChar">
    <w:name w:val="Comment Text Char"/>
    <w:basedOn w:val="DefaultParagraphFont"/>
    <w:link w:val="CommentText"/>
    <w:uiPriority w:val="99"/>
    <w:semiHidden/>
    <w:rsid w:val="003D0A93"/>
    <w:rPr>
      <w:sz w:val="20"/>
      <w:szCs w:val="20"/>
    </w:rPr>
  </w:style>
  <w:style w:type="paragraph" w:styleId="CommentSubject">
    <w:name w:val="annotation subject"/>
    <w:basedOn w:val="CommentText"/>
    <w:next w:val="CommentText"/>
    <w:link w:val="CommentSubjectChar"/>
    <w:uiPriority w:val="99"/>
    <w:semiHidden/>
    <w:unhideWhenUsed/>
    <w:rsid w:val="003D0A93"/>
    <w:rPr>
      <w:b/>
      <w:bCs/>
    </w:rPr>
  </w:style>
  <w:style w:type="character" w:customStyle="1" w:styleId="CommentSubjectChar">
    <w:name w:val="Comment Subject Char"/>
    <w:basedOn w:val="CommentTextChar"/>
    <w:link w:val="CommentSubject"/>
    <w:uiPriority w:val="99"/>
    <w:semiHidden/>
    <w:rsid w:val="003D0A93"/>
    <w:rPr>
      <w:b/>
      <w:bCs/>
      <w:sz w:val="20"/>
      <w:szCs w:val="20"/>
    </w:rPr>
  </w:style>
  <w:style w:type="paragraph" w:styleId="BalloonText">
    <w:name w:val="Balloon Text"/>
    <w:basedOn w:val="Normal"/>
    <w:link w:val="BalloonTextChar"/>
    <w:uiPriority w:val="99"/>
    <w:semiHidden/>
    <w:unhideWhenUsed/>
    <w:rsid w:val="003D0A9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0A9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TotalTime>
  <Pages>6</Pages>
  <Words>1885</Words>
  <Characters>10748</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CDFW</Company>
  <LinksUpToDate>false</LinksUpToDate>
  <CharactersWithSpaces>12608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Lindke, Kenneth@Wildlife</dc:creator>
  <cp:keywords/>
  <dc:description/>
  <cp:lastModifiedBy>Lindke, Kenneth@Wildlife</cp:lastModifiedBy>
  <cp:revision>3</cp:revision>
  <dcterms:created xsi:type="dcterms:W3CDTF">2019-06-06T18:38:00Z</dcterms:created>
  <dcterms:modified xsi:type="dcterms:W3CDTF">2019-06-06T19:02:00Z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e685f86-ed8d-482b-be3a-2b7af73f9b7f_Enabled">
    <vt:lpwstr>True</vt:lpwstr>
  </property>
  <property fmtid="{D5CDD505-2E9C-101B-9397-08002B2CF9AE}" pid="3" name="MSIP_Label_6e685f86-ed8d-482b-be3a-2b7af73f9b7f_SiteId">
    <vt:lpwstr>4b633c25-efbf-4006-9f15-07442ba7aa0b</vt:lpwstr>
  </property>
  <property fmtid="{D5CDD505-2E9C-101B-9397-08002B2CF9AE}" pid="4" name="MSIP_Label_6e685f86-ed8d-482b-be3a-2b7af73f9b7f_Owner">
    <vt:lpwstr>Kenneth.Lindke@Wildlife.ca.gov</vt:lpwstr>
  </property>
  <property fmtid="{D5CDD505-2E9C-101B-9397-08002B2CF9AE}" pid="5" name="MSIP_Label_6e685f86-ed8d-482b-be3a-2b7af73f9b7f_SetDate">
    <vt:lpwstr>2019-05-03T19:02:48.3970685Z</vt:lpwstr>
  </property>
  <property fmtid="{D5CDD505-2E9C-101B-9397-08002B2CF9AE}" pid="6" name="MSIP_Label_6e685f86-ed8d-482b-be3a-2b7af73f9b7f_Name">
    <vt:lpwstr>General</vt:lpwstr>
  </property>
  <property fmtid="{D5CDD505-2E9C-101B-9397-08002B2CF9AE}" pid="7" name="MSIP_Label_6e685f86-ed8d-482b-be3a-2b7af73f9b7f_Application">
    <vt:lpwstr>Microsoft Azure Information Protection</vt:lpwstr>
  </property>
  <property fmtid="{D5CDD505-2E9C-101B-9397-08002B2CF9AE}" pid="8" name="MSIP_Label_6e685f86-ed8d-482b-be3a-2b7af73f9b7f_Extended_MSFT_Method">
    <vt:lpwstr>Automatic</vt:lpwstr>
  </property>
  <property fmtid="{D5CDD505-2E9C-101B-9397-08002B2CF9AE}" pid="9" name="Sensitivity">
    <vt:lpwstr>General</vt:lpwstr>
  </property>
</Properties>
</file>