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56D29" w14:textId="43340D76" w:rsidR="006F49F1" w:rsidRPr="001F1D40" w:rsidRDefault="009763D3" w:rsidP="006F49F1">
      <w:pPr>
        <w:jc w:val="center"/>
        <w:rPr>
          <w:b/>
        </w:rPr>
      </w:pPr>
      <w:r w:rsidRPr="001F1D40">
        <w:rPr>
          <w:b/>
        </w:rPr>
        <w:t xml:space="preserve">TRRP </w:t>
      </w:r>
      <w:r w:rsidR="00241FF0">
        <w:rPr>
          <w:b/>
        </w:rPr>
        <w:t>Flow</w:t>
      </w:r>
      <w:r w:rsidRPr="001F1D40">
        <w:rPr>
          <w:b/>
        </w:rPr>
        <w:t xml:space="preserve"> Workgroup Meeting Summary </w:t>
      </w:r>
    </w:p>
    <w:p w14:paraId="6A7966CE" w14:textId="3C5479A6" w:rsidR="006F49F1" w:rsidRPr="001F1D40" w:rsidRDefault="006676B8" w:rsidP="006F49F1">
      <w:pPr>
        <w:jc w:val="center"/>
      </w:pPr>
      <w:r>
        <w:t>CDFW</w:t>
      </w:r>
      <w:r w:rsidR="00D408EB">
        <w:t xml:space="preserve">, </w:t>
      </w:r>
      <w:r w:rsidR="007855F6">
        <w:t>Arcata</w:t>
      </w:r>
      <w:r w:rsidR="006F49F1" w:rsidRPr="001F1D40">
        <w:t>, CA</w:t>
      </w:r>
    </w:p>
    <w:p w14:paraId="4E69CD6B" w14:textId="341AC041" w:rsidR="006F49F1" w:rsidRPr="001F1D40" w:rsidRDefault="00E67CA0" w:rsidP="00DA244E">
      <w:pPr>
        <w:spacing w:after="240"/>
        <w:jc w:val="center"/>
      </w:pPr>
      <w:r>
        <w:t>February</w:t>
      </w:r>
      <w:r w:rsidR="006676B8">
        <w:t xml:space="preserve"> </w:t>
      </w:r>
      <w:r>
        <w:t>1</w:t>
      </w:r>
      <w:r w:rsidR="006676B8">
        <w:t>3</w:t>
      </w:r>
      <w:r w:rsidR="007855F6">
        <w:t>,</w:t>
      </w:r>
      <w:r w:rsidR="008E7AEE" w:rsidRPr="001F1D40">
        <w:t xml:space="preserve"> 201</w:t>
      </w:r>
      <w:r>
        <w:t>8</w:t>
      </w:r>
    </w:p>
    <w:p w14:paraId="4BFA60E1" w14:textId="77777777" w:rsidR="002C2CA0" w:rsidRPr="001F1D40" w:rsidRDefault="002C2CA0" w:rsidP="006A0FAB">
      <w:pPr>
        <w:keepNext/>
        <w:suppressAutoHyphens/>
        <w:spacing w:before="360" w:after="120"/>
        <w:outlineLvl w:val="2"/>
        <w:rPr>
          <w:b/>
          <w:bCs/>
          <w:u w:val="single"/>
        </w:rPr>
      </w:pPr>
      <w:r w:rsidRPr="001F1D40">
        <w:rPr>
          <w:b/>
          <w:bCs/>
          <w:u w:val="single"/>
        </w:rPr>
        <w:t>Participants</w:t>
      </w:r>
    </w:p>
    <w:p w14:paraId="06E0773B" w14:textId="77777777" w:rsidR="009763D3" w:rsidRPr="001F1D40" w:rsidRDefault="009763D3" w:rsidP="002C2CA0">
      <w:pPr>
        <w:ind w:left="2160" w:hanging="2160"/>
      </w:pPr>
    </w:p>
    <w:p w14:paraId="6C4AD425" w14:textId="53AE8FE4" w:rsidR="009763D3" w:rsidRPr="001F1D40" w:rsidRDefault="00AA1A78" w:rsidP="00E67CA0">
      <w:r w:rsidRPr="001F1D40">
        <w:t>Joe Polos</w:t>
      </w:r>
      <w:r w:rsidR="005D4D94" w:rsidRPr="001F1D40">
        <w:t xml:space="preserve"> (</w:t>
      </w:r>
      <w:r w:rsidRPr="001F1D40">
        <w:t>FWS</w:t>
      </w:r>
      <w:r w:rsidR="005D4D94" w:rsidRPr="001F1D40">
        <w:t>)</w:t>
      </w:r>
      <w:r w:rsidR="000B6752">
        <w:t xml:space="preserve">, </w:t>
      </w:r>
      <w:r w:rsidR="00CF76CD" w:rsidRPr="001F1D40">
        <w:t xml:space="preserve">Jennifer Norris (FWS), </w:t>
      </w:r>
      <w:r w:rsidR="006676B8">
        <w:t>Mike Dixon (BOR), Robert Franklin (HVT)</w:t>
      </w:r>
      <w:r w:rsidR="00E67CA0">
        <w:t xml:space="preserve">, Nick </w:t>
      </w:r>
      <w:proofErr w:type="spellStart"/>
      <w:r w:rsidR="00E67CA0">
        <w:t>Som</w:t>
      </w:r>
      <w:proofErr w:type="spellEnd"/>
      <w:r w:rsidR="00E67CA0">
        <w:t xml:space="preserve"> </w:t>
      </w:r>
      <w:r w:rsidR="00E67685">
        <w:t xml:space="preserve">(FWS), Damon Goodman (FWS), Aaron Martin (YT), </w:t>
      </w:r>
      <w:r w:rsidR="00E67CA0" w:rsidRPr="001F1D40">
        <w:t>Todd Buxton (</w:t>
      </w:r>
      <w:r w:rsidR="00E67CA0">
        <w:t>BOR</w:t>
      </w:r>
      <w:r w:rsidR="00E67CA0" w:rsidRPr="001F1D40">
        <w:t>)</w:t>
      </w:r>
      <w:r w:rsidR="00E67CA0">
        <w:t>,</w:t>
      </w:r>
      <w:r w:rsidR="00E67CA0" w:rsidRPr="00E67CA0">
        <w:t xml:space="preserve"> </w:t>
      </w:r>
      <w:r w:rsidR="00E67CA0" w:rsidRPr="001F1D40">
        <w:t xml:space="preserve">Kyle De </w:t>
      </w:r>
      <w:proofErr w:type="spellStart"/>
      <w:r w:rsidR="00E67CA0" w:rsidRPr="001F1D40">
        <w:t>Juilio</w:t>
      </w:r>
      <w:proofErr w:type="spellEnd"/>
      <w:r w:rsidR="00E67CA0" w:rsidRPr="001F1D40">
        <w:t xml:space="preserve"> (YT), Seth </w:t>
      </w:r>
      <w:proofErr w:type="spellStart"/>
      <w:r w:rsidR="00E67CA0" w:rsidRPr="001F1D40">
        <w:t>Naman</w:t>
      </w:r>
      <w:proofErr w:type="spellEnd"/>
      <w:r w:rsidR="00E67CA0" w:rsidRPr="001F1D40">
        <w:t xml:space="preserve"> (NOAA)</w:t>
      </w:r>
      <w:r w:rsidR="00E67CA0">
        <w:t>,</w:t>
      </w:r>
      <w:r w:rsidR="00E67CA0" w:rsidRPr="003160D7">
        <w:t xml:space="preserve"> </w:t>
      </w:r>
      <w:r w:rsidR="00E67CA0" w:rsidRPr="001F1D40">
        <w:t xml:space="preserve">Ken </w:t>
      </w:r>
      <w:proofErr w:type="spellStart"/>
      <w:r w:rsidR="00E67CA0" w:rsidRPr="001F1D40">
        <w:t>Lindke</w:t>
      </w:r>
      <w:proofErr w:type="spellEnd"/>
      <w:r w:rsidR="00E67CA0" w:rsidRPr="001F1D40">
        <w:t xml:space="preserve"> (CDFW)</w:t>
      </w:r>
      <w:r w:rsidR="00E67CA0">
        <w:t>, Galen Anderson (USFS), Seth Lawrence (DNR), Andreas Krauss (YT), Aaron Martin (YT), John Bair (</w:t>
      </w:r>
      <w:proofErr w:type="spellStart"/>
      <w:r w:rsidR="00E67CA0">
        <w:t>McBain</w:t>
      </w:r>
      <w:proofErr w:type="spellEnd"/>
      <w:r w:rsidR="00E67CA0">
        <w:t xml:space="preserve"> Assoc.)</w:t>
      </w:r>
      <w:r w:rsidR="00815AF3">
        <w:t>, James Lee (HVT)</w:t>
      </w:r>
    </w:p>
    <w:p w14:paraId="1EC08D0B" w14:textId="77777777" w:rsidR="002C2CA0" w:rsidRPr="001F1D40" w:rsidRDefault="002C2CA0" w:rsidP="002C2CA0"/>
    <w:p w14:paraId="5BEFA7AD" w14:textId="77777777" w:rsidR="002C2CA0" w:rsidRPr="001F1D40" w:rsidRDefault="006A0FAB" w:rsidP="006A0FAB">
      <w:pPr>
        <w:spacing w:after="120"/>
      </w:pPr>
      <w:r w:rsidRPr="001F1D40">
        <w:rPr>
          <w:b/>
          <w:u w:val="single"/>
        </w:rPr>
        <w:t>Actions Items</w:t>
      </w:r>
    </w:p>
    <w:p w14:paraId="152886B7" w14:textId="44508541" w:rsidR="00E67685" w:rsidRDefault="00E67CA0" w:rsidP="006E31D7">
      <w:pPr>
        <w:pStyle w:val="ListParagraph"/>
        <w:numPr>
          <w:ilvl w:val="0"/>
          <w:numId w:val="8"/>
        </w:numPr>
      </w:pPr>
      <w:r>
        <w:t>RBM10 temperature modeling results for ROD and proposed hydrographs will be provided by Buxton to other modelers by COB 3/26</w:t>
      </w:r>
      <w:r w:rsidR="00E67685" w:rsidRPr="00E67685">
        <w:t>.</w:t>
      </w:r>
      <w:r>
        <w:t xml:space="preserve"> All model results will be summarized in the metrics table (attached) and provided to Buxton by COB 3/9.</w:t>
      </w:r>
    </w:p>
    <w:p w14:paraId="6014DB57" w14:textId="40BAF403" w:rsidR="00E67CA0" w:rsidRPr="00E67685" w:rsidRDefault="00E67CA0" w:rsidP="006E31D7">
      <w:pPr>
        <w:pStyle w:val="ListParagraph"/>
        <w:numPr>
          <w:ilvl w:val="0"/>
          <w:numId w:val="8"/>
        </w:numPr>
      </w:pPr>
      <w:r>
        <w:t xml:space="preserve">Martin or Goodman will </w:t>
      </w:r>
      <w:r w:rsidR="00345AB1">
        <w:t xml:space="preserve">provide </w:t>
      </w:r>
      <w:proofErr w:type="spellStart"/>
      <w:r>
        <w:t>FastMECH</w:t>
      </w:r>
      <w:proofErr w:type="spellEnd"/>
      <w:r>
        <w:t xml:space="preserve"> modeling results </w:t>
      </w:r>
      <w:r w:rsidR="00345AB1">
        <w:t>for two Trinity River reaches to Lee for modeling FYLF reproduction in FYFAM by</w:t>
      </w:r>
      <w:r>
        <w:t xml:space="preserve"> </w:t>
      </w:r>
      <w:r w:rsidR="00345AB1">
        <w:t>COB 2/26.</w:t>
      </w:r>
    </w:p>
    <w:p w14:paraId="14007908" w14:textId="08BFC71A" w:rsidR="004A7A1C" w:rsidRDefault="00345AB1" w:rsidP="00CF76CD">
      <w:pPr>
        <w:pStyle w:val="ListParagraph"/>
        <w:numPr>
          <w:ilvl w:val="0"/>
          <w:numId w:val="5"/>
        </w:numPr>
        <w:spacing w:before="120"/>
      </w:pPr>
      <w:r>
        <w:t xml:space="preserve">WG members will provide </w:t>
      </w:r>
      <w:r w:rsidR="00DA042F">
        <w:t xml:space="preserve">to </w:t>
      </w:r>
      <w:proofErr w:type="spellStart"/>
      <w:r w:rsidR="00DA042F">
        <w:t>Lindke</w:t>
      </w:r>
      <w:proofErr w:type="spellEnd"/>
      <w:r w:rsidR="00DA042F">
        <w:t xml:space="preserve"> and </w:t>
      </w:r>
      <w:proofErr w:type="spellStart"/>
      <w:r w:rsidR="00DA042F">
        <w:t>DeJuilio</w:t>
      </w:r>
      <w:proofErr w:type="spellEnd"/>
      <w:r w:rsidR="00DA042F">
        <w:t xml:space="preserve"> </w:t>
      </w:r>
      <w:r>
        <w:t xml:space="preserve">specific questions </w:t>
      </w:r>
      <w:r w:rsidR="00DA042F">
        <w:t>regarding</w:t>
      </w:r>
      <w:r>
        <w:t xml:space="preserve"> off-channel pool temperature data that was collected during WY17 flow release by COB 2/23.</w:t>
      </w:r>
    </w:p>
    <w:p w14:paraId="109409F6" w14:textId="2608F5E8" w:rsidR="00345AB1" w:rsidRDefault="00345AB1" w:rsidP="00CF76CD">
      <w:pPr>
        <w:pStyle w:val="ListParagraph"/>
        <w:numPr>
          <w:ilvl w:val="0"/>
          <w:numId w:val="5"/>
        </w:numPr>
        <w:spacing w:before="120"/>
      </w:pPr>
      <w:r>
        <w:t xml:space="preserve">Norris will schedule a meeting to discuss the flow variability white paper with Caryn </w:t>
      </w:r>
      <w:proofErr w:type="spellStart"/>
      <w:r>
        <w:t>Huntt</w:t>
      </w:r>
      <w:proofErr w:type="spellEnd"/>
      <w:r>
        <w:t xml:space="preserve"> </w:t>
      </w:r>
      <w:proofErr w:type="spellStart"/>
      <w:r>
        <w:t>DeCarlo</w:t>
      </w:r>
      <w:proofErr w:type="spellEnd"/>
      <w:r>
        <w:t xml:space="preserve"> and authors of the white paper.</w:t>
      </w:r>
    </w:p>
    <w:p w14:paraId="7E372EBD" w14:textId="60EA97FC" w:rsidR="00345AB1" w:rsidRDefault="00345AB1" w:rsidP="00CF76CD">
      <w:pPr>
        <w:pStyle w:val="ListParagraph"/>
        <w:numPr>
          <w:ilvl w:val="0"/>
          <w:numId w:val="5"/>
        </w:numPr>
        <w:spacing w:before="120"/>
      </w:pPr>
      <w:r>
        <w:t xml:space="preserve">Norris will coordinate </w:t>
      </w:r>
      <w:r w:rsidR="006B322D">
        <w:t>the</w:t>
      </w:r>
      <w:r>
        <w:t xml:space="preserve"> literature review paper Franklin is working on regarding environmental flows.</w:t>
      </w:r>
    </w:p>
    <w:p w14:paraId="291EAEA8" w14:textId="366AE3DF" w:rsidR="00E67685" w:rsidRDefault="00E67685" w:rsidP="00345AB1">
      <w:pPr>
        <w:pStyle w:val="ListParagraph"/>
        <w:spacing w:before="120"/>
      </w:pPr>
    </w:p>
    <w:p w14:paraId="3A04416B" w14:textId="77777777" w:rsidR="002C2CA0" w:rsidRDefault="009763D3" w:rsidP="006A0FAB">
      <w:pPr>
        <w:spacing w:after="120"/>
        <w:rPr>
          <w:b/>
          <w:u w:val="single"/>
        </w:rPr>
      </w:pPr>
      <w:r w:rsidRPr="001F1D40">
        <w:rPr>
          <w:b/>
          <w:u w:val="single"/>
        </w:rPr>
        <w:t>Notes</w:t>
      </w:r>
    </w:p>
    <w:p w14:paraId="1AE39087" w14:textId="422D550B" w:rsidR="00815AF3" w:rsidRDefault="00815AF3" w:rsidP="006A0FAB">
      <w:pPr>
        <w:spacing w:after="120"/>
      </w:pPr>
      <w:r w:rsidRPr="00815AF3">
        <w:t xml:space="preserve">Updates on </w:t>
      </w:r>
      <w:r>
        <w:t>a memorandum</w:t>
      </w:r>
      <w:r w:rsidRPr="00815AF3">
        <w:t xml:space="preserve"> concerning </w:t>
      </w:r>
      <w:r>
        <w:t>real time flow management (RTFM)</w:t>
      </w:r>
      <w:r w:rsidR="009D6B5C">
        <w:t>,</w:t>
      </w:r>
      <w:r>
        <w:t xml:space="preserve"> a white paper </w:t>
      </w:r>
      <w:r w:rsidR="006B322D">
        <w:t>recommending increased flow variability and duration of the spring flood on the Trinity River (termed bridge hydrograph hereafter)</w:t>
      </w:r>
      <w:r w:rsidR="009D6B5C">
        <w:t>, and a literature review that Franklin is conducting regarding environmental flows under the direction of Norris</w:t>
      </w:r>
      <w:r>
        <w:t xml:space="preserve"> were discussed. The concept for RTFM is to release flow from Lewiston dam at a rate that is scaled to actual, unimpeded flows observed upstream of Trinity River (e.g. Coffee Creek) or as inflow to Trinity Reservoir</w:t>
      </w:r>
      <w:r w:rsidR="006B322D">
        <w:t xml:space="preserve">. The scaled releases would adhere to ROD volumes by WY type and </w:t>
      </w:r>
      <w:proofErr w:type="spellStart"/>
      <w:r w:rsidR="006B322D">
        <w:t>baseflow</w:t>
      </w:r>
      <w:proofErr w:type="spellEnd"/>
      <w:r w:rsidR="006B322D">
        <w:t xml:space="preserve"> discharges</w:t>
      </w:r>
      <w:r>
        <w:t xml:space="preserve">. </w:t>
      </w:r>
      <w:r w:rsidR="006B322D">
        <w:t xml:space="preserve">It was mentioned that existing constraints in ROD flow releases (e.g., 450 </w:t>
      </w:r>
      <w:proofErr w:type="spellStart"/>
      <w:r w:rsidR="006B322D">
        <w:t>cfs</w:t>
      </w:r>
      <w:proofErr w:type="spellEnd"/>
      <w:r w:rsidR="006B322D">
        <w:t xml:space="preserve"> summer </w:t>
      </w:r>
      <w:proofErr w:type="spellStart"/>
      <w:r w:rsidR="006B322D">
        <w:t>baseflow</w:t>
      </w:r>
      <w:proofErr w:type="spellEnd"/>
      <w:r w:rsidR="006B322D">
        <w:t xml:space="preserve">) could limit the effectiveness of RTFM in meeting flow management objectives, and that all constraints on flow releases should be reevaluated for potential revision at some point. </w:t>
      </w:r>
      <w:r w:rsidR="00754EDD">
        <w:t xml:space="preserve">Funding to explore the RTFM concept beyond development explained in the memo has been provided by NOAA. </w:t>
      </w:r>
      <w:r>
        <w:t>The RTFM memo was provided to the workgroup for review on February 2 and received mostly minor comments, which have nearly been addressed. Next steps are for the document to be</w:t>
      </w:r>
      <w:r w:rsidR="006B322D">
        <w:t xml:space="preserve"> reviewed/discussed by the IDT before presentation to the TMC, potentially in its March meeting.</w:t>
      </w:r>
    </w:p>
    <w:p w14:paraId="1E5F1F2D" w14:textId="7039ACAB" w:rsidR="00754EDD" w:rsidRDefault="006B322D" w:rsidP="006A0FAB">
      <w:pPr>
        <w:spacing w:after="120"/>
      </w:pPr>
      <w:r>
        <w:t xml:space="preserve">The bridge hydrograph white paper </w:t>
      </w:r>
      <w:r w:rsidR="00754EDD">
        <w:t>was discussed. The group was reminded that a draft of the white paper addressing reviewer comments was submitted October 26 and that progress toward finalizing the memo h</w:t>
      </w:r>
      <w:r w:rsidR="00754EDD" w:rsidRPr="00754EDD">
        <w:t>as not occurred since then. Norris explained th</w:t>
      </w:r>
      <w:r w:rsidR="00754EDD">
        <w:t xml:space="preserve">at lack of significant </w:t>
      </w:r>
      <w:r w:rsidR="00754EDD">
        <w:lastRenderedPageBreak/>
        <w:t xml:space="preserve">involvement and agreement with content of the white paper by one of the authors (Franklin), and that the </w:t>
      </w:r>
      <w:r w:rsidR="00754EDD" w:rsidRPr="00754EDD">
        <w:t>authors did not sufficiently address reviewer comments</w:t>
      </w:r>
      <w:r w:rsidR="00754EDD">
        <w:t xml:space="preserve"> were reasons the white paper has not been finalized</w:t>
      </w:r>
      <w:r w:rsidR="00754EDD" w:rsidRPr="00754EDD">
        <w:t xml:space="preserve">. </w:t>
      </w:r>
      <w:r w:rsidR="00754EDD">
        <w:rPr>
          <w:color w:val="222222"/>
          <w:shd w:val="clear" w:color="auto" w:fill="FFFFFF"/>
        </w:rPr>
        <w:t xml:space="preserve">Buxton and </w:t>
      </w:r>
      <w:proofErr w:type="spellStart"/>
      <w:r w:rsidR="00754EDD">
        <w:rPr>
          <w:color w:val="222222"/>
          <w:shd w:val="clear" w:color="auto" w:fill="FFFFFF"/>
        </w:rPr>
        <w:t>DeJuilio</w:t>
      </w:r>
      <w:proofErr w:type="spellEnd"/>
      <w:r w:rsidR="00754EDD">
        <w:rPr>
          <w:color w:val="222222"/>
          <w:shd w:val="clear" w:color="auto" w:fill="FFFFFF"/>
        </w:rPr>
        <w:t xml:space="preserve"> responded </w:t>
      </w:r>
      <w:r w:rsidR="00754EDD" w:rsidRPr="00754EDD">
        <w:rPr>
          <w:color w:val="222222"/>
          <w:shd w:val="clear" w:color="auto" w:fill="FFFFFF"/>
        </w:rPr>
        <w:t>that replies to comments were provided in October and nothing has been received explaining how responses were inadequate and what, if anything, is needed to clear this potential issue.</w:t>
      </w:r>
      <w:r w:rsidR="00754EDD">
        <w:rPr>
          <w:color w:val="222222"/>
          <w:shd w:val="clear" w:color="auto" w:fill="FFFFFF"/>
        </w:rPr>
        <w:t xml:space="preserve"> Norris explained that a meeting would be scheduled with </w:t>
      </w:r>
      <w:r w:rsidR="00754EDD">
        <w:t xml:space="preserve">Caryn </w:t>
      </w:r>
      <w:proofErr w:type="spellStart"/>
      <w:r w:rsidR="00754EDD">
        <w:t>Huntt</w:t>
      </w:r>
      <w:proofErr w:type="spellEnd"/>
      <w:r w:rsidR="00754EDD">
        <w:t xml:space="preserve"> </w:t>
      </w:r>
      <w:proofErr w:type="spellStart"/>
      <w:r w:rsidR="00754EDD">
        <w:t>DeCarlo</w:t>
      </w:r>
      <w:proofErr w:type="spellEnd"/>
      <w:r w:rsidR="00754EDD">
        <w:t xml:space="preserve"> and authors of the white paper</w:t>
      </w:r>
      <w:r w:rsidR="009D6B5C">
        <w:t xml:space="preserve"> to discuss next steps to finalize the white paper.</w:t>
      </w:r>
    </w:p>
    <w:p w14:paraId="6FA21C9F" w14:textId="684BB836" w:rsidR="009D6B5C" w:rsidRDefault="009D6B5C" w:rsidP="006A0FAB">
      <w:pPr>
        <w:spacing w:after="120"/>
      </w:pPr>
      <w:r>
        <w:t xml:space="preserve">The literature review on environmental flows being conducted by Franklin under the direction of Norris was discussed. The review will be a broad summary of current knowledge regarding flows needed to maintain or restore attributes of a healthy river. An outline for the paper has </w:t>
      </w:r>
      <w:r w:rsidR="00DB5439">
        <w:t xml:space="preserve">not yet </w:t>
      </w:r>
      <w:r>
        <w:t xml:space="preserve">been </w:t>
      </w:r>
      <w:r w:rsidR="00DB5439">
        <w:t>developed</w:t>
      </w:r>
      <w:r>
        <w:t>.</w:t>
      </w:r>
    </w:p>
    <w:p w14:paraId="6C1E8FAB" w14:textId="06F7E438" w:rsidR="00815AF3" w:rsidRPr="00F50ACB" w:rsidRDefault="009D6B5C" w:rsidP="006A0FAB">
      <w:pPr>
        <w:spacing w:after="120"/>
      </w:pPr>
      <w:proofErr w:type="spellStart"/>
      <w:r>
        <w:t>Lindke</w:t>
      </w:r>
      <w:proofErr w:type="spellEnd"/>
      <w:r>
        <w:t xml:space="preserve"> and </w:t>
      </w:r>
      <w:proofErr w:type="spellStart"/>
      <w:r>
        <w:t>DeJuilio</w:t>
      </w:r>
      <w:proofErr w:type="spellEnd"/>
      <w:r>
        <w:t xml:space="preserve"> presented preliminary results of water temperature monitoring conducted in off-channel pools during the WY17 flow release. Only pools between the 2000 and 5000 </w:t>
      </w:r>
      <w:proofErr w:type="spellStart"/>
      <w:r>
        <w:t>cfs</w:t>
      </w:r>
      <w:proofErr w:type="spellEnd"/>
      <w:r>
        <w:t xml:space="preserve"> inundation areas were considered. Pools were classified as &lt;3 </w:t>
      </w:r>
      <w:proofErr w:type="spellStart"/>
      <w:r>
        <w:t>ft</w:t>
      </w:r>
      <w:proofErr w:type="spellEnd"/>
      <w:r>
        <w:t xml:space="preserve"> and &gt; 3 </w:t>
      </w:r>
      <w:proofErr w:type="spellStart"/>
      <w:r>
        <w:t>ft</w:t>
      </w:r>
      <w:proofErr w:type="spellEnd"/>
      <w:r>
        <w:t xml:space="preserve"> max depth. Two </w:t>
      </w:r>
      <w:r w:rsidRPr="00F50ACB">
        <w:t xml:space="preserve">temperature monitors were installed in </w:t>
      </w:r>
      <w:r w:rsidR="00F50ACB">
        <w:t>pools</w:t>
      </w:r>
      <w:r w:rsidRPr="00F50ACB">
        <w:t xml:space="preserve"> &gt;3 </w:t>
      </w:r>
      <w:proofErr w:type="spellStart"/>
      <w:r w:rsidRPr="00F50ACB">
        <w:t>ft</w:t>
      </w:r>
      <w:proofErr w:type="spellEnd"/>
      <w:r w:rsidRPr="00F50ACB">
        <w:t xml:space="preserve"> deep, one a foot below the surface, another a foot </w:t>
      </w:r>
      <w:r w:rsidR="00F50ACB">
        <w:t>above</w:t>
      </w:r>
      <w:bookmarkStart w:id="0" w:name="_GoBack"/>
      <w:bookmarkEnd w:id="0"/>
      <w:r w:rsidRPr="00F50ACB">
        <w:t xml:space="preserve"> the pool bottom. Only one temp monitor was installed in the &lt;3 </w:t>
      </w:r>
      <w:proofErr w:type="spellStart"/>
      <w:r w:rsidRPr="00F50ACB">
        <w:t>ft</w:t>
      </w:r>
      <w:proofErr w:type="spellEnd"/>
      <w:r w:rsidRPr="00F50ACB">
        <w:t xml:space="preserve"> pools. </w:t>
      </w:r>
      <w:r w:rsidR="00F50ACB">
        <w:t>Most</w:t>
      </w:r>
      <w:r w:rsidRPr="00F50ACB">
        <w:t xml:space="preserve"> deep pools displayed temperature stratification.</w:t>
      </w:r>
      <w:r w:rsidR="00A208A5" w:rsidRPr="00F50ACB">
        <w:t xml:space="preserve"> Both pool types were significantly warmer than the Trinity River when disconnected from the river. Temperatures in the pools approached that of the river when connected to the river. </w:t>
      </w:r>
      <w:r w:rsidR="00F50ACB" w:rsidRPr="00F50ACB">
        <w:rPr>
          <w:shd w:val="clear" w:color="auto" w:fill="FFFFFF"/>
        </w:rPr>
        <w:t> </w:t>
      </w:r>
      <w:r w:rsidR="00F50ACB" w:rsidRPr="00F50ACB">
        <w:rPr>
          <w:shd w:val="clear" w:color="auto" w:fill="FFFFFF"/>
        </w:rPr>
        <w:t xml:space="preserve">Also, </w:t>
      </w:r>
      <w:r w:rsidR="00F50ACB" w:rsidRPr="00F50ACB">
        <w:rPr>
          <w:shd w:val="clear" w:color="auto" w:fill="FFFFFF"/>
        </w:rPr>
        <w:t xml:space="preserve">there appeared to be considerably higher diversity in temperatures among off-channel features as compared to the </w:t>
      </w:r>
      <w:proofErr w:type="spellStart"/>
      <w:proofErr w:type="gramStart"/>
      <w:r w:rsidR="00F50ACB" w:rsidRPr="00F50ACB">
        <w:rPr>
          <w:shd w:val="clear" w:color="auto" w:fill="FFFFFF"/>
        </w:rPr>
        <w:t>mainstem</w:t>
      </w:r>
      <w:proofErr w:type="spellEnd"/>
      <w:r w:rsidR="00F50ACB" w:rsidRPr="00F50ACB">
        <w:rPr>
          <w:shd w:val="clear" w:color="auto" w:fill="FFFFFF"/>
        </w:rPr>
        <w:t xml:space="preserve"> river</w:t>
      </w:r>
      <w:proofErr w:type="gramEnd"/>
      <w:r w:rsidR="00F50ACB" w:rsidRPr="00F50ACB">
        <w:rPr>
          <w:shd w:val="clear" w:color="auto" w:fill="FFFFFF"/>
        </w:rPr>
        <w:t xml:space="preserve">, recognizing that only four sites were monitored for temperature in the </w:t>
      </w:r>
      <w:proofErr w:type="spellStart"/>
      <w:r w:rsidR="00F50ACB" w:rsidRPr="00F50ACB">
        <w:rPr>
          <w:shd w:val="clear" w:color="auto" w:fill="FFFFFF"/>
        </w:rPr>
        <w:t>mainstem</w:t>
      </w:r>
      <w:proofErr w:type="spellEnd"/>
      <w:r w:rsidR="00F50ACB" w:rsidRPr="00F50ACB">
        <w:rPr>
          <w:shd w:val="clear" w:color="auto" w:fill="FFFFFF"/>
        </w:rPr>
        <w:t>.</w:t>
      </w:r>
      <w:r w:rsidR="00F50ACB" w:rsidRPr="00F50ACB">
        <w:rPr>
          <w:shd w:val="clear" w:color="auto" w:fill="FFFFFF"/>
        </w:rPr>
        <w:t xml:space="preserve"> </w:t>
      </w:r>
      <w:r w:rsidR="00A208A5" w:rsidRPr="00F50ACB">
        <w:t xml:space="preserve">Some difficulties with the temperature monitors resulted when pools dewatered. It was noted that disconnected pools displayed ranges in temperature that would benefit juvenile fish growth, assuming food is available. </w:t>
      </w:r>
    </w:p>
    <w:p w14:paraId="627CA947" w14:textId="2EB8AECF" w:rsidR="00A208A5" w:rsidRDefault="00A208A5" w:rsidP="006A0FAB">
      <w:pPr>
        <w:spacing w:after="120"/>
      </w:pPr>
      <w:r w:rsidRPr="00F50ACB">
        <w:t>The group discussed hydrographs proposed for the WY18 spring flow release. At present, a critically dry WY is most probable, so attention focused on hydrographs for this and a dry WY type. In addition to the ROD hydrograph, two hydrographs were proposed for each WY type and accepted for modeling. The group chose to hope against odds that March will bring rain and that a Normal WY may occur. To prepare for this unlikelihood, the group additionally chose to model the ROD hydrograph and a hydrograph</w:t>
      </w:r>
      <w:r>
        <w:t xml:space="preserve"> proposed by </w:t>
      </w:r>
      <w:proofErr w:type="spellStart"/>
      <w:r>
        <w:t>DeJuilio</w:t>
      </w:r>
      <w:proofErr w:type="spellEnd"/>
      <w:r>
        <w:t xml:space="preserve"> for a Normal WY.</w:t>
      </w:r>
    </w:p>
    <w:p w14:paraId="449BF953" w14:textId="66C2C5D8" w:rsidR="00A208A5" w:rsidRDefault="00A208A5" w:rsidP="006A0FAB">
      <w:pPr>
        <w:spacing w:after="120"/>
      </w:pPr>
      <w:r>
        <w:t xml:space="preserve">A discussion was had regarding metrics for accessing TRRP progress toward its restoration goals. Norris explained this exercise was first assigned in the December 2017 TMC meeting, and needed clarification of this task was provided in the January TMC call. The task was then assigned to TRRP work groups January 30. </w:t>
      </w:r>
      <w:r w:rsidR="006C2B5A">
        <w:t>Nonetheless, t</w:t>
      </w:r>
      <w:r>
        <w:t xml:space="preserve">he group struggled to understand </w:t>
      </w:r>
      <w:r w:rsidR="00DB5439">
        <w:t>how to accomplish</w:t>
      </w:r>
      <w:r w:rsidR="006C2B5A">
        <w:t xml:space="preserve"> </w:t>
      </w:r>
      <w:r w:rsidR="00DB5439">
        <w:t xml:space="preserve">the </w:t>
      </w:r>
      <w:r w:rsidR="006C2B5A">
        <w:t xml:space="preserve">task. </w:t>
      </w:r>
      <w:r w:rsidR="00DB5439">
        <w:t xml:space="preserve">It was </w:t>
      </w:r>
      <w:r w:rsidR="006C2B5A">
        <w:t xml:space="preserve">noted that one can approach the problem from the project perspective and identify metrics </w:t>
      </w:r>
      <w:r w:rsidR="00F77048">
        <w:t xml:space="preserve">that </w:t>
      </w:r>
      <w:r w:rsidR="006C2B5A">
        <w:t xml:space="preserve">existing monitoring projects address, or identify metrics </w:t>
      </w:r>
      <w:r w:rsidR="00ED7B98">
        <w:t xml:space="preserve">from a broader (non-project specific) perspective </w:t>
      </w:r>
      <w:r w:rsidR="006C2B5A">
        <w:t xml:space="preserve">that should be considered by the program, but aren’t yet. </w:t>
      </w:r>
      <w:r w:rsidR="00ED7B98">
        <w:t>Bair</w:t>
      </w:r>
      <w:r w:rsidR="006C2B5A">
        <w:t xml:space="preserve"> noted that a metric is not all that usefu</w:t>
      </w:r>
      <w:r w:rsidR="00ED7B98">
        <w:t xml:space="preserve">l if it lacks a numeric target. It was discussed that </w:t>
      </w:r>
      <w:r w:rsidR="006C2B5A">
        <w:t xml:space="preserve">numeric targets require a level of study that either hasn’t been undertaken on the Trinity River yet (e.g., large wood loadings </w:t>
      </w:r>
      <w:r w:rsidR="00F77048">
        <w:t>tied to specific desirable outcomes</w:t>
      </w:r>
      <w:r w:rsidR="006C2B5A">
        <w:t>), or the information is available but not yet synthesized to the specificity of a target value. Polos noted that some metrics are developed to target specificity, including water temperatures and juvenile outmigration parameters (e.g. emigration timing</w:t>
      </w:r>
      <w:r w:rsidR="00F77048">
        <w:t xml:space="preserve"> as function of temperature</w:t>
      </w:r>
      <w:r w:rsidR="006C2B5A">
        <w:t xml:space="preserve">). The group struggled with the idea that nearly all potential metrics on the river are flow driven, so should the flow WG consider them all? </w:t>
      </w:r>
      <w:r w:rsidR="00ED7B98">
        <w:t xml:space="preserve">It was agreed that only flow </w:t>
      </w:r>
      <w:r w:rsidR="00F50ACB">
        <w:t xml:space="preserve">and temperature </w:t>
      </w:r>
      <w:r w:rsidR="00ED7B98">
        <w:t xml:space="preserve">specific metrics should be </w:t>
      </w:r>
      <w:r w:rsidR="00ED7B98">
        <w:lastRenderedPageBreak/>
        <w:t>considered by the group</w:t>
      </w:r>
      <w:r w:rsidR="00BA1579">
        <w:t>, such as flow variability or magnitude</w:t>
      </w:r>
      <w:r w:rsidR="00F50ACB">
        <w:t xml:space="preserve"> daily average flow temperature</w:t>
      </w:r>
      <w:r w:rsidR="00ED7B98">
        <w:t xml:space="preserve">. A conference </w:t>
      </w:r>
      <w:r w:rsidR="00850993">
        <w:t>c</w:t>
      </w:r>
      <w:r w:rsidR="00ED7B98">
        <w:t xml:space="preserve">all </w:t>
      </w:r>
      <w:r w:rsidR="00850993">
        <w:t>will be scheduled to complete this discussion.</w:t>
      </w:r>
    </w:p>
    <w:p w14:paraId="62C85E91" w14:textId="77777777" w:rsidR="00850993" w:rsidRDefault="00850993" w:rsidP="006A0FAB">
      <w:pPr>
        <w:spacing w:after="120"/>
      </w:pPr>
    </w:p>
    <w:p w14:paraId="3CDAEC84" w14:textId="65DE52B9" w:rsidR="00850993" w:rsidRPr="00850993" w:rsidRDefault="00850993" w:rsidP="006A0FAB">
      <w:pPr>
        <w:spacing w:after="120"/>
      </w:pPr>
      <w:r>
        <w:t>A table of metrics for numerically summarizing the effects of ROD and proposed hydrographs on fish production, lamprey outmigration, water temperature targets, and foothill yellow legged frog</w:t>
      </w:r>
      <w:r w:rsidR="00BA1579">
        <w:t xml:space="preserve"> production</w:t>
      </w:r>
      <w:r>
        <w:t xml:space="preserve"> was discussed. No geomorphic or riparian objectives exist for dry or critically dry WYs so these metrics were not considered. </w:t>
      </w:r>
      <w:r w:rsidR="00AC246E">
        <w:t xml:space="preserve">Non-scientific based metrics, such as hydroelectric production, recreation, and reductions in greenhouse gas emissions, were not included in the table because they are not objectives of the TRRP. </w:t>
      </w:r>
      <w:r w:rsidR="00BA1579">
        <w:t>New d</w:t>
      </w:r>
      <w:r>
        <w:t xml:space="preserve">ry and drier WY objectives for willow recruitment were discussed, but not included in the table. An alternative to </w:t>
      </w:r>
      <w:r w:rsidR="00BA1579">
        <w:t>estimating</w:t>
      </w:r>
      <w:r>
        <w:t xml:space="preserve"> FYLF production with the </w:t>
      </w:r>
      <w:r w:rsidRPr="00850993">
        <w:t xml:space="preserve">model FYFAM was also discussed, but not adopted in preference for FYFAM modeling. The following models will be run by the </w:t>
      </w:r>
      <w:r>
        <w:t>noted modelers:</w:t>
      </w:r>
    </w:p>
    <w:p w14:paraId="16BB6FB5" w14:textId="77647AF9" w:rsidR="00850993" w:rsidRDefault="00850993" w:rsidP="00850993">
      <w:pPr>
        <w:shd w:val="clear" w:color="auto" w:fill="FFFFFF"/>
        <w:rPr>
          <w:color w:val="222222"/>
        </w:rPr>
      </w:pPr>
      <w:r>
        <w:rPr>
          <w:color w:val="222222"/>
        </w:rPr>
        <w:t>Water t</w:t>
      </w:r>
      <w:r w:rsidRPr="00850993">
        <w:rPr>
          <w:color w:val="222222"/>
        </w:rPr>
        <w:t xml:space="preserve">emperature (RBM10) - Todd Buxton </w:t>
      </w:r>
    </w:p>
    <w:p w14:paraId="72051742" w14:textId="6E657637" w:rsidR="00850993" w:rsidRPr="00850993" w:rsidRDefault="00850993" w:rsidP="00850993">
      <w:pPr>
        <w:shd w:val="clear" w:color="auto" w:fill="FFFFFF"/>
        <w:rPr>
          <w:color w:val="222222"/>
        </w:rPr>
      </w:pPr>
      <w:proofErr w:type="spellStart"/>
      <w:r w:rsidRPr="00850993">
        <w:rPr>
          <w:color w:val="222222"/>
        </w:rPr>
        <w:t>Smolt</w:t>
      </w:r>
      <w:proofErr w:type="spellEnd"/>
      <w:r w:rsidRPr="00850993">
        <w:rPr>
          <w:color w:val="222222"/>
        </w:rPr>
        <w:t xml:space="preserve"> outmigration timing based on temperature </w:t>
      </w:r>
      <w:r w:rsidR="00B97B70" w:rsidRPr="00850993">
        <w:rPr>
          <w:color w:val="222222"/>
        </w:rPr>
        <w:t>-</w:t>
      </w:r>
      <w:r w:rsidRPr="00850993">
        <w:rPr>
          <w:color w:val="222222"/>
        </w:rPr>
        <w:t xml:space="preserve"> Shane Quinn </w:t>
      </w:r>
    </w:p>
    <w:p w14:paraId="769861F8" w14:textId="77777777" w:rsidR="00850993" w:rsidRPr="00850993" w:rsidRDefault="00850993" w:rsidP="00850993">
      <w:pPr>
        <w:shd w:val="clear" w:color="auto" w:fill="FFFFFF"/>
        <w:rPr>
          <w:color w:val="222222"/>
        </w:rPr>
      </w:pPr>
      <w:r w:rsidRPr="00850993">
        <w:rPr>
          <w:color w:val="222222"/>
        </w:rPr>
        <w:t xml:space="preserve">Fish production (SSS) - Nick </w:t>
      </w:r>
      <w:proofErr w:type="spellStart"/>
      <w:r w:rsidRPr="00850993">
        <w:rPr>
          <w:color w:val="222222"/>
        </w:rPr>
        <w:t>Som</w:t>
      </w:r>
      <w:proofErr w:type="spellEnd"/>
    </w:p>
    <w:p w14:paraId="160FC1B2" w14:textId="77777777" w:rsidR="00850993" w:rsidRPr="00850993" w:rsidRDefault="00850993" w:rsidP="00850993">
      <w:pPr>
        <w:shd w:val="clear" w:color="auto" w:fill="FFFFFF"/>
        <w:rPr>
          <w:color w:val="222222"/>
        </w:rPr>
      </w:pPr>
      <w:r w:rsidRPr="00850993">
        <w:rPr>
          <w:color w:val="222222"/>
        </w:rPr>
        <w:t>Lamprey outmigration cues - Damon Goodman</w:t>
      </w:r>
    </w:p>
    <w:p w14:paraId="1EBD8935" w14:textId="6CA4BE00" w:rsidR="00850993" w:rsidRDefault="00850993" w:rsidP="00850993">
      <w:pPr>
        <w:shd w:val="clear" w:color="auto" w:fill="FFFFFF"/>
        <w:rPr>
          <w:color w:val="222222"/>
        </w:rPr>
      </w:pPr>
      <w:r w:rsidRPr="00850993">
        <w:rPr>
          <w:color w:val="222222"/>
        </w:rPr>
        <w:t xml:space="preserve">Foothill yellow legged frog production (FYFAM) </w:t>
      </w:r>
      <w:r w:rsidR="00B97B70" w:rsidRPr="00850993">
        <w:rPr>
          <w:color w:val="222222"/>
        </w:rPr>
        <w:t>-</w:t>
      </w:r>
      <w:r w:rsidRPr="00850993">
        <w:rPr>
          <w:color w:val="222222"/>
        </w:rPr>
        <w:t xml:space="preserve"> James Lee</w:t>
      </w:r>
    </w:p>
    <w:p w14:paraId="48A6E3E0" w14:textId="77777777" w:rsidR="00BA1579" w:rsidRDefault="00BA1579" w:rsidP="00850993">
      <w:pPr>
        <w:shd w:val="clear" w:color="auto" w:fill="FFFFFF"/>
        <w:rPr>
          <w:color w:val="222222"/>
        </w:rPr>
      </w:pPr>
    </w:p>
    <w:p w14:paraId="1BAF510A" w14:textId="0ADAE2A3" w:rsidR="00BA1579" w:rsidRPr="00850993" w:rsidRDefault="00BA1579" w:rsidP="00850993">
      <w:pPr>
        <w:shd w:val="clear" w:color="auto" w:fill="FFFFFF"/>
        <w:rPr>
          <w:color w:val="222222"/>
        </w:rPr>
      </w:pPr>
      <w:r>
        <w:rPr>
          <w:color w:val="222222"/>
        </w:rPr>
        <w:t>The next flow WG meeting is scheduled for March 15 in Willow Creek.</w:t>
      </w:r>
    </w:p>
    <w:sectPr w:rsidR="00BA1579" w:rsidRPr="00850993" w:rsidSect="0085099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C9FC9" w14:textId="77777777" w:rsidR="00B74A8C" w:rsidRDefault="00B74A8C" w:rsidP="00CC2E28">
      <w:r>
        <w:separator/>
      </w:r>
    </w:p>
  </w:endnote>
  <w:endnote w:type="continuationSeparator" w:id="0">
    <w:p w14:paraId="535914D8" w14:textId="77777777" w:rsidR="00B74A8C" w:rsidRDefault="00B74A8C"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3C15D" w14:textId="77777777" w:rsidR="001C6055" w:rsidRDefault="001C60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DCDE6" w14:textId="77777777" w:rsidR="001C6055" w:rsidRDefault="001C60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0A2ED" w14:textId="77777777" w:rsidR="001C6055" w:rsidRDefault="001C60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C2FCD" w14:textId="77777777" w:rsidR="00B74A8C" w:rsidRDefault="00B74A8C" w:rsidP="00CC2E28">
      <w:r>
        <w:separator/>
      </w:r>
    </w:p>
  </w:footnote>
  <w:footnote w:type="continuationSeparator" w:id="0">
    <w:p w14:paraId="771D782D" w14:textId="77777777" w:rsidR="00B74A8C" w:rsidRDefault="00B74A8C"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707F7" w14:textId="77777777" w:rsidR="001C6055" w:rsidRDefault="001C60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2882A" w14:textId="2BA64405" w:rsidR="001C6055" w:rsidRDefault="001C60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4F1F" w14:textId="77777777" w:rsidR="001C6055" w:rsidRDefault="001C60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909D9"/>
    <w:multiLevelType w:val="hybridMultilevel"/>
    <w:tmpl w:val="D0E8F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15:restartNumberingAfterBreak="0">
    <w:nsid w:val="3A5762CE"/>
    <w:multiLevelType w:val="hybridMultilevel"/>
    <w:tmpl w:val="899A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CA0"/>
    <w:rsid w:val="00031F41"/>
    <w:rsid w:val="00035551"/>
    <w:rsid w:val="00042EB7"/>
    <w:rsid w:val="00047873"/>
    <w:rsid w:val="00053560"/>
    <w:rsid w:val="00071E80"/>
    <w:rsid w:val="000805B7"/>
    <w:rsid w:val="00084CFA"/>
    <w:rsid w:val="00085B18"/>
    <w:rsid w:val="00086B44"/>
    <w:rsid w:val="000874B3"/>
    <w:rsid w:val="00095961"/>
    <w:rsid w:val="000A72F0"/>
    <w:rsid w:val="000B0AF6"/>
    <w:rsid w:val="000B6752"/>
    <w:rsid w:val="000C00A5"/>
    <w:rsid w:val="000C4D20"/>
    <w:rsid w:val="000D0F94"/>
    <w:rsid w:val="000E26B8"/>
    <w:rsid w:val="000E7F64"/>
    <w:rsid w:val="000F2563"/>
    <w:rsid w:val="001046D2"/>
    <w:rsid w:val="00135A3B"/>
    <w:rsid w:val="001544D7"/>
    <w:rsid w:val="001565A9"/>
    <w:rsid w:val="00161DFF"/>
    <w:rsid w:val="00162554"/>
    <w:rsid w:val="00180B36"/>
    <w:rsid w:val="00192D82"/>
    <w:rsid w:val="001954E8"/>
    <w:rsid w:val="001A78D0"/>
    <w:rsid w:val="001B0B1E"/>
    <w:rsid w:val="001C6055"/>
    <w:rsid w:val="001F0F77"/>
    <w:rsid w:val="001F1A07"/>
    <w:rsid w:val="001F1D40"/>
    <w:rsid w:val="00204AB4"/>
    <w:rsid w:val="00213F01"/>
    <w:rsid w:val="002249D8"/>
    <w:rsid w:val="00241FF0"/>
    <w:rsid w:val="00256ED8"/>
    <w:rsid w:val="00261C97"/>
    <w:rsid w:val="00270009"/>
    <w:rsid w:val="00284F79"/>
    <w:rsid w:val="002965B9"/>
    <w:rsid w:val="002C23DF"/>
    <w:rsid w:val="002C2CA0"/>
    <w:rsid w:val="002C3C7B"/>
    <w:rsid w:val="002E5CC7"/>
    <w:rsid w:val="002F071B"/>
    <w:rsid w:val="002F5C07"/>
    <w:rsid w:val="00304326"/>
    <w:rsid w:val="00314767"/>
    <w:rsid w:val="003160D7"/>
    <w:rsid w:val="003164BA"/>
    <w:rsid w:val="0033077A"/>
    <w:rsid w:val="00345AB1"/>
    <w:rsid w:val="00362A9A"/>
    <w:rsid w:val="00363A10"/>
    <w:rsid w:val="003741CB"/>
    <w:rsid w:val="00375738"/>
    <w:rsid w:val="00376A0C"/>
    <w:rsid w:val="00376FE7"/>
    <w:rsid w:val="0037749B"/>
    <w:rsid w:val="0038414D"/>
    <w:rsid w:val="0038532D"/>
    <w:rsid w:val="00396770"/>
    <w:rsid w:val="003A5680"/>
    <w:rsid w:val="003C49B6"/>
    <w:rsid w:val="003C4D76"/>
    <w:rsid w:val="003C74C9"/>
    <w:rsid w:val="003D3477"/>
    <w:rsid w:val="003E0BBD"/>
    <w:rsid w:val="003E5E55"/>
    <w:rsid w:val="003E7FC4"/>
    <w:rsid w:val="00406CFF"/>
    <w:rsid w:val="004173C0"/>
    <w:rsid w:val="00470D98"/>
    <w:rsid w:val="00480CAB"/>
    <w:rsid w:val="004904A5"/>
    <w:rsid w:val="004975C4"/>
    <w:rsid w:val="004A1026"/>
    <w:rsid w:val="004A3652"/>
    <w:rsid w:val="004A46C1"/>
    <w:rsid w:val="004A7A1C"/>
    <w:rsid w:val="004C5168"/>
    <w:rsid w:val="004E3CFC"/>
    <w:rsid w:val="00531424"/>
    <w:rsid w:val="00533BEB"/>
    <w:rsid w:val="00545700"/>
    <w:rsid w:val="005503B9"/>
    <w:rsid w:val="00560517"/>
    <w:rsid w:val="00563639"/>
    <w:rsid w:val="00580F98"/>
    <w:rsid w:val="00590778"/>
    <w:rsid w:val="00591349"/>
    <w:rsid w:val="005A3A54"/>
    <w:rsid w:val="005B0C0D"/>
    <w:rsid w:val="005D4D94"/>
    <w:rsid w:val="005E0F49"/>
    <w:rsid w:val="005F4D1C"/>
    <w:rsid w:val="00613A2B"/>
    <w:rsid w:val="00615EB9"/>
    <w:rsid w:val="00620C76"/>
    <w:rsid w:val="00623B57"/>
    <w:rsid w:val="00625A9E"/>
    <w:rsid w:val="00627B67"/>
    <w:rsid w:val="0064360A"/>
    <w:rsid w:val="00654AF0"/>
    <w:rsid w:val="006676B8"/>
    <w:rsid w:val="006A0FAB"/>
    <w:rsid w:val="006B322D"/>
    <w:rsid w:val="006B3344"/>
    <w:rsid w:val="006C2B5A"/>
    <w:rsid w:val="006D13F9"/>
    <w:rsid w:val="006D57DB"/>
    <w:rsid w:val="006F49F1"/>
    <w:rsid w:val="006F75FF"/>
    <w:rsid w:val="0071023B"/>
    <w:rsid w:val="00722B08"/>
    <w:rsid w:val="00724817"/>
    <w:rsid w:val="00743666"/>
    <w:rsid w:val="00752F4C"/>
    <w:rsid w:val="00754EDD"/>
    <w:rsid w:val="0076126E"/>
    <w:rsid w:val="0076768A"/>
    <w:rsid w:val="007750B0"/>
    <w:rsid w:val="007853FD"/>
    <w:rsid w:val="007855F6"/>
    <w:rsid w:val="007A596D"/>
    <w:rsid w:val="007D165C"/>
    <w:rsid w:val="007D6CC6"/>
    <w:rsid w:val="00811DF3"/>
    <w:rsid w:val="00815AF3"/>
    <w:rsid w:val="00823715"/>
    <w:rsid w:val="00837496"/>
    <w:rsid w:val="008374E8"/>
    <w:rsid w:val="008376F6"/>
    <w:rsid w:val="00840232"/>
    <w:rsid w:val="00850153"/>
    <w:rsid w:val="00850993"/>
    <w:rsid w:val="00854640"/>
    <w:rsid w:val="008605CF"/>
    <w:rsid w:val="008626C0"/>
    <w:rsid w:val="00867E93"/>
    <w:rsid w:val="00870901"/>
    <w:rsid w:val="00872D02"/>
    <w:rsid w:val="008A1E28"/>
    <w:rsid w:val="008B191B"/>
    <w:rsid w:val="008C5730"/>
    <w:rsid w:val="008E7AEE"/>
    <w:rsid w:val="008F68A0"/>
    <w:rsid w:val="00927D0B"/>
    <w:rsid w:val="00942DA0"/>
    <w:rsid w:val="009605FE"/>
    <w:rsid w:val="00970F9A"/>
    <w:rsid w:val="009763D3"/>
    <w:rsid w:val="00984D96"/>
    <w:rsid w:val="009D6B5C"/>
    <w:rsid w:val="009D7088"/>
    <w:rsid w:val="009E39A7"/>
    <w:rsid w:val="009E7028"/>
    <w:rsid w:val="009F588D"/>
    <w:rsid w:val="009F691B"/>
    <w:rsid w:val="00A028C1"/>
    <w:rsid w:val="00A208A5"/>
    <w:rsid w:val="00A3074B"/>
    <w:rsid w:val="00A44475"/>
    <w:rsid w:val="00A50A05"/>
    <w:rsid w:val="00AA1A78"/>
    <w:rsid w:val="00AA4E8A"/>
    <w:rsid w:val="00AB6295"/>
    <w:rsid w:val="00AC246E"/>
    <w:rsid w:val="00AD37BC"/>
    <w:rsid w:val="00AE0ADA"/>
    <w:rsid w:val="00B1135E"/>
    <w:rsid w:val="00B304D2"/>
    <w:rsid w:val="00B50B94"/>
    <w:rsid w:val="00B52BE5"/>
    <w:rsid w:val="00B60F25"/>
    <w:rsid w:val="00B74A8C"/>
    <w:rsid w:val="00B82EFE"/>
    <w:rsid w:val="00B83BDE"/>
    <w:rsid w:val="00B91171"/>
    <w:rsid w:val="00B97133"/>
    <w:rsid w:val="00B97B70"/>
    <w:rsid w:val="00BA1579"/>
    <w:rsid w:val="00BA4F18"/>
    <w:rsid w:val="00BB5663"/>
    <w:rsid w:val="00BD1452"/>
    <w:rsid w:val="00BD43B9"/>
    <w:rsid w:val="00BE38A5"/>
    <w:rsid w:val="00BE46D4"/>
    <w:rsid w:val="00C12441"/>
    <w:rsid w:val="00C35F7B"/>
    <w:rsid w:val="00C706EC"/>
    <w:rsid w:val="00C74A3F"/>
    <w:rsid w:val="00C80899"/>
    <w:rsid w:val="00C86008"/>
    <w:rsid w:val="00C924EF"/>
    <w:rsid w:val="00CA0C8A"/>
    <w:rsid w:val="00CB0467"/>
    <w:rsid w:val="00CC28FF"/>
    <w:rsid w:val="00CC2E28"/>
    <w:rsid w:val="00CD3156"/>
    <w:rsid w:val="00CD406A"/>
    <w:rsid w:val="00CE388D"/>
    <w:rsid w:val="00CE573E"/>
    <w:rsid w:val="00CF2E78"/>
    <w:rsid w:val="00CF3404"/>
    <w:rsid w:val="00CF3F89"/>
    <w:rsid w:val="00CF76CD"/>
    <w:rsid w:val="00D2500E"/>
    <w:rsid w:val="00D408EB"/>
    <w:rsid w:val="00D56DCD"/>
    <w:rsid w:val="00D63D52"/>
    <w:rsid w:val="00D673B0"/>
    <w:rsid w:val="00D976F7"/>
    <w:rsid w:val="00DA042F"/>
    <w:rsid w:val="00DA244E"/>
    <w:rsid w:val="00DA52AA"/>
    <w:rsid w:val="00DA5CB9"/>
    <w:rsid w:val="00DA7476"/>
    <w:rsid w:val="00DB5439"/>
    <w:rsid w:val="00DC21F4"/>
    <w:rsid w:val="00DC6F01"/>
    <w:rsid w:val="00DD3644"/>
    <w:rsid w:val="00DE20BC"/>
    <w:rsid w:val="00DE3E0A"/>
    <w:rsid w:val="00DE496B"/>
    <w:rsid w:val="00E03B55"/>
    <w:rsid w:val="00E2409C"/>
    <w:rsid w:val="00E338C2"/>
    <w:rsid w:val="00E40194"/>
    <w:rsid w:val="00E46A94"/>
    <w:rsid w:val="00E61F70"/>
    <w:rsid w:val="00E67685"/>
    <w:rsid w:val="00E67CA0"/>
    <w:rsid w:val="00E91703"/>
    <w:rsid w:val="00EB23B6"/>
    <w:rsid w:val="00EC6D91"/>
    <w:rsid w:val="00ED3992"/>
    <w:rsid w:val="00ED7B98"/>
    <w:rsid w:val="00EE3A51"/>
    <w:rsid w:val="00EF0187"/>
    <w:rsid w:val="00F0053F"/>
    <w:rsid w:val="00F13DDB"/>
    <w:rsid w:val="00F41633"/>
    <w:rsid w:val="00F50ACB"/>
    <w:rsid w:val="00F54391"/>
    <w:rsid w:val="00F54BF5"/>
    <w:rsid w:val="00F560FF"/>
    <w:rsid w:val="00F715FB"/>
    <w:rsid w:val="00F77048"/>
    <w:rsid w:val="00F80EDE"/>
    <w:rsid w:val="00FD3FB7"/>
    <w:rsid w:val="00FE5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E8AA0"/>
  <w15:docId w15:val="{E7DFF0F7-CFE4-4803-B546-F516DBB0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customStyle="1" w:styleId="apple-converted-space">
    <w:name w:val="apple-converted-space"/>
    <w:basedOn w:val="DefaultParagraphFont"/>
    <w:rsid w:val="003C74C9"/>
  </w:style>
  <w:style w:type="paragraph" w:styleId="Revision">
    <w:name w:val="Revision"/>
    <w:hidden/>
    <w:uiPriority w:val="99"/>
    <w:semiHidden/>
    <w:rsid w:val="000D0F94"/>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0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9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D0F94"/>
    <w:rPr>
      <w:sz w:val="16"/>
      <w:szCs w:val="16"/>
    </w:rPr>
  </w:style>
  <w:style w:type="paragraph" w:styleId="CommentText">
    <w:name w:val="annotation text"/>
    <w:basedOn w:val="Normal"/>
    <w:link w:val="CommentTextChar"/>
    <w:uiPriority w:val="99"/>
    <w:semiHidden/>
    <w:unhideWhenUsed/>
    <w:rsid w:val="000D0F94"/>
    <w:rPr>
      <w:sz w:val="20"/>
      <w:szCs w:val="20"/>
    </w:rPr>
  </w:style>
  <w:style w:type="character" w:customStyle="1" w:styleId="CommentTextChar">
    <w:name w:val="Comment Text Char"/>
    <w:basedOn w:val="DefaultParagraphFont"/>
    <w:link w:val="CommentText"/>
    <w:uiPriority w:val="99"/>
    <w:semiHidden/>
    <w:rsid w:val="000D0F9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D0F94"/>
    <w:rPr>
      <w:b/>
      <w:bCs/>
    </w:rPr>
  </w:style>
  <w:style w:type="character" w:customStyle="1" w:styleId="CommentSubjectChar">
    <w:name w:val="Comment Subject Char"/>
    <w:basedOn w:val="CommentTextChar"/>
    <w:link w:val="CommentSubject"/>
    <w:uiPriority w:val="99"/>
    <w:semiHidden/>
    <w:rsid w:val="000D0F94"/>
    <w:rPr>
      <w:rFonts w:ascii="Times New Roman" w:eastAsia="Times New Roman" w:hAnsi="Times New Roman" w:cs="Times New Roman"/>
      <w:b/>
      <w:bCs/>
      <w:sz w:val="20"/>
      <w:szCs w:val="20"/>
    </w:rPr>
  </w:style>
  <w:style w:type="paragraph" w:customStyle="1" w:styleId="Default">
    <w:name w:val="Default"/>
    <w:rsid w:val="001046D2"/>
    <w:pPr>
      <w:autoSpaceDE w:val="0"/>
      <w:autoSpaceDN w:val="0"/>
      <w:adjustRightInd w:val="0"/>
      <w:spacing w:after="0" w:line="240" w:lineRule="auto"/>
    </w:pPr>
    <w:rPr>
      <w:rFonts w:ascii="Times New Roman" w:hAnsi="Times New Roman" w:cs="Times New Roman"/>
      <w:color w:val="000000"/>
      <w:sz w:val="24"/>
      <w:szCs w:val="24"/>
    </w:rPr>
  </w:style>
  <w:style w:type="character" w:styleId="LineNumber">
    <w:name w:val="line number"/>
    <w:basedOn w:val="DefaultParagraphFont"/>
    <w:uiPriority w:val="99"/>
    <w:semiHidden/>
    <w:unhideWhenUsed/>
    <w:rsid w:val="00850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1011178546">
      <w:bodyDiv w:val="1"/>
      <w:marLeft w:val="0"/>
      <w:marRight w:val="0"/>
      <w:marTop w:val="0"/>
      <w:marBottom w:val="0"/>
      <w:divBdr>
        <w:top w:val="none" w:sz="0" w:space="0" w:color="auto"/>
        <w:left w:val="none" w:sz="0" w:space="0" w:color="auto"/>
        <w:bottom w:val="none" w:sz="0" w:space="0" w:color="auto"/>
        <w:right w:val="none" w:sz="0" w:space="0" w:color="auto"/>
      </w:divBdr>
      <w:divsChild>
        <w:div w:id="1018848225">
          <w:marLeft w:val="0"/>
          <w:marRight w:val="0"/>
          <w:marTop w:val="0"/>
          <w:marBottom w:val="0"/>
          <w:divBdr>
            <w:top w:val="none" w:sz="0" w:space="0" w:color="auto"/>
            <w:left w:val="none" w:sz="0" w:space="0" w:color="auto"/>
            <w:bottom w:val="none" w:sz="0" w:space="0" w:color="auto"/>
            <w:right w:val="none" w:sz="0" w:space="0" w:color="auto"/>
          </w:divBdr>
        </w:div>
        <w:div w:id="1173911033">
          <w:marLeft w:val="0"/>
          <w:marRight w:val="0"/>
          <w:marTop w:val="0"/>
          <w:marBottom w:val="0"/>
          <w:divBdr>
            <w:top w:val="none" w:sz="0" w:space="0" w:color="auto"/>
            <w:left w:val="none" w:sz="0" w:space="0" w:color="auto"/>
            <w:bottom w:val="none" w:sz="0" w:space="0" w:color="auto"/>
            <w:right w:val="none" w:sz="0" w:space="0" w:color="auto"/>
          </w:divBdr>
        </w:div>
        <w:div w:id="45764506">
          <w:marLeft w:val="0"/>
          <w:marRight w:val="0"/>
          <w:marTop w:val="0"/>
          <w:marBottom w:val="0"/>
          <w:divBdr>
            <w:top w:val="none" w:sz="0" w:space="0" w:color="auto"/>
            <w:left w:val="none" w:sz="0" w:space="0" w:color="auto"/>
            <w:bottom w:val="none" w:sz="0" w:space="0" w:color="auto"/>
            <w:right w:val="none" w:sz="0" w:space="0" w:color="auto"/>
          </w:divBdr>
        </w:div>
        <w:div w:id="1684358096">
          <w:marLeft w:val="0"/>
          <w:marRight w:val="0"/>
          <w:marTop w:val="0"/>
          <w:marBottom w:val="0"/>
          <w:divBdr>
            <w:top w:val="none" w:sz="0" w:space="0" w:color="auto"/>
            <w:left w:val="none" w:sz="0" w:space="0" w:color="auto"/>
            <w:bottom w:val="none" w:sz="0" w:space="0" w:color="auto"/>
            <w:right w:val="none" w:sz="0" w:space="0" w:color="auto"/>
          </w:divBdr>
        </w:div>
        <w:div w:id="216203908">
          <w:marLeft w:val="0"/>
          <w:marRight w:val="0"/>
          <w:marTop w:val="0"/>
          <w:marBottom w:val="0"/>
          <w:divBdr>
            <w:top w:val="none" w:sz="0" w:space="0" w:color="auto"/>
            <w:left w:val="none" w:sz="0" w:space="0" w:color="auto"/>
            <w:bottom w:val="none" w:sz="0" w:space="0" w:color="auto"/>
            <w:right w:val="none" w:sz="0" w:space="0" w:color="auto"/>
          </w:divBdr>
        </w:div>
        <w:div w:id="332103131">
          <w:marLeft w:val="0"/>
          <w:marRight w:val="0"/>
          <w:marTop w:val="0"/>
          <w:marBottom w:val="0"/>
          <w:divBdr>
            <w:top w:val="none" w:sz="0" w:space="0" w:color="auto"/>
            <w:left w:val="none" w:sz="0" w:space="0" w:color="auto"/>
            <w:bottom w:val="none" w:sz="0" w:space="0" w:color="auto"/>
            <w:right w:val="none" w:sz="0" w:space="0" w:color="auto"/>
          </w:divBdr>
        </w:div>
        <w:div w:id="1621178596">
          <w:marLeft w:val="0"/>
          <w:marRight w:val="0"/>
          <w:marTop w:val="0"/>
          <w:marBottom w:val="0"/>
          <w:divBdr>
            <w:top w:val="none" w:sz="0" w:space="0" w:color="auto"/>
            <w:left w:val="none" w:sz="0" w:space="0" w:color="auto"/>
            <w:bottom w:val="none" w:sz="0" w:space="0" w:color="auto"/>
            <w:right w:val="none" w:sz="0" w:space="0" w:color="auto"/>
          </w:divBdr>
        </w:div>
        <w:div w:id="587815769">
          <w:marLeft w:val="0"/>
          <w:marRight w:val="0"/>
          <w:marTop w:val="0"/>
          <w:marBottom w:val="0"/>
          <w:divBdr>
            <w:top w:val="none" w:sz="0" w:space="0" w:color="auto"/>
            <w:left w:val="none" w:sz="0" w:space="0" w:color="auto"/>
            <w:bottom w:val="none" w:sz="0" w:space="0" w:color="auto"/>
            <w:right w:val="none" w:sz="0" w:space="0" w:color="auto"/>
          </w:divBdr>
        </w:div>
        <w:div w:id="2001500493">
          <w:marLeft w:val="0"/>
          <w:marRight w:val="0"/>
          <w:marTop w:val="0"/>
          <w:marBottom w:val="0"/>
          <w:divBdr>
            <w:top w:val="none" w:sz="0" w:space="0" w:color="auto"/>
            <w:left w:val="none" w:sz="0" w:space="0" w:color="auto"/>
            <w:bottom w:val="none" w:sz="0" w:space="0" w:color="auto"/>
            <w:right w:val="none" w:sz="0" w:space="0" w:color="auto"/>
          </w:divBdr>
        </w:div>
        <w:div w:id="944771106">
          <w:marLeft w:val="0"/>
          <w:marRight w:val="0"/>
          <w:marTop w:val="0"/>
          <w:marBottom w:val="0"/>
          <w:divBdr>
            <w:top w:val="none" w:sz="0" w:space="0" w:color="auto"/>
            <w:left w:val="none" w:sz="0" w:space="0" w:color="auto"/>
            <w:bottom w:val="none" w:sz="0" w:space="0" w:color="auto"/>
            <w:right w:val="none" w:sz="0" w:space="0" w:color="auto"/>
          </w:divBdr>
        </w:div>
        <w:div w:id="2078937932">
          <w:marLeft w:val="0"/>
          <w:marRight w:val="0"/>
          <w:marTop w:val="0"/>
          <w:marBottom w:val="0"/>
          <w:divBdr>
            <w:top w:val="none" w:sz="0" w:space="0" w:color="auto"/>
            <w:left w:val="none" w:sz="0" w:space="0" w:color="auto"/>
            <w:bottom w:val="none" w:sz="0" w:space="0" w:color="auto"/>
            <w:right w:val="none" w:sz="0" w:space="0" w:color="auto"/>
          </w:divBdr>
        </w:div>
        <w:div w:id="1667391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89DF69-D7AF-4E88-B678-EBD5EC991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Pages>
  <Words>1200</Words>
  <Characters>6844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Howard</cp:lastModifiedBy>
  <cp:revision>8</cp:revision>
  <cp:lastPrinted>2018-02-14T20:11:00Z</cp:lastPrinted>
  <dcterms:created xsi:type="dcterms:W3CDTF">2018-02-14T18:02:00Z</dcterms:created>
  <dcterms:modified xsi:type="dcterms:W3CDTF">2018-03-05T16:23:00Z</dcterms:modified>
</cp:coreProperties>
</file>