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C2B" w:rsidRDefault="00BA7C2B"/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47621C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CDFW, </w:t>
            </w:r>
            <w:r w:rsidR="007763B0">
              <w:rPr>
                <w:sz w:val="24"/>
              </w:rPr>
              <w:t>Arcata</w:t>
            </w:r>
            <w:r w:rsidR="00427AF2">
              <w:rPr>
                <w:sz w:val="24"/>
              </w:rPr>
              <w:t>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7763B0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November</w:t>
            </w:r>
            <w:r w:rsidR="000A77EE">
              <w:rPr>
                <w:sz w:val="24"/>
              </w:rPr>
              <w:t xml:space="preserve"> 1</w:t>
            </w:r>
            <w:r>
              <w:rPr>
                <w:sz w:val="24"/>
              </w:rPr>
              <w:t>5, 2018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</w:t>
            </w:r>
            <w:r w:rsidR="007763B0">
              <w:rPr>
                <w:sz w:val="24"/>
              </w:rPr>
              <w:t>0</w:t>
            </w:r>
            <w:r w:rsidRPr="000A145F">
              <w:rPr>
                <w:sz w:val="24"/>
              </w:rPr>
              <w:t>0am-</w:t>
            </w:r>
            <w:bookmarkStart w:id="0" w:name="_GoBack"/>
            <w:bookmarkEnd w:id="0"/>
            <w:r w:rsidRPr="000A145F">
              <w:rPr>
                <w:sz w:val="24"/>
              </w:rPr>
              <w:t>3:30pm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B7E5D" w:rsidRDefault="002B7E5D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new perspective on setting flow releases</w:t>
            </w:r>
          </w:p>
          <w:p w:rsidR="002729C5" w:rsidRDefault="007763B0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Diurnal variability methods for flow release</w:t>
            </w:r>
          </w:p>
          <w:p w:rsidR="002B7E5D" w:rsidRPr="00427AF2" w:rsidRDefault="00716721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</w:t>
            </w:r>
            <w:r w:rsidR="002B7E5D">
              <w:rPr>
                <w:rFonts w:cs="Arial"/>
                <w:sz w:val="20"/>
              </w:rPr>
              <w:t xml:space="preserve"> modelers for WY19 hydrograph modeling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E6DE8" w:rsidRDefault="00716721" w:rsidP="00427AF2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WY19 flow scheduler</w:t>
            </w:r>
          </w:p>
          <w:p w:rsidR="00716721" w:rsidRPr="00427AF2" w:rsidRDefault="00CF2D6C" w:rsidP="00427AF2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Hydrograph</w:t>
            </w:r>
            <w:r w:rsidR="00716721">
              <w:rPr>
                <w:rFonts w:cs="Arial"/>
                <w:sz w:val="20"/>
              </w:rPr>
              <w:t xml:space="preserve"> modeling results table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853"/>
        <w:gridCol w:w="1949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2B7E5D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853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949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A77EE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</w:t>
            </w:r>
            <w:r w:rsidR="007763B0">
              <w:rPr>
                <w:rFonts w:cs="Arial"/>
                <w:sz w:val="20"/>
              </w:rPr>
              <w:t>0</w:t>
            </w:r>
            <w:r w:rsidRPr="000A145F">
              <w:rPr>
                <w:rFonts w:cs="Arial"/>
                <w:sz w:val="20"/>
              </w:rPr>
              <w:t>0</w:t>
            </w:r>
            <w:r w:rsidR="000A77EE">
              <w:rPr>
                <w:rFonts w:cs="Arial"/>
                <w:sz w:val="20"/>
              </w:rPr>
              <w:t>-09</w:t>
            </w:r>
            <w:r w:rsidR="007763B0">
              <w:rPr>
                <w:rFonts w:cs="Arial"/>
                <w:sz w:val="20"/>
              </w:rPr>
              <w:t>0</w:t>
            </w:r>
            <w:r w:rsidR="000A77EE">
              <w:rPr>
                <w:rFonts w:cs="Arial"/>
                <w:sz w:val="20"/>
              </w:rPr>
              <w:t>5</w:t>
            </w:r>
          </w:p>
        </w:tc>
        <w:tc>
          <w:tcPr>
            <w:tcW w:w="6853" w:type="dxa"/>
            <w:vAlign w:val="center"/>
          </w:tcPr>
          <w:p w:rsidR="0076009D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  <w:p w:rsidR="00BA7C2B" w:rsidRPr="000A145F" w:rsidRDefault="00BA7C2B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(reschedule April 13</w:t>
            </w:r>
            <w:r w:rsidRPr="00BA7C2B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flow meeting; status of flow release portfolio)</w:t>
            </w:r>
          </w:p>
        </w:tc>
        <w:tc>
          <w:tcPr>
            <w:tcW w:w="1949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0A77EE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7763B0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5</w:t>
            </w:r>
            <w:r w:rsidR="00427AF2">
              <w:rPr>
                <w:rFonts w:cs="Arial"/>
                <w:sz w:val="20"/>
              </w:rPr>
              <w:t>-10</w:t>
            </w:r>
            <w:r w:rsidR="002B7E5D">
              <w:rPr>
                <w:rFonts w:cs="Arial"/>
                <w:sz w:val="20"/>
              </w:rPr>
              <w:t>45</w:t>
            </w:r>
          </w:p>
        </w:tc>
        <w:tc>
          <w:tcPr>
            <w:tcW w:w="6853" w:type="dxa"/>
            <w:vAlign w:val="center"/>
          </w:tcPr>
          <w:p w:rsidR="00976234" w:rsidRPr="000A145F" w:rsidRDefault="002B7E5D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Flow scheduling </w:t>
            </w:r>
            <w:r w:rsidR="007763B0">
              <w:rPr>
                <w:rFonts w:cs="Arial"/>
                <w:sz w:val="20"/>
              </w:rPr>
              <w:t xml:space="preserve">water depths on riffle crests </w:t>
            </w:r>
            <w:r>
              <w:rPr>
                <w:rFonts w:cs="Arial"/>
                <w:sz w:val="20"/>
              </w:rPr>
              <w:t>- biological implications</w:t>
            </w:r>
          </w:p>
        </w:tc>
        <w:tc>
          <w:tcPr>
            <w:tcW w:w="1949" w:type="dxa"/>
            <w:vAlign w:val="center"/>
          </w:tcPr>
          <w:p w:rsidR="00976234" w:rsidRPr="000A145F" w:rsidRDefault="007763B0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Bill </w:t>
            </w:r>
            <w:proofErr w:type="spellStart"/>
            <w:r>
              <w:rPr>
                <w:rFonts w:cs="Arial"/>
                <w:sz w:val="20"/>
              </w:rPr>
              <w:t>Trush</w:t>
            </w:r>
            <w:proofErr w:type="spellEnd"/>
          </w:p>
        </w:tc>
      </w:tr>
      <w:tr w:rsidR="00976234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="002B7E5D">
              <w:rPr>
                <w:rFonts w:cs="Arial"/>
                <w:sz w:val="20"/>
              </w:rPr>
              <w:t>45</w:t>
            </w:r>
            <w:r>
              <w:rPr>
                <w:rFonts w:cs="Arial"/>
                <w:sz w:val="20"/>
              </w:rPr>
              <w:t>-1200</w:t>
            </w:r>
          </w:p>
        </w:tc>
        <w:tc>
          <w:tcPr>
            <w:tcW w:w="6853" w:type="dxa"/>
            <w:vAlign w:val="center"/>
          </w:tcPr>
          <w:p w:rsidR="00976234" w:rsidRPr="000A145F" w:rsidRDefault="00CF2D6C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Diurnal variability in Lewiston dam releases</w:t>
            </w:r>
          </w:p>
        </w:tc>
        <w:tc>
          <w:tcPr>
            <w:tcW w:w="1949" w:type="dxa"/>
            <w:vAlign w:val="center"/>
          </w:tcPr>
          <w:p w:rsidR="00976234" w:rsidRPr="000A145F" w:rsidRDefault="00CF2D6C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976234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</w:t>
            </w:r>
            <w:r w:rsidR="000A77EE">
              <w:rPr>
                <w:rFonts w:cs="Arial"/>
                <w:sz w:val="20"/>
              </w:rPr>
              <w:t>30</w:t>
            </w:r>
          </w:p>
        </w:tc>
        <w:tc>
          <w:tcPr>
            <w:tcW w:w="6853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1949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B60F10" w:rsidRPr="000A145F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B60F10" w:rsidRPr="000A145F" w:rsidRDefault="00427AF2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</w:t>
            </w:r>
            <w:r w:rsidR="000A77EE">
              <w:rPr>
                <w:rFonts w:cs="Arial"/>
                <w:sz w:val="20"/>
              </w:rPr>
              <w:t>30</w:t>
            </w:r>
            <w:r>
              <w:rPr>
                <w:rFonts w:cs="Arial"/>
                <w:sz w:val="20"/>
              </w:rPr>
              <w:t>-1</w:t>
            </w:r>
            <w:r w:rsidR="007763B0">
              <w:rPr>
                <w:rFonts w:cs="Arial"/>
                <w:sz w:val="20"/>
              </w:rPr>
              <w:t>40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853" w:type="dxa"/>
            <w:vAlign w:val="center"/>
          </w:tcPr>
          <w:p w:rsidR="00B60F10" w:rsidRPr="000A145F" w:rsidRDefault="00CF2D6C" w:rsidP="006F609B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Hydrograph components to build into this year’s flow release </w:t>
            </w:r>
          </w:p>
        </w:tc>
        <w:tc>
          <w:tcPr>
            <w:tcW w:w="1949" w:type="dxa"/>
            <w:vAlign w:val="center"/>
          </w:tcPr>
          <w:p w:rsidR="00B60F10" w:rsidRPr="000A145F" w:rsidRDefault="00CF2D6C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1C0167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427AF2" w:rsidP="006136D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7763B0">
              <w:rPr>
                <w:rFonts w:cs="Arial"/>
                <w:sz w:val="20"/>
              </w:rPr>
              <w:t>400</w:t>
            </w:r>
            <w:r w:rsidR="006136D8">
              <w:rPr>
                <w:rFonts w:cs="Arial"/>
                <w:sz w:val="20"/>
              </w:rPr>
              <w:t>-15</w:t>
            </w:r>
            <w:r w:rsidR="007763B0">
              <w:rPr>
                <w:rFonts w:cs="Arial"/>
                <w:sz w:val="20"/>
              </w:rPr>
              <w:t>30</w:t>
            </w:r>
          </w:p>
        </w:tc>
        <w:tc>
          <w:tcPr>
            <w:tcW w:w="6853" w:type="dxa"/>
            <w:vAlign w:val="center"/>
          </w:tcPr>
          <w:p w:rsidR="001C0167" w:rsidRPr="000A145F" w:rsidRDefault="00897CCE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modeling results</w:t>
            </w:r>
            <w:r w:rsidR="007763B0">
              <w:rPr>
                <w:sz w:val="20"/>
              </w:rPr>
              <w:t xml:space="preserve"> table and </w:t>
            </w:r>
            <w:r>
              <w:rPr>
                <w:sz w:val="20"/>
              </w:rPr>
              <w:t xml:space="preserve">identify </w:t>
            </w:r>
            <w:r w:rsidR="007763B0">
              <w:rPr>
                <w:sz w:val="20"/>
              </w:rPr>
              <w:t>hydrograph modelers</w:t>
            </w:r>
          </w:p>
        </w:tc>
        <w:tc>
          <w:tcPr>
            <w:tcW w:w="1949" w:type="dxa"/>
            <w:vAlign w:val="center"/>
          </w:tcPr>
          <w:p w:rsidR="001C0167" w:rsidRPr="006F609B" w:rsidRDefault="002B7E5D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1C0167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6136D8" w:rsidP="001F61E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="007763B0">
              <w:rPr>
                <w:rFonts w:cs="Arial"/>
                <w:sz w:val="20"/>
              </w:rPr>
              <w:t>30</w:t>
            </w:r>
          </w:p>
        </w:tc>
        <w:tc>
          <w:tcPr>
            <w:tcW w:w="6853" w:type="dxa"/>
            <w:vAlign w:val="center"/>
          </w:tcPr>
          <w:p w:rsidR="001C0167" w:rsidRPr="000A145F" w:rsidRDefault="006136D8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949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1949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6853" w:type="dxa"/>
            <w:vAlign w:val="center"/>
          </w:tcPr>
          <w:p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1949" w:type="dxa"/>
            <w:vAlign w:val="center"/>
          </w:tcPr>
          <w:p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667" w:rsidRDefault="00311667" w:rsidP="00A10468">
      <w:r>
        <w:separator/>
      </w:r>
    </w:p>
  </w:endnote>
  <w:endnote w:type="continuationSeparator" w:id="0">
    <w:p w:rsidR="00311667" w:rsidRDefault="0031166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667" w:rsidRDefault="00311667" w:rsidP="00A10468">
      <w:r>
        <w:separator/>
      </w:r>
    </w:p>
  </w:footnote>
  <w:footnote w:type="continuationSeparator" w:id="0">
    <w:p w:rsidR="00311667" w:rsidRDefault="0031166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B7E5D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7621C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6721"/>
    <w:rsid w:val="00717AEF"/>
    <w:rsid w:val="007233B6"/>
    <w:rsid w:val="00745AC3"/>
    <w:rsid w:val="0076009D"/>
    <w:rsid w:val="007629CB"/>
    <w:rsid w:val="00762B4C"/>
    <w:rsid w:val="0077440D"/>
    <w:rsid w:val="007763B0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334E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97CCE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A7C2B"/>
    <w:rsid w:val="00BB0FD7"/>
    <w:rsid w:val="00BB643E"/>
    <w:rsid w:val="00BD6217"/>
    <w:rsid w:val="00C07B62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2D6C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4:docId w14:val="04D2EB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7DEE-33C9-465C-9214-D0E243066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2</cp:revision>
  <cp:lastPrinted>2010-10-25T23:05:00Z</cp:lastPrinted>
  <dcterms:created xsi:type="dcterms:W3CDTF">2018-11-05T21:17:00Z</dcterms:created>
  <dcterms:modified xsi:type="dcterms:W3CDTF">2018-11-05T21:17:00Z</dcterms:modified>
</cp:coreProperties>
</file>