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E45" w:rsidRDefault="001062D5" w:rsidP="001062D5">
      <w:pPr>
        <w:jc w:val="center"/>
        <w:rPr>
          <w:b/>
        </w:rPr>
      </w:pPr>
      <w:r>
        <w:rPr>
          <w:b/>
        </w:rPr>
        <w:t>Design Team Meeting Notes</w:t>
      </w:r>
    </w:p>
    <w:p w:rsidR="001062D5" w:rsidRDefault="000F4700" w:rsidP="001062D5">
      <w:pPr>
        <w:jc w:val="center"/>
        <w:rPr>
          <w:b/>
        </w:rPr>
      </w:pPr>
      <w:r>
        <w:rPr>
          <w:b/>
        </w:rPr>
        <w:t>28 June</w:t>
      </w:r>
      <w:r w:rsidR="00A25240">
        <w:rPr>
          <w:b/>
        </w:rPr>
        <w:t xml:space="preserve"> 2018</w:t>
      </w:r>
    </w:p>
    <w:p w:rsidR="000F4700" w:rsidRPr="000F4700" w:rsidRDefault="000F4700" w:rsidP="001062D5">
      <w:r>
        <w:rPr>
          <w:b/>
        </w:rPr>
        <w:t>Attending in person:</w:t>
      </w:r>
      <w:r>
        <w:t xml:space="preserve"> Mike Dixon (TRRP), Robert Franklin (HVT), John Bair (</w:t>
      </w:r>
      <w:proofErr w:type="spellStart"/>
      <w:r>
        <w:t>McBain</w:t>
      </w:r>
      <w:proofErr w:type="spellEnd"/>
      <w:r>
        <w:t xml:space="preserve"> Assoc./HVT), Don Ashton (</w:t>
      </w:r>
      <w:proofErr w:type="spellStart"/>
      <w:r>
        <w:t>McBain</w:t>
      </w:r>
      <w:proofErr w:type="spellEnd"/>
      <w:r>
        <w:t xml:space="preserve"> Associates), Trevor Morgan (DWR), Winne Cooper (HVT), Steve Layman (BLM), Patricia Moran (BLM), Fred Meyer (</w:t>
      </w:r>
      <w:proofErr w:type="spellStart"/>
      <w:r>
        <w:t>McBain</w:t>
      </w:r>
      <w:proofErr w:type="spellEnd"/>
      <w:r>
        <w:t xml:space="preserve"> Associates/HVT), Amelia </w:t>
      </w:r>
      <w:proofErr w:type="spellStart"/>
      <w:r>
        <w:t>Fleitz</w:t>
      </w:r>
      <w:proofErr w:type="spellEnd"/>
      <w:r>
        <w:t xml:space="preserve"> (USFS), Aaron Martin (YT), DJ </w:t>
      </w:r>
      <w:proofErr w:type="spellStart"/>
      <w:r>
        <w:t>Bandrowski</w:t>
      </w:r>
      <w:proofErr w:type="spellEnd"/>
      <w:r>
        <w:t xml:space="preserve"> (YT), James Lee (TRRP), Brandt </w:t>
      </w:r>
      <w:proofErr w:type="spellStart"/>
      <w:r>
        <w:t>Gutermuth</w:t>
      </w:r>
      <w:proofErr w:type="spellEnd"/>
      <w:r>
        <w:t xml:space="preserve"> (TRRP), JD Lewis (TRRP), Wes Smith (OAI/NMFS), </w:t>
      </w:r>
      <w:proofErr w:type="spellStart"/>
      <w:r>
        <w:t>Conor</w:t>
      </w:r>
      <w:proofErr w:type="spellEnd"/>
      <w:r>
        <w:t xml:space="preserve"> </w:t>
      </w:r>
      <w:proofErr w:type="spellStart"/>
      <w:r>
        <w:t>Shea</w:t>
      </w:r>
      <w:proofErr w:type="spellEnd"/>
      <w:r>
        <w:t xml:space="preserve"> (USFWS)</w:t>
      </w:r>
    </w:p>
    <w:p w:rsidR="001062D5" w:rsidRDefault="001062D5" w:rsidP="001062D5">
      <w:r>
        <w:rPr>
          <w:b/>
        </w:rPr>
        <w:t xml:space="preserve">Attending via WebEx: </w:t>
      </w:r>
      <w:r w:rsidR="000F4700">
        <w:t>Seth Lawrence (DWR), Nate Bradley (Reclamation)</w:t>
      </w:r>
    </w:p>
    <w:p w:rsidR="00BB14DA" w:rsidRDefault="00BB14DA" w:rsidP="001062D5">
      <w:r>
        <w:t>During introductions and review of the agenda, Fred asked for a quick update on the plan for implementation in the coming few years. This was added and discussed following Fred’s agenda topic.</w:t>
      </w:r>
    </w:p>
    <w:p w:rsidR="00BB14DA" w:rsidRDefault="00BB14DA" w:rsidP="001062D5">
      <w:r>
        <w:t xml:space="preserve">Don gave a presentation on the application of the foothill yellow legged frog assessment model (FYFAM) to the existing and design conditions at Chapman Ranch. The design is expected to substantially improve the number of </w:t>
      </w:r>
      <w:proofErr w:type="spellStart"/>
      <w:r>
        <w:t>froglets</w:t>
      </w:r>
      <w:proofErr w:type="spellEnd"/>
      <w:r>
        <w:t xml:space="preserve"> produced at the conclusion of the breeding season.</w:t>
      </w:r>
    </w:p>
    <w:p w:rsidR="00BB14DA" w:rsidRDefault="00BB14DA" w:rsidP="00BB14DA">
      <w:pPr>
        <w:pStyle w:val="ListParagraph"/>
        <w:numPr>
          <w:ilvl w:val="0"/>
          <w:numId w:val="9"/>
        </w:numPr>
      </w:pPr>
      <w:r>
        <w:t xml:space="preserve">Robert and Brandt both observed that the dependence of the model on the </w:t>
      </w:r>
      <w:proofErr w:type="spellStart"/>
      <w:r>
        <w:t>thalweg</w:t>
      </w:r>
      <w:proofErr w:type="spellEnd"/>
      <w:r>
        <w:t xml:space="preserve"> temperature is a limitation, and that incorporating edge water limitation is a missing component. Don acknowledged the importance of this microhabitat variation but said it is challenging to model. </w:t>
      </w:r>
    </w:p>
    <w:p w:rsidR="00BB14DA" w:rsidRDefault="00BB14DA" w:rsidP="00BB14DA">
      <w:pPr>
        <w:pStyle w:val="ListParagraph"/>
        <w:numPr>
          <w:ilvl w:val="0"/>
          <w:numId w:val="9"/>
        </w:numPr>
      </w:pPr>
      <w:r>
        <w:t xml:space="preserve">James asked if there had been field validation of model predictions; Don answered that some had been done. </w:t>
      </w:r>
    </w:p>
    <w:p w:rsidR="00BB14DA" w:rsidRDefault="00BB14DA" w:rsidP="00BB14DA">
      <w:pPr>
        <w:pStyle w:val="ListParagraph"/>
        <w:numPr>
          <w:ilvl w:val="0"/>
          <w:numId w:val="9"/>
        </w:numPr>
      </w:pPr>
      <w:r>
        <w:t xml:space="preserve">James also inquired whether similar, unnaturally cold (in summer) rivers have FYLF populations that are doing well; answer is no. Robert said that the Trinity could be a great FYLF stream but </w:t>
      </w:r>
      <w:r w:rsidR="00C23246">
        <w:t>that everything in the river is temperature dependent. The concepts incorporated in the FYFAM model could be applied to other organisms and ecosystem processes.</w:t>
      </w:r>
    </w:p>
    <w:p w:rsidR="00BB14DA" w:rsidRDefault="00C23246" w:rsidP="00BB14DA">
      <w:pPr>
        <w:pStyle w:val="ListParagraph"/>
        <w:numPr>
          <w:ilvl w:val="0"/>
          <w:numId w:val="9"/>
        </w:numPr>
      </w:pPr>
      <w:r>
        <w:t>Dave G. opined that we should be using FYFAM to evaluate all of our designs; there were general murmurs of agreement.</w:t>
      </w:r>
    </w:p>
    <w:p w:rsidR="00C23246" w:rsidRDefault="00C23246" w:rsidP="00BB14DA">
      <w:pPr>
        <w:pStyle w:val="ListParagraph"/>
        <w:numPr>
          <w:ilvl w:val="0"/>
          <w:numId w:val="9"/>
        </w:numPr>
      </w:pPr>
      <w:proofErr w:type="spellStart"/>
      <w:r>
        <w:t>Conor</w:t>
      </w:r>
      <w:proofErr w:type="spellEnd"/>
      <w:r>
        <w:t xml:space="preserve"> revisited the topic of microhabitat influences, and asked if the model can be used to identify hotspots of frog growth on the river. Don said yes, while again the lack of an edge habitat component is an acknowledged limitation, the model can identify areas where egg masses are most successful in becoming </w:t>
      </w:r>
      <w:proofErr w:type="spellStart"/>
      <w:r>
        <w:t>toadlets</w:t>
      </w:r>
      <w:proofErr w:type="spellEnd"/>
      <w:r>
        <w:t xml:space="preserve"> through the season.</w:t>
      </w:r>
    </w:p>
    <w:p w:rsidR="00C23246" w:rsidRDefault="00C23246" w:rsidP="00BB14DA">
      <w:pPr>
        <w:pStyle w:val="ListParagraph"/>
        <w:numPr>
          <w:ilvl w:val="0"/>
          <w:numId w:val="9"/>
        </w:numPr>
      </w:pPr>
      <w:r>
        <w:t>Dixon said he would send the Data Portal link to the paper where the FYFAM model was published</w:t>
      </w:r>
    </w:p>
    <w:p w:rsidR="00C23246" w:rsidRDefault="0005520B" w:rsidP="00C23246">
      <w:r>
        <w:t>Next, Fred gave an update on the minor revisions to the Chapman Ranch design, which is ready for prime time. We discussed that Dutch Creek and Chapman Ranch Phase I will be undergoing NEPA review separately but simultaneously. Implementing a project is the priority, and while getting a Dutch Creek project built is preferred, Chapman Ranch will be ready to go as well. It is possible that more funding will be available than that required to build Dutch Creek, so it is possible or even likely that we may do some grading at Chapman even the 2019 implementation focus is on Dutch Creek.</w:t>
      </w:r>
    </w:p>
    <w:p w:rsidR="0005520B" w:rsidRDefault="00CF1E01" w:rsidP="00CF1E01">
      <w:pPr>
        <w:pStyle w:val="ListParagraph"/>
        <w:numPr>
          <w:ilvl w:val="0"/>
          <w:numId w:val="10"/>
        </w:numPr>
      </w:pPr>
      <w:r>
        <w:t>DJ made a statement for the record that the Yurok Tribe are</w:t>
      </w:r>
      <w:r w:rsidR="00E94BA7">
        <w:t xml:space="preserve"> concerned about the lack of support from the USFS. We shouldn’t have to dissect projects based on land ownership to make sure they can be permitted. The YT has formally invited Denise Boggs from Conservation Congress to tour the South Fork </w:t>
      </w:r>
      <w:proofErr w:type="spellStart"/>
      <w:r w:rsidR="00E94BA7">
        <w:t>heliwood</w:t>
      </w:r>
      <w:proofErr w:type="spellEnd"/>
      <w:r w:rsidR="00E94BA7">
        <w:t xml:space="preserve"> project and Dutch Creek project sites.</w:t>
      </w:r>
    </w:p>
    <w:p w:rsidR="00E94BA7" w:rsidRDefault="00E94BA7" w:rsidP="00E94BA7">
      <w:pPr>
        <w:pStyle w:val="ListParagraph"/>
      </w:pPr>
    </w:p>
    <w:p w:rsidR="00E94BA7" w:rsidRDefault="00E94BA7" w:rsidP="00E94BA7">
      <w:pPr>
        <w:pStyle w:val="ListParagraph"/>
        <w:ind w:left="360"/>
      </w:pPr>
      <w:r>
        <w:t>Mike and Brandt then gave a quick implementation update on the status of various projects in permitting.</w:t>
      </w:r>
    </w:p>
    <w:p w:rsidR="00E94BA7" w:rsidRDefault="00E94BA7" w:rsidP="00E94BA7">
      <w:pPr>
        <w:pStyle w:val="ListParagraph"/>
        <w:ind w:left="360"/>
      </w:pPr>
    </w:p>
    <w:p w:rsidR="00E94BA7" w:rsidRDefault="00E94BA7" w:rsidP="00E94BA7">
      <w:pPr>
        <w:pStyle w:val="ListParagraph"/>
        <w:ind w:left="360"/>
      </w:pPr>
      <w:r>
        <w:t xml:space="preserve">Ken </w:t>
      </w:r>
      <w:r w:rsidR="008E5EC0">
        <w:t>brought up that he thinks we need to have a broader conversation about metrics to be used for evaluation of designs. In particular, now that the SSS paper is published, is it time to start using capacity as a metric?</w:t>
      </w:r>
    </w:p>
    <w:p w:rsidR="008E5EC0" w:rsidRDefault="008E5EC0" w:rsidP="008E5EC0">
      <w:pPr>
        <w:pStyle w:val="ListParagraph"/>
        <w:numPr>
          <w:ilvl w:val="0"/>
          <w:numId w:val="10"/>
        </w:numPr>
      </w:pPr>
      <w:r>
        <w:t>We need to firm up a detailed expectation of which metrics will be used to evaluate designs at which stage of design. Dixon mentioned that Logan will be elaborating on a draft updated design report template that was developed with Andreas Krause, and that metrics could be proposed in this document as a straw man for discussion at a future design meeting.</w:t>
      </w:r>
    </w:p>
    <w:p w:rsidR="008E5EC0" w:rsidRDefault="008E5EC0" w:rsidP="008E5EC0">
      <w:pPr>
        <w:pStyle w:val="ListParagraph"/>
        <w:numPr>
          <w:ilvl w:val="0"/>
          <w:numId w:val="10"/>
        </w:numPr>
      </w:pPr>
      <w:r>
        <w:t>Robert thinks that the report template and evaluation metrics should be their own full day meeting; there was a consensus that this was prudent.</w:t>
      </w:r>
    </w:p>
    <w:p w:rsidR="008E5EC0" w:rsidRDefault="008E5EC0" w:rsidP="008E5EC0">
      <w:pPr>
        <w:pStyle w:val="ListParagraph"/>
        <w:numPr>
          <w:ilvl w:val="0"/>
          <w:numId w:val="10"/>
        </w:numPr>
      </w:pPr>
      <w:r>
        <w:t>DJ wanted to know specifically what is expected of the design groups for their next steps now that we are revisiting report format and design evaluation metrics. The two processes may or may not sync up, so it would not be wise to hold off on moving designs along while we standardize our design evaluation and presentation approach.</w:t>
      </w:r>
    </w:p>
    <w:p w:rsidR="008E5EC0" w:rsidRDefault="008E5EC0" w:rsidP="008E5EC0">
      <w:pPr>
        <w:pStyle w:val="ListParagraph"/>
        <w:numPr>
          <w:ilvl w:val="0"/>
          <w:numId w:val="10"/>
        </w:numPr>
      </w:pPr>
      <w:proofErr w:type="spellStart"/>
      <w:r>
        <w:t>Conor</w:t>
      </w:r>
      <w:proofErr w:type="spellEnd"/>
      <w:r>
        <w:t xml:space="preserve"> proposed sending the report around for review and comment prior to the proposed meeting to make the discussion more informative. Dixon agreed that would be the most productive option.</w:t>
      </w:r>
    </w:p>
    <w:p w:rsidR="008E5EC0" w:rsidRDefault="008E5EC0" w:rsidP="008E5EC0">
      <w:r>
        <w:t>Aaron mentioned the need for a design float. Dixon mentioned that we just did one last summer and that it was enormously valuable for the design team members who hadn’t seen a project during implementation to be able to visit Deep Gulch-Sheridan Creek during construction. Possibly an item for the fall.</w:t>
      </w:r>
    </w:p>
    <w:p w:rsidR="008E5EC0" w:rsidRDefault="00A64545" w:rsidP="008E5EC0">
      <w:r>
        <w:t xml:space="preserve">Dixon then walked through the </w:t>
      </w:r>
      <w:r w:rsidR="00AF2175">
        <w:t xml:space="preserve">draft </w:t>
      </w:r>
      <w:r>
        <w:t>VE study proposals for Sky Ranch and Oregon Gulch.</w:t>
      </w:r>
    </w:p>
    <w:p w:rsidR="00AF2175" w:rsidRDefault="00AF2175" w:rsidP="00AF2175">
      <w:pPr>
        <w:pStyle w:val="ListParagraph"/>
        <w:numPr>
          <w:ilvl w:val="0"/>
          <w:numId w:val="11"/>
        </w:numPr>
      </w:pPr>
      <w:r>
        <w:t xml:space="preserve">There were concerns about Proposal 1 and 2, which would likely result in less riparian habitat than the initial proposal. </w:t>
      </w:r>
    </w:p>
    <w:p w:rsidR="00AF2175" w:rsidRDefault="00AF2175" w:rsidP="00AF2175">
      <w:pPr>
        <w:pStyle w:val="ListParagraph"/>
        <w:numPr>
          <w:ilvl w:val="0"/>
          <w:numId w:val="11"/>
        </w:numPr>
      </w:pPr>
      <w:r>
        <w:t>Robert had concerns about making the Oregon Gulch reach even more low velocity than it already is.</w:t>
      </w:r>
    </w:p>
    <w:p w:rsidR="00AF2175" w:rsidRDefault="00AF2175" w:rsidP="00AF2175">
      <w:pPr>
        <w:pStyle w:val="ListParagraph"/>
        <w:numPr>
          <w:ilvl w:val="0"/>
          <w:numId w:val="11"/>
        </w:numPr>
      </w:pPr>
      <w:r>
        <w:t>Nate pointed out that the value team missed the fact that IC7 in the baseline proposal added channel length (the value team looked at extending a single meander, rather than the fact that the original design was a meander sequence)</w:t>
      </w:r>
    </w:p>
    <w:p w:rsidR="00AF2175" w:rsidRDefault="00AF2175" w:rsidP="00AF2175">
      <w:pPr>
        <w:pStyle w:val="ListParagraph"/>
        <w:numPr>
          <w:ilvl w:val="0"/>
          <w:numId w:val="11"/>
        </w:numPr>
      </w:pPr>
      <w:r>
        <w:t>DJ pointed out a conflict between proposal 3 and 4a in that lowering to the extent proposed in 4a would require substantially more removal of vegetation, which was the thesis of proposal 3</w:t>
      </w:r>
    </w:p>
    <w:p w:rsidR="00AF2175" w:rsidRDefault="00AF2175" w:rsidP="00AF2175">
      <w:pPr>
        <w:pStyle w:val="ListParagraph"/>
        <w:numPr>
          <w:ilvl w:val="0"/>
          <w:numId w:val="11"/>
        </w:numPr>
      </w:pPr>
      <w:r>
        <w:t xml:space="preserve">There was a discussion of the evolution of ponds if we build off-channel wetlands at Sky Ranch, which segued into a more philosophical discussion of constructed habitat vs restored river process-based restoration. </w:t>
      </w:r>
    </w:p>
    <w:p w:rsidR="00AF2175" w:rsidRDefault="00FF6194" w:rsidP="00AF2175">
      <w:r>
        <w:t>Dixon determined that, in the interest of the design groups getting ample time for feedback on Oregon Gulch and Sky Ranch, the site enhancements agenda topic would be removed. Program staff and/or partners will likely bring some concepts to a future meeting for discussion.</w:t>
      </w:r>
    </w:p>
    <w:p w:rsidR="00FF6194" w:rsidRDefault="00FF6194" w:rsidP="00AF2175">
      <w:r>
        <w:t>The meeting then moved to a discussion of comments received on the Sky Ranch 30% alternatives.</w:t>
      </w:r>
    </w:p>
    <w:p w:rsidR="00FF6194" w:rsidRDefault="00FF6194" w:rsidP="00FF6194">
      <w:pPr>
        <w:pStyle w:val="ListParagraph"/>
        <w:numPr>
          <w:ilvl w:val="0"/>
          <w:numId w:val="12"/>
        </w:numPr>
      </w:pPr>
      <w:r>
        <w:t>There was a wide-ranging discussion of how habitat is defined by the program. Is it really habitat for chinook just because the model says so? Chinook require current. Aaron brought up the added value of using a Net Rate of Energy Intake approach, rather than a strictly physical habitat approach, to evaluate available fish habitat.</w:t>
      </w:r>
    </w:p>
    <w:p w:rsidR="00FF6194" w:rsidRDefault="00FF6194" w:rsidP="00FF6194">
      <w:pPr>
        <w:pStyle w:val="ListParagraph"/>
        <w:numPr>
          <w:ilvl w:val="0"/>
          <w:numId w:val="12"/>
        </w:numPr>
      </w:pPr>
      <w:r>
        <w:t xml:space="preserve">There was also the oft-discussed topic of whether and how cover should be incorporated into 30% designs. Do you use existing cover, or some pie-in-the sky assumption of how riparian </w:t>
      </w:r>
      <w:proofErr w:type="spellStart"/>
      <w:r>
        <w:t>reveg</w:t>
      </w:r>
      <w:proofErr w:type="spellEnd"/>
      <w:r>
        <w:t xml:space="preserve"> and wood will evolve? </w:t>
      </w:r>
      <w:proofErr w:type="spellStart"/>
      <w:r>
        <w:t>Conor</w:t>
      </w:r>
      <w:proofErr w:type="spellEnd"/>
      <w:r>
        <w:t xml:space="preserve"> opined that at the 30% level we should be focused on hydraulics and should not be concerned with cover.</w:t>
      </w:r>
    </w:p>
    <w:p w:rsidR="00FF6194" w:rsidRDefault="00FF6194" w:rsidP="00FF6194">
      <w:pPr>
        <w:pStyle w:val="ListParagraph"/>
        <w:numPr>
          <w:ilvl w:val="0"/>
          <w:numId w:val="12"/>
        </w:numPr>
      </w:pPr>
      <w:r>
        <w:t>There was an opinion expressed that, for Sky Ranch, there was not enough information available at the right scale to be able to make informed comparisons between the alternatives. Need more cross sections and profiles.</w:t>
      </w:r>
    </w:p>
    <w:p w:rsidR="00FF6194" w:rsidRDefault="00FF6194" w:rsidP="00FF6194">
      <w:pPr>
        <w:pStyle w:val="ListParagraph"/>
        <w:numPr>
          <w:ilvl w:val="0"/>
          <w:numId w:val="12"/>
        </w:numPr>
      </w:pPr>
      <w:r>
        <w:t>Aaron suggested that, particularly from a juvenile chinook perspective, both alternatives would benefit from flowing water at low flows rather than backwaters and ponds.</w:t>
      </w:r>
    </w:p>
    <w:p w:rsidR="00FF6194" w:rsidRDefault="00FF6194" w:rsidP="00FF6194">
      <w:pPr>
        <w:pStyle w:val="ListParagraph"/>
        <w:numPr>
          <w:ilvl w:val="0"/>
          <w:numId w:val="12"/>
        </w:numPr>
      </w:pPr>
      <w:r>
        <w:t>The HVT’s primary comment is that both alternatives underutilize the valley floor to make a more alluvial river.</w:t>
      </w:r>
    </w:p>
    <w:p w:rsidR="0092069A" w:rsidRDefault="005B786E" w:rsidP="0092069A">
      <w:pPr>
        <w:pStyle w:val="ListParagraph"/>
        <w:numPr>
          <w:ilvl w:val="1"/>
          <w:numId w:val="12"/>
        </w:numPr>
      </w:pPr>
      <w:r>
        <w:t>Wes reminded the group that, during conceptual design discussions, a subset of the design team had proposed a constructed meander in the upstream portion of the ESL between OR Gulch and the first pool in Sky Ranch.</w:t>
      </w:r>
    </w:p>
    <w:p w:rsidR="005B786E" w:rsidRDefault="005B786E" w:rsidP="0092069A">
      <w:pPr>
        <w:pStyle w:val="ListParagraph"/>
        <w:numPr>
          <w:ilvl w:val="1"/>
          <w:numId w:val="12"/>
        </w:numPr>
      </w:pPr>
      <w:r>
        <w:t>This was well received by the federal group and some version of this may be incorporated into the design</w:t>
      </w:r>
    </w:p>
    <w:p w:rsidR="005B786E" w:rsidRDefault="005B786E" w:rsidP="005B786E">
      <w:pPr>
        <w:pStyle w:val="ListParagraph"/>
        <w:numPr>
          <w:ilvl w:val="0"/>
          <w:numId w:val="12"/>
        </w:numPr>
      </w:pPr>
      <w:r>
        <w:t>John felt that the weighted floodplain area metric should have been presented for the two alternatives. Dave feels that this metric is better suited to identifying issues or setting objectives for a given reach, rather than comparing alternatives. Nate mentioned that it was presented for OR Gulch.</w:t>
      </w:r>
    </w:p>
    <w:p w:rsidR="005B786E" w:rsidRDefault="005B786E" w:rsidP="005B786E">
      <w:pPr>
        <w:pStyle w:val="ListParagraph"/>
        <w:numPr>
          <w:ilvl w:val="0"/>
          <w:numId w:val="12"/>
        </w:numPr>
      </w:pPr>
      <w:r>
        <w:t>Dave asked what was meant by the comment questioning the use of the phrase “more proper riparian function”; stated that it came from the general objectives that have been used for some time in design. John mentioned that a more quantitative was of characterizing riparian function had been presented in the STREAM project that was briefly used by the program.</w:t>
      </w:r>
    </w:p>
    <w:p w:rsidR="005B786E" w:rsidRDefault="005B786E" w:rsidP="005B786E">
      <w:pPr>
        <w:pStyle w:val="ListParagraph"/>
        <w:numPr>
          <w:ilvl w:val="0"/>
          <w:numId w:val="12"/>
        </w:numPr>
      </w:pPr>
      <w:r>
        <w:t>There was a question regarding at what level of design people should expect to see design. John mentioned that a zonal planting plan is relatively easy to prepare at the 30% level and offered to assist the federal team with that approach.</w:t>
      </w:r>
    </w:p>
    <w:p w:rsidR="005B786E" w:rsidRDefault="005B786E" w:rsidP="005B786E">
      <w:pPr>
        <w:pStyle w:val="ListParagraph"/>
        <w:numPr>
          <w:ilvl w:val="0"/>
          <w:numId w:val="12"/>
        </w:numPr>
      </w:pPr>
      <w:r>
        <w:t xml:space="preserve">There was some interest in the stage zero approach to restoration of this reach. </w:t>
      </w:r>
      <w:proofErr w:type="spellStart"/>
      <w:r>
        <w:t>Conor</w:t>
      </w:r>
      <w:proofErr w:type="spellEnd"/>
      <w:r>
        <w:t xml:space="preserve"> opined that this isn’t really the right river for stage zero restoration. </w:t>
      </w:r>
    </w:p>
    <w:p w:rsidR="005B786E" w:rsidRDefault="005B786E" w:rsidP="005B786E">
      <w:r>
        <w:t>The meeting concluded with a discussion of comments on the Oregon Gulch 30% report.</w:t>
      </w:r>
    </w:p>
    <w:p w:rsidR="00724AEB" w:rsidRDefault="00724AEB" w:rsidP="00724AEB">
      <w:r>
        <w:rPr>
          <w:u w:val="single"/>
        </w:rPr>
        <w:t>Regarding Alternative 1:</w:t>
      </w:r>
    </w:p>
    <w:p w:rsidR="00724AEB" w:rsidRDefault="00724AEB" w:rsidP="00724AEB">
      <w:pPr>
        <w:pStyle w:val="ListParagraph"/>
        <w:numPr>
          <w:ilvl w:val="0"/>
          <w:numId w:val="14"/>
        </w:numPr>
      </w:pPr>
      <w:r>
        <w:t xml:space="preserve">Wes </w:t>
      </w:r>
      <w:r w:rsidR="0049259A">
        <w:t xml:space="preserve">suggested redirecting some of the effort for the upstream valley grade features to doing additional lowering of some of the large tailings piles between the side channels which were not proposed for removal. </w:t>
      </w:r>
    </w:p>
    <w:p w:rsidR="0049259A" w:rsidRDefault="0049259A" w:rsidP="00724AEB">
      <w:pPr>
        <w:pStyle w:val="ListParagraph"/>
        <w:numPr>
          <w:ilvl w:val="0"/>
          <w:numId w:val="14"/>
        </w:numPr>
      </w:pPr>
      <w:r>
        <w:t>Acknowledging the intent of the design to set the stage for a dynamic river, Aaron stated that we are going to do something and it is going to change.</w:t>
      </w:r>
    </w:p>
    <w:p w:rsidR="0049259A" w:rsidRDefault="0049259A" w:rsidP="00724AEB">
      <w:pPr>
        <w:pStyle w:val="ListParagraph"/>
        <w:numPr>
          <w:ilvl w:val="0"/>
          <w:numId w:val="14"/>
        </w:numPr>
      </w:pPr>
      <w:r>
        <w:t>Dixon brought up the likelihood of deposition given how low energy of a reach it is to start out with. Aaron thinks that they could construct the multithread channel with the knowledge that it would ultimately evolve into a single thread channel with high flow channels.</w:t>
      </w:r>
    </w:p>
    <w:p w:rsidR="0049259A" w:rsidRDefault="0049259A" w:rsidP="00724AEB">
      <w:pPr>
        <w:pStyle w:val="ListParagraph"/>
        <w:numPr>
          <w:ilvl w:val="0"/>
          <w:numId w:val="14"/>
        </w:numPr>
      </w:pPr>
      <w:proofErr w:type="spellStart"/>
      <w:r>
        <w:t>Conor</w:t>
      </w:r>
      <w:proofErr w:type="spellEnd"/>
      <w:r>
        <w:t xml:space="preserve"> suggested that they could maximize the persistence of IC-2 in the face of deposition by increasing the length of IC-3 and IC-4; Dave countered that the configuration of the splits between flows is probably more important to persistence</w:t>
      </w:r>
    </w:p>
    <w:p w:rsidR="0049259A" w:rsidRDefault="0049259A" w:rsidP="00724AEB">
      <w:pPr>
        <w:pStyle w:val="ListParagraph"/>
        <w:numPr>
          <w:ilvl w:val="0"/>
          <w:numId w:val="14"/>
        </w:numPr>
      </w:pPr>
      <w:r>
        <w:t xml:space="preserve">Dave stated that he wasn’t as concerned as some with navigability even with deposition because all that water has to go somewhere. DJ voiced concern that we could actually make the river go subsurface, or at least unnavigable, if the ramping floodplain feature was too permeable or if there was too much deposition. Nate drew attention to the figures showing that the constructed channels would be close to </w:t>
      </w:r>
      <w:proofErr w:type="gramStart"/>
      <w:r>
        <w:t>the  transport</w:t>
      </w:r>
      <w:proofErr w:type="gramEnd"/>
      <w:r>
        <w:t xml:space="preserve"> threshold for gravel throughout, so deposition may or may not be a concern.</w:t>
      </w:r>
    </w:p>
    <w:p w:rsidR="0049259A" w:rsidRDefault="0049259A" w:rsidP="00724AEB">
      <w:pPr>
        <w:pStyle w:val="ListParagraph"/>
        <w:numPr>
          <w:ilvl w:val="0"/>
          <w:numId w:val="14"/>
        </w:numPr>
      </w:pPr>
      <w:r>
        <w:t xml:space="preserve">Ken asked why, given those concerns, you would do a ramping floodplain at all. Ties back to the VE study proposal for more of </w:t>
      </w:r>
      <w:proofErr w:type="gramStart"/>
      <w:r>
        <w:t>a</w:t>
      </w:r>
      <w:proofErr w:type="gramEnd"/>
      <w:r>
        <w:t xml:space="preserve"> </w:t>
      </w:r>
      <w:r w:rsidR="0025085E">
        <w:t>emulated landslide deposit with a trailing floodplain, rather than ramping floodplain.</w:t>
      </w:r>
    </w:p>
    <w:p w:rsidR="0025085E" w:rsidRDefault="0025085E" w:rsidP="00724AEB">
      <w:pPr>
        <w:pStyle w:val="ListParagraph"/>
        <w:numPr>
          <w:ilvl w:val="0"/>
          <w:numId w:val="14"/>
        </w:numPr>
      </w:pPr>
      <w:r>
        <w:t>Given how low the energy in the side channels is anticipated to be, both Todd and John asked if a berm could form due to vegetation encroachment. John doesn’t think there is much potential for change anyway; Dave thinks that the deposition on its own will force some change though probably not bank failure.</w:t>
      </w:r>
    </w:p>
    <w:p w:rsidR="0025085E" w:rsidRDefault="0025085E" w:rsidP="0025085E">
      <w:pPr>
        <w:ind w:left="360"/>
      </w:pPr>
      <w:r>
        <w:rPr>
          <w:u w:val="single"/>
        </w:rPr>
        <w:t>Regarding Alternative 2:</w:t>
      </w:r>
    </w:p>
    <w:p w:rsidR="0025085E" w:rsidRDefault="0025085E" w:rsidP="0025085E">
      <w:pPr>
        <w:pStyle w:val="ListParagraph"/>
        <w:numPr>
          <w:ilvl w:val="0"/>
          <w:numId w:val="15"/>
        </w:numPr>
      </w:pPr>
      <w:r>
        <w:t>Wes wonders if the tailings should be lowered more. This is certainly possible, but the landowner does want the one high pile outside of IC-4 to remain for their own reasons.</w:t>
      </w:r>
    </w:p>
    <w:p w:rsidR="0025085E" w:rsidRDefault="0025085E" w:rsidP="0025085E">
      <w:pPr>
        <w:pStyle w:val="ListParagraph"/>
        <w:numPr>
          <w:ilvl w:val="0"/>
          <w:numId w:val="15"/>
        </w:numPr>
      </w:pPr>
      <w:r>
        <w:t>There was a conversation about the fairly modest habitat gains associated with the large amplitude meander itself. There was also acknowledgement that, while the meander would increase the physical sinuosity, it would likely to remain static given its setting because there is no stream power there to effect change.</w:t>
      </w:r>
    </w:p>
    <w:p w:rsidR="0025085E" w:rsidRDefault="0025085E" w:rsidP="0025085E">
      <w:pPr>
        <w:pStyle w:val="ListParagraph"/>
        <w:numPr>
          <w:ilvl w:val="0"/>
          <w:numId w:val="15"/>
        </w:numPr>
      </w:pPr>
      <w:r>
        <w:t xml:space="preserve">Relevant to both alternatives, there was discussion of the costs and challenges of sorting and placing fill in the plug/meander </w:t>
      </w:r>
    </w:p>
    <w:p w:rsidR="0025085E" w:rsidRPr="0025085E" w:rsidRDefault="0025085E" w:rsidP="0025085E">
      <w:r>
        <w:t xml:space="preserve">Both the Sky Ranch and Oregon Gulch teams will likely be pulled onto other priorities throughout the summer. Each group will formally respond to the comments and then will propose </w:t>
      </w:r>
      <w:r w:rsidR="00647CD0">
        <w:t>an updated alternative for advancement to further design sometime in the fall.</w:t>
      </w:r>
      <w:bookmarkStart w:id="0" w:name="_GoBack"/>
      <w:bookmarkEnd w:id="0"/>
    </w:p>
    <w:p w:rsidR="005B786E" w:rsidRDefault="005B786E" w:rsidP="005B786E"/>
    <w:p w:rsidR="00127B06" w:rsidRDefault="00127B06" w:rsidP="001062D5"/>
    <w:p w:rsidR="000111FA" w:rsidRPr="002B033A" w:rsidRDefault="000111FA" w:rsidP="00337105"/>
    <w:sectPr w:rsidR="000111FA" w:rsidRPr="002B0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28EB"/>
    <w:multiLevelType w:val="hybridMultilevel"/>
    <w:tmpl w:val="D768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3365"/>
    <w:multiLevelType w:val="hybridMultilevel"/>
    <w:tmpl w:val="A894B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65F46"/>
    <w:multiLevelType w:val="hybridMultilevel"/>
    <w:tmpl w:val="9424B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ED272B"/>
    <w:multiLevelType w:val="hybridMultilevel"/>
    <w:tmpl w:val="B8981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E10E3B"/>
    <w:multiLevelType w:val="hybridMultilevel"/>
    <w:tmpl w:val="8DFC8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575D9E"/>
    <w:multiLevelType w:val="hybridMultilevel"/>
    <w:tmpl w:val="A086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7D0ED4"/>
    <w:multiLevelType w:val="hybridMultilevel"/>
    <w:tmpl w:val="085A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4001F"/>
    <w:multiLevelType w:val="hybridMultilevel"/>
    <w:tmpl w:val="A0BA77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A06AC6"/>
    <w:multiLevelType w:val="hybridMultilevel"/>
    <w:tmpl w:val="16A2A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A47870"/>
    <w:multiLevelType w:val="hybridMultilevel"/>
    <w:tmpl w:val="53E0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D926D9"/>
    <w:multiLevelType w:val="hybridMultilevel"/>
    <w:tmpl w:val="3D2AE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E32D5B"/>
    <w:multiLevelType w:val="hybridMultilevel"/>
    <w:tmpl w:val="85767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D9486D"/>
    <w:multiLevelType w:val="hybridMultilevel"/>
    <w:tmpl w:val="85520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3C5454"/>
    <w:multiLevelType w:val="hybridMultilevel"/>
    <w:tmpl w:val="B2BA3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E715E4"/>
    <w:multiLevelType w:val="hybridMultilevel"/>
    <w:tmpl w:val="F636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2"/>
  </w:num>
  <w:num w:numId="4">
    <w:abstractNumId w:val="2"/>
  </w:num>
  <w:num w:numId="5">
    <w:abstractNumId w:val="9"/>
  </w:num>
  <w:num w:numId="6">
    <w:abstractNumId w:val="3"/>
  </w:num>
  <w:num w:numId="7">
    <w:abstractNumId w:val="0"/>
  </w:num>
  <w:num w:numId="8">
    <w:abstractNumId w:val="14"/>
  </w:num>
  <w:num w:numId="9">
    <w:abstractNumId w:val="6"/>
  </w:num>
  <w:num w:numId="10">
    <w:abstractNumId w:val="4"/>
  </w:num>
  <w:num w:numId="11">
    <w:abstractNumId w:val="5"/>
  </w:num>
  <w:num w:numId="12">
    <w:abstractNumId w:val="8"/>
  </w:num>
  <w:num w:numId="13">
    <w:abstractNumId w:val="10"/>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2D5"/>
    <w:rsid w:val="000111FA"/>
    <w:rsid w:val="0005520B"/>
    <w:rsid w:val="000D1835"/>
    <w:rsid w:val="000F4700"/>
    <w:rsid w:val="001062D5"/>
    <w:rsid w:val="00127B06"/>
    <w:rsid w:val="001350C8"/>
    <w:rsid w:val="0025085E"/>
    <w:rsid w:val="00257099"/>
    <w:rsid w:val="002A4F87"/>
    <w:rsid w:val="002B033A"/>
    <w:rsid w:val="00337105"/>
    <w:rsid w:val="003B507A"/>
    <w:rsid w:val="00425A2F"/>
    <w:rsid w:val="0049259A"/>
    <w:rsid w:val="005A19FD"/>
    <w:rsid w:val="005B2B39"/>
    <w:rsid w:val="005B5DC4"/>
    <w:rsid w:val="005B786E"/>
    <w:rsid w:val="005C314F"/>
    <w:rsid w:val="00647CD0"/>
    <w:rsid w:val="00665419"/>
    <w:rsid w:val="006670D6"/>
    <w:rsid w:val="00724AEB"/>
    <w:rsid w:val="0074538D"/>
    <w:rsid w:val="00745C4D"/>
    <w:rsid w:val="008918FE"/>
    <w:rsid w:val="008E5EC0"/>
    <w:rsid w:val="0092069A"/>
    <w:rsid w:val="00974ABB"/>
    <w:rsid w:val="009E4BCA"/>
    <w:rsid w:val="00A25240"/>
    <w:rsid w:val="00A64545"/>
    <w:rsid w:val="00AF2175"/>
    <w:rsid w:val="00B273B8"/>
    <w:rsid w:val="00BB0300"/>
    <w:rsid w:val="00BB14DA"/>
    <w:rsid w:val="00C23246"/>
    <w:rsid w:val="00CD7B80"/>
    <w:rsid w:val="00CF1E01"/>
    <w:rsid w:val="00DE7A6D"/>
    <w:rsid w:val="00E1460A"/>
    <w:rsid w:val="00E414DF"/>
    <w:rsid w:val="00E94BA7"/>
    <w:rsid w:val="00EC03C2"/>
    <w:rsid w:val="00FC2F3F"/>
    <w:rsid w:val="00FC6392"/>
    <w:rsid w:val="00FF6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38BAC-00AE-4F4E-B380-54C83E73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B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728</TotalTime>
  <Pages>4</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Department of Interior</Company>
  <LinksUpToDate>false</LinksUpToDate>
  <CharactersWithSpaces>11619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Michael D.</dc:creator>
  <cp:keywords/>
  <dc:description/>
  <cp:lastModifiedBy>Dixon, Michael D.</cp:lastModifiedBy>
  <cp:revision>7</cp:revision>
  <dcterms:created xsi:type="dcterms:W3CDTF">2018-06-29T16:47:00Z</dcterms:created>
  <dcterms:modified xsi:type="dcterms:W3CDTF">2018-07-12T22:24:00Z</dcterms:modified>
</cp:coreProperties>
</file>