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0A4" w:rsidRDefault="004A4418" w:rsidP="004A4418">
      <w:pPr>
        <w:pStyle w:val="Title"/>
      </w:pPr>
      <w:r>
        <w:t xml:space="preserve">Meeting Summary - </w:t>
      </w:r>
      <w:r w:rsidR="00ED70A4">
        <w:t>Flow/Temperature Workgroup</w:t>
      </w:r>
    </w:p>
    <w:p w:rsidR="00ED70A4" w:rsidRDefault="0011122B" w:rsidP="00ED70A4">
      <w:r>
        <w:t>March 14</w:t>
      </w:r>
      <w:r w:rsidR="00ED70A4">
        <w:t>, 2016</w:t>
      </w:r>
    </w:p>
    <w:p w:rsidR="004A4418" w:rsidRDefault="0011122B" w:rsidP="00ED70A4">
      <w:r>
        <w:t>Arcata</w:t>
      </w:r>
      <w:r w:rsidR="004A4418">
        <w:t>, CA</w:t>
      </w:r>
    </w:p>
    <w:p w:rsidR="00162F11" w:rsidRPr="00162F11" w:rsidRDefault="00162F11" w:rsidP="00162F11">
      <w:pPr>
        <w:jc w:val="center"/>
        <w:rPr>
          <w:b/>
          <w:color w:val="FF0000"/>
          <w:sz w:val="52"/>
          <w:szCs w:val="52"/>
        </w:rPr>
      </w:pPr>
      <w:r w:rsidRPr="00162F11">
        <w:rPr>
          <w:b/>
          <w:color w:val="FF0000"/>
          <w:sz w:val="52"/>
          <w:szCs w:val="52"/>
        </w:rPr>
        <w:t>REVIEW DRAFT</w:t>
      </w:r>
    </w:p>
    <w:p w:rsidR="00ED70A4" w:rsidRDefault="00ED70A4" w:rsidP="00ED70A4">
      <w:r w:rsidRPr="00CE3683">
        <w:rPr>
          <w:b/>
          <w:u w:val="single"/>
        </w:rPr>
        <w:t>Attendees:</w:t>
      </w:r>
      <w:r>
        <w:t xml:space="preserve"> </w:t>
      </w:r>
      <w:r w:rsidR="0011122B">
        <w:t>USBR</w:t>
      </w:r>
      <w:r w:rsidR="00CE3683">
        <w:t>:</w:t>
      </w:r>
      <w:r w:rsidR="0011122B">
        <w:t xml:space="preserve"> Dave Gaeuman</w:t>
      </w:r>
      <w:r w:rsidR="00CE3683">
        <w:t xml:space="preserve">.  USFWS: Todd </w:t>
      </w:r>
      <w:r w:rsidR="0011122B">
        <w:t>Buxton</w:t>
      </w:r>
      <w:r w:rsidR="00CE3683">
        <w:t>. YT: Andreas Krause, Aaron Martin, Kyle De Juilio</w:t>
      </w:r>
      <w:r w:rsidR="0011122B">
        <w:t>, Nate Harris</w:t>
      </w:r>
      <w:r w:rsidR="00CE3683">
        <w:t>. HVT: Robert Franklin, NOAA: Wes Smith</w:t>
      </w:r>
      <w:r w:rsidR="0011122B">
        <w:t>, Seth Namen. DWR: Seth Lawrence</w:t>
      </w:r>
      <w:r w:rsidR="00CE3683">
        <w:t xml:space="preserve">. </w:t>
      </w:r>
      <w:r w:rsidR="0011122B">
        <w:t>USGS: Russ Perry. Contractor: Cort Pryor (Graham Matthews and Associates)</w:t>
      </w:r>
    </w:p>
    <w:p w:rsidR="004B5892" w:rsidRPr="004B5892" w:rsidRDefault="004B5892" w:rsidP="00ED70A4">
      <w:pPr>
        <w:rPr>
          <w:b/>
          <w:u w:val="single"/>
        </w:rPr>
      </w:pPr>
      <w:r w:rsidRPr="004B5892">
        <w:rPr>
          <w:b/>
          <w:u w:val="single"/>
        </w:rPr>
        <w:t>Action Items</w:t>
      </w:r>
      <w:r w:rsidR="004A4418">
        <w:rPr>
          <w:b/>
          <w:u w:val="single"/>
        </w:rPr>
        <w:t>:</w:t>
      </w:r>
    </w:p>
    <w:p w:rsidR="004A4418" w:rsidRDefault="004A4418" w:rsidP="004A4418">
      <w:pPr>
        <w:pStyle w:val="ListParagraph"/>
        <w:numPr>
          <w:ilvl w:val="0"/>
          <w:numId w:val="5"/>
        </w:numPr>
      </w:pPr>
      <w:r>
        <w:t>Andreas Krause</w:t>
      </w:r>
    </w:p>
    <w:p w:rsidR="00AE182E" w:rsidRDefault="00AE182E" w:rsidP="00162F11">
      <w:pPr>
        <w:pStyle w:val="ListParagraph"/>
        <w:numPr>
          <w:ilvl w:val="1"/>
          <w:numId w:val="5"/>
        </w:numPr>
      </w:pPr>
      <w:r>
        <w:t>convey workgroup recommendations to the TAMWG and TMC</w:t>
      </w:r>
      <w:r w:rsidR="00162F11">
        <w:t xml:space="preserve"> regarding </w:t>
      </w:r>
      <w:r>
        <w:t>recommended flows</w:t>
      </w:r>
      <w:r w:rsidR="00162F11">
        <w:t xml:space="preserve"> and</w:t>
      </w:r>
      <w:r>
        <w:t xml:space="preserve"> science funding</w:t>
      </w:r>
    </w:p>
    <w:p w:rsidR="00B327AF" w:rsidRDefault="00310B5B" w:rsidP="004A4418">
      <w:pPr>
        <w:pStyle w:val="ListParagraph"/>
        <w:numPr>
          <w:ilvl w:val="0"/>
          <w:numId w:val="5"/>
        </w:numPr>
      </w:pPr>
      <w:r>
        <w:t xml:space="preserve">Russ Perry: </w:t>
      </w:r>
    </w:p>
    <w:p w:rsidR="00310B5B" w:rsidRDefault="00310B5B" w:rsidP="00B327AF">
      <w:pPr>
        <w:pStyle w:val="ListParagraph"/>
        <w:numPr>
          <w:ilvl w:val="1"/>
          <w:numId w:val="5"/>
        </w:numPr>
      </w:pPr>
      <w:r>
        <w:t>develop boundary conditions for RBM-10 temperature model to facilitate future flow scheduling</w:t>
      </w:r>
    </w:p>
    <w:p w:rsidR="00310B5B" w:rsidRDefault="00B327AF" w:rsidP="004A4418">
      <w:pPr>
        <w:pStyle w:val="ListParagraph"/>
        <w:numPr>
          <w:ilvl w:val="0"/>
          <w:numId w:val="5"/>
        </w:numPr>
      </w:pPr>
      <w:r>
        <w:t>Robert Stewart:</w:t>
      </w:r>
    </w:p>
    <w:p w:rsidR="00B327AF" w:rsidRDefault="00B327AF" w:rsidP="00B327AF">
      <w:pPr>
        <w:pStyle w:val="ListParagraph"/>
        <w:numPr>
          <w:ilvl w:val="1"/>
          <w:numId w:val="5"/>
        </w:numPr>
      </w:pPr>
      <w:r>
        <w:t>follow up with CVO to make sure the proposed high flows are operationally possible this year</w:t>
      </w:r>
    </w:p>
    <w:p w:rsidR="00B327AF" w:rsidRDefault="00B327AF" w:rsidP="00B327AF">
      <w:pPr>
        <w:pStyle w:val="ListParagraph"/>
        <w:numPr>
          <w:ilvl w:val="0"/>
          <w:numId w:val="5"/>
        </w:numPr>
      </w:pPr>
      <w:r>
        <w:t>Dave Gaeuman</w:t>
      </w:r>
    </w:p>
    <w:p w:rsidR="00B327AF" w:rsidRDefault="00B327AF" w:rsidP="00B327AF">
      <w:pPr>
        <w:pStyle w:val="ListParagraph"/>
        <w:numPr>
          <w:ilvl w:val="1"/>
          <w:numId w:val="5"/>
        </w:numPr>
      </w:pPr>
      <w:r>
        <w:t xml:space="preserve">write up the gravel augmentation recommendations associated with the BRP hydrographs including: analysis, volume, location, and hypotheses that will be evaluated this year under the gravel implementation monitoring. </w:t>
      </w:r>
    </w:p>
    <w:p w:rsidR="00B327AF" w:rsidRDefault="00B327AF" w:rsidP="00B327AF">
      <w:pPr>
        <w:pStyle w:val="ListParagraph"/>
        <w:numPr>
          <w:ilvl w:val="1"/>
          <w:numId w:val="5"/>
        </w:numPr>
      </w:pPr>
      <w:r>
        <w:t xml:space="preserve"> </w:t>
      </w:r>
      <w:r w:rsidR="00C05389">
        <w:t>review and adjust ramping and timing of geomorphic peak flows for proposed BPR hydrographs</w:t>
      </w:r>
      <w:r w:rsidR="00AB2C32">
        <w:t xml:space="preserve"> (to facilitate sediment monitoring).</w:t>
      </w:r>
    </w:p>
    <w:p w:rsidR="00147BBE" w:rsidRDefault="00147BBE" w:rsidP="00147BBE">
      <w:pPr>
        <w:pStyle w:val="ListParagraph"/>
        <w:numPr>
          <w:ilvl w:val="0"/>
          <w:numId w:val="5"/>
        </w:numPr>
      </w:pPr>
      <w:r>
        <w:t>James Lee</w:t>
      </w:r>
    </w:p>
    <w:p w:rsidR="00147BBE" w:rsidRDefault="00147BBE" w:rsidP="00147BBE">
      <w:pPr>
        <w:pStyle w:val="ListParagraph"/>
        <w:numPr>
          <w:ilvl w:val="1"/>
          <w:numId w:val="5"/>
        </w:numPr>
      </w:pPr>
      <w:r>
        <w:t xml:space="preserve">coordinate with frog monitoring folks to ensure effect of flow variability on ascending limb is evaluated. </w:t>
      </w:r>
    </w:p>
    <w:p w:rsidR="00C62E43" w:rsidRDefault="00C62E43" w:rsidP="00C62E43">
      <w:pPr>
        <w:pStyle w:val="ListParagraph"/>
        <w:numPr>
          <w:ilvl w:val="0"/>
          <w:numId w:val="5"/>
        </w:numPr>
      </w:pPr>
      <w:r>
        <w:t>Aaron Martin</w:t>
      </w:r>
    </w:p>
    <w:p w:rsidR="00C62E43" w:rsidRDefault="00C62E43" w:rsidP="00C62E43">
      <w:pPr>
        <w:pStyle w:val="ListParagraph"/>
        <w:numPr>
          <w:ilvl w:val="1"/>
          <w:numId w:val="5"/>
        </w:numPr>
      </w:pPr>
      <w:r>
        <w:t>arrange call regarding potential WSE and velocity data needs in upper 40 miles to support update of the SRH model</w:t>
      </w:r>
    </w:p>
    <w:p w:rsidR="00452682" w:rsidRDefault="00452682" w:rsidP="00452682">
      <w:pPr>
        <w:pStyle w:val="ListParagraph"/>
        <w:numPr>
          <w:ilvl w:val="0"/>
          <w:numId w:val="5"/>
        </w:numPr>
      </w:pPr>
      <w:r>
        <w:t>Workgroup</w:t>
      </w:r>
    </w:p>
    <w:p w:rsidR="00452682" w:rsidRDefault="00452682" w:rsidP="00452682">
      <w:pPr>
        <w:pStyle w:val="ListParagraph"/>
        <w:numPr>
          <w:ilvl w:val="1"/>
          <w:numId w:val="5"/>
        </w:numPr>
      </w:pPr>
      <w:r>
        <w:t>develop one or more flow experiments and associated study plans for potential implementation in WY17.</w:t>
      </w:r>
    </w:p>
    <w:p w:rsidR="00CE3683" w:rsidRDefault="00CE3683">
      <w:pPr>
        <w:rPr>
          <w:b/>
          <w:u w:val="single"/>
        </w:rPr>
      </w:pPr>
      <w:r w:rsidRPr="00CE3683">
        <w:rPr>
          <w:b/>
          <w:u w:val="single"/>
        </w:rPr>
        <w:t xml:space="preserve">Topic: </w:t>
      </w:r>
      <w:r w:rsidR="0011122B">
        <w:rPr>
          <w:b/>
        </w:rPr>
        <w:t>RBM temperature model boundary conditions</w:t>
      </w:r>
    </w:p>
    <w:p w:rsidR="00CE3683" w:rsidRDefault="00310B5B" w:rsidP="0096529C">
      <w:r>
        <w:lastRenderedPageBreak/>
        <w:t xml:space="preserve">RBM-10 is a daily model. fit using historic boundary conditions (1980-2013) tributary flow, TRD releases and temperatures, DAMET model for </w:t>
      </w:r>
      <w:r w:rsidR="00AB2C32">
        <w:t>meteorology</w:t>
      </w:r>
      <w:r>
        <w:t xml:space="preserve"> (data is gridded and annually including air temperature, vapor pressure, wind speed). Group discussed temperature modeling needs for flow scheduling purposes and the standard boundary conditions used by SNTEMP in the past. Russ agreed to propose a set of boundary conditions for RBM-10 </w:t>
      </w:r>
      <w:r w:rsidR="00AB2C32">
        <w:t>to assist in</w:t>
      </w:r>
      <w:r>
        <w:t xml:space="preserve"> developing future flow schedules. The initial concept was to develop daily exceedances for the period of record for all boundary conditions</w:t>
      </w:r>
      <w:r w:rsidR="00AB2C32">
        <w:t>, allow for updated DAMET data,</w:t>
      </w:r>
      <w:r>
        <w:t xml:space="preserve"> and also allow for manual input of reservoir release water temperatures. </w:t>
      </w:r>
    </w:p>
    <w:p w:rsidR="00CE3683" w:rsidRPr="00CE3683" w:rsidRDefault="00CE3683" w:rsidP="00CE3683">
      <w:pPr>
        <w:rPr>
          <w:b/>
          <w:u w:val="single"/>
        </w:rPr>
      </w:pPr>
      <w:r>
        <w:rPr>
          <w:b/>
          <w:u w:val="single"/>
        </w:rPr>
        <w:t xml:space="preserve">Topic: </w:t>
      </w:r>
      <w:r w:rsidR="0011122B">
        <w:rPr>
          <w:b/>
          <w:u w:val="single"/>
        </w:rPr>
        <w:t>Current conditions</w:t>
      </w:r>
      <w:r w:rsidRPr="00CE3683">
        <w:rPr>
          <w:b/>
          <w:u w:val="single"/>
        </w:rPr>
        <w:t xml:space="preserve">: </w:t>
      </w:r>
    </w:p>
    <w:p w:rsidR="00CE3683" w:rsidRDefault="00310B5B" w:rsidP="00CE3683">
      <w:r>
        <w:t>On track for wet water year.</w:t>
      </w:r>
      <w:r w:rsidR="00B327AF">
        <w:t xml:space="preserve"> </w:t>
      </w:r>
    </w:p>
    <w:p w:rsidR="00CB2375" w:rsidRPr="00C64424" w:rsidRDefault="00CB2375" w:rsidP="00CE3683">
      <w:pPr>
        <w:rPr>
          <w:b/>
          <w:u w:val="single"/>
        </w:rPr>
      </w:pPr>
      <w:r w:rsidRPr="00C64424">
        <w:rPr>
          <w:b/>
          <w:u w:val="single"/>
        </w:rPr>
        <w:t xml:space="preserve">Topic: </w:t>
      </w:r>
      <w:r w:rsidR="0011122B">
        <w:rPr>
          <w:b/>
          <w:sz w:val="20"/>
        </w:rPr>
        <w:t>Out-migrant timing analyses – predicted vs actual observed</w:t>
      </w:r>
    </w:p>
    <w:p w:rsidR="00CB2375" w:rsidRDefault="00310B5B" w:rsidP="0011122B">
      <w:r>
        <w:t>Analysis presented suggests ou</w:t>
      </w:r>
      <w:r w:rsidR="00AB2C32">
        <w:t>tmigration timing is correlated</w:t>
      </w:r>
      <w:r w:rsidR="006F270C">
        <w:t xml:space="preserve"> to accumulated water temperature units. Different hydrographs analyzed had little difference on outmigration timing i.e. the BRP hydrographs changed timing by about 1 day as compared to the ROD. Several suggestions for additional analysis include: re-running using tributary water temperatures, consider other variables, especially inclusion or absence of the long 2,000 cfs bench in the ROD flows, and trying to better understand what is happening at the inflection points in the outmigration curves. </w:t>
      </w:r>
    </w:p>
    <w:p w:rsidR="00C64424" w:rsidRPr="00C64424" w:rsidRDefault="00C64424" w:rsidP="00CE3683">
      <w:pPr>
        <w:rPr>
          <w:b/>
          <w:u w:val="single"/>
        </w:rPr>
      </w:pPr>
      <w:r w:rsidRPr="00C64424">
        <w:rPr>
          <w:b/>
          <w:u w:val="single"/>
        </w:rPr>
        <w:t xml:space="preserve">Topic: </w:t>
      </w:r>
      <w:r w:rsidR="0011122B">
        <w:rPr>
          <w:b/>
          <w:u w:val="single"/>
        </w:rPr>
        <w:t>Proposed hydrographs</w:t>
      </w:r>
    </w:p>
    <w:p w:rsidR="00890AAA" w:rsidRDefault="00C64424" w:rsidP="0011122B">
      <w:r>
        <w:t>Review</w:t>
      </w:r>
      <w:r w:rsidR="004331E6">
        <w:t>e</w:t>
      </w:r>
      <w:r>
        <w:t xml:space="preserve">d </w:t>
      </w:r>
      <w:r w:rsidR="00552D92">
        <w:t>BPR</w:t>
      </w:r>
      <w:r w:rsidR="0096529C">
        <w:t xml:space="preserve"> hydrographs in comparison with portfolio hydrographs for normal, wet, and ex. wet years. There was much discussion about the fine scale (daily)</w:t>
      </w:r>
      <w:r w:rsidR="00552D92">
        <w:t xml:space="preserve"> flow</w:t>
      </w:r>
      <w:r w:rsidR="0096529C">
        <w:t xml:space="preserve"> variability on the ascending and descending limbs</w:t>
      </w:r>
      <w:r w:rsidR="00552D92">
        <w:t xml:space="preserve"> of the BPR hydrographs</w:t>
      </w:r>
      <w:r w:rsidR="0096529C">
        <w:t xml:space="preserve">. </w:t>
      </w:r>
      <w:r w:rsidR="00552D92">
        <w:t>A primary concern is whether or not the monitoring can test the hypotheses and objectives associated with the fine scale flow variability. On the ascending limb  Yellow legged frog surveys can compare tributary and mainstem breeding to help evaluate if flow variability on the rising limb helps delay the onset of breeding. On the geomorphic peak, e</w:t>
      </w:r>
      <w:r w:rsidR="0096529C">
        <w:t xml:space="preserve">xisting monitoring efforts will capture the sediment transport effects of the double peak. </w:t>
      </w:r>
      <w:r w:rsidR="00552D92">
        <w:t xml:space="preserve">There was frustration that there is no mechanism to test the other hypothesized effects </w:t>
      </w:r>
      <w:r w:rsidR="00890AAA">
        <w:t xml:space="preserve">on food availability and drift and ascending or descending limb. </w:t>
      </w:r>
    </w:p>
    <w:p w:rsidR="00890AAA" w:rsidRDefault="004D5D17" w:rsidP="0011122B">
      <w:r>
        <w:t>RBM-10 temperature modeling results are for 30 years of historic conditions so are difficult to interpret for flow scheduling temperature compliance. However, the BRP hydrographs have riparian ramp down schedules very similar to what has been implemented in the last several years so temperature compliance should not be an issue.</w:t>
      </w:r>
    </w:p>
    <w:p w:rsidR="00890AAA" w:rsidRDefault="004D5D17" w:rsidP="0011122B">
      <w:r>
        <w:t xml:space="preserve">Dave Gaeuman analyzed the BRP hydrographs and recommended gravel augmentation volumes ranging from 500 CY in a dry year to 3,5000 CY in a wet year with placements at the Lewiston Diversion Pool and at Lowden. Dave will provide a write up of the augmentation recommendations (including hypotheses that will be evaluated as part of the gravel implementation monitoring) for inclusion in the flow recommendation memo for the TMC.  </w:t>
      </w:r>
    </w:p>
    <w:p w:rsidR="00147BBE" w:rsidRDefault="00147BBE" w:rsidP="0011122B">
      <w:r>
        <w:lastRenderedPageBreak/>
        <w:t>Flow monitoring efforts currently planned include</w:t>
      </w:r>
      <w:r w:rsidR="00452682">
        <w:t xml:space="preserve"> (list includes monitor efforts identified at 3/9/16 gravel workgroup meeting and 3/14/16 flow workgroup meeting)</w:t>
      </w:r>
      <w:r>
        <w:t>:</w:t>
      </w:r>
    </w:p>
    <w:p w:rsidR="00147BBE" w:rsidRDefault="00147BBE" w:rsidP="00147BBE">
      <w:pPr>
        <w:pStyle w:val="ListParagraph"/>
        <w:numPr>
          <w:ilvl w:val="0"/>
          <w:numId w:val="7"/>
        </w:numPr>
      </w:pPr>
      <w:bookmarkStart w:id="0" w:name="_GoBack"/>
      <w:r>
        <w:t>riparian band transects</w:t>
      </w:r>
    </w:p>
    <w:p w:rsidR="00147BBE" w:rsidRDefault="00147BBE" w:rsidP="00147BBE">
      <w:pPr>
        <w:pStyle w:val="ListParagraph"/>
        <w:numPr>
          <w:ilvl w:val="0"/>
          <w:numId w:val="7"/>
        </w:numPr>
      </w:pPr>
      <w:r>
        <w:t>scour / mobility transects</w:t>
      </w:r>
    </w:p>
    <w:p w:rsidR="00147BBE" w:rsidRDefault="00147BBE" w:rsidP="00147BBE">
      <w:pPr>
        <w:pStyle w:val="ListParagraph"/>
        <w:numPr>
          <w:ilvl w:val="0"/>
          <w:numId w:val="7"/>
        </w:numPr>
      </w:pPr>
      <w:r>
        <w:t>sediment transport monitoring</w:t>
      </w:r>
    </w:p>
    <w:p w:rsidR="00147BBE" w:rsidRDefault="005B6BC7" w:rsidP="00147BBE">
      <w:pPr>
        <w:pStyle w:val="ListParagraph"/>
        <w:numPr>
          <w:ilvl w:val="1"/>
          <w:numId w:val="7"/>
        </w:numPr>
      </w:pPr>
      <w:r>
        <w:t xml:space="preserve">External research </w:t>
      </w:r>
      <w:r w:rsidR="00147BBE">
        <w:t xml:space="preserve">on surrogate sediment monitoring technologies. </w:t>
      </w:r>
    </w:p>
    <w:p w:rsidR="00452682" w:rsidRDefault="00452682" w:rsidP="00452682">
      <w:pPr>
        <w:pStyle w:val="ListParagraph"/>
        <w:numPr>
          <w:ilvl w:val="0"/>
          <w:numId w:val="7"/>
        </w:numPr>
      </w:pPr>
      <w:r>
        <w:t>gravel tracers at Lewiston and lowden</w:t>
      </w:r>
    </w:p>
    <w:p w:rsidR="00452682" w:rsidRDefault="00452682" w:rsidP="00452682">
      <w:pPr>
        <w:pStyle w:val="ListParagraph"/>
        <w:numPr>
          <w:ilvl w:val="0"/>
          <w:numId w:val="7"/>
        </w:numPr>
      </w:pPr>
      <w:r>
        <w:t>real-time bathymetry at lowden</w:t>
      </w:r>
    </w:p>
    <w:p w:rsidR="00452682" w:rsidRDefault="00452682" w:rsidP="00452682">
      <w:pPr>
        <w:pStyle w:val="ListParagraph"/>
        <w:numPr>
          <w:ilvl w:val="0"/>
          <w:numId w:val="7"/>
        </w:numPr>
      </w:pPr>
      <w:r>
        <w:t>delta re-surveys</w:t>
      </w:r>
    </w:p>
    <w:p w:rsidR="00147BBE" w:rsidRDefault="00147BBE" w:rsidP="00147BBE">
      <w:pPr>
        <w:pStyle w:val="ListParagraph"/>
        <w:numPr>
          <w:ilvl w:val="0"/>
          <w:numId w:val="7"/>
        </w:numPr>
      </w:pPr>
      <w:r>
        <w:t>frog breeding</w:t>
      </w:r>
    </w:p>
    <w:p w:rsidR="00147BBE" w:rsidRDefault="00334B50" w:rsidP="00147BBE">
      <w:pPr>
        <w:pStyle w:val="ListParagraph"/>
        <w:numPr>
          <w:ilvl w:val="0"/>
          <w:numId w:val="7"/>
        </w:numPr>
      </w:pPr>
      <w:r>
        <w:t>update 40 mile bathymetry</w:t>
      </w:r>
    </w:p>
    <w:p w:rsidR="00AB2C32" w:rsidRDefault="00AB2C32" w:rsidP="00AB2C32">
      <w:pPr>
        <w:pStyle w:val="ListParagraph"/>
        <w:numPr>
          <w:ilvl w:val="1"/>
          <w:numId w:val="7"/>
        </w:numPr>
      </w:pPr>
      <w:r>
        <w:t>WSE and velocity monitoring to update SRH 40 mile model needs to be investigated</w:t>
      </w:r>
    </w:p>
    <w:p w:rsidR="00334B50" w:rsidRDefault="00334B50" w:rsidP="00334B50">
      <w:pPr>
        <w:pStyle w:val="ListParagraph"/>
        <w:numPr>
          <w:ilvl w:val="0"/>
          <w:numId w:val="7"/>
        </w:numPr>
      </w:pPr>
      <w:r>
        <w:t>WSE and velocity at pilot sites in lower river (below north fork) to help calibrate SSS model extension.</w:t>
      </w:r>
    </w:p>
    <w:bookmarkEnd w:id="0"/>
    <w:p w:rsidR="00890AAA" w:rsidRPr="00890AAA" w:rsidRDefault="00890AAA" w:rsidP="0011122B">
      <w:pPr>
        <w:rPr>
          <w:i/>
        </w:rPr>
      </w:pPr>
      <w:r w:rsidRPr="00890AAA">
        <w:rPr>
          <w:i/>
        </w:rPr>
        <w:t>Workgroup Recommendation:</w:t>
      </w:r>
    </w:p>
    <w:p w:rsidR="00890AAA" w:rsidRDefault="00890AAA" w:rsidP="0011122B">
      <w:r>
        <w:t xml:space="preserve">The TMC should elevate the FY17 “emergency science” </w:t>
      </w:r>
      <w:r w:rsidR="00022550">
        <w:t>budget line item</w:t>
      </w:r>
      <w:r>
        <w:t xml:space="preserve"> proposed by the Fish Workgroup but prioritized low by the IDT. The funds would be used for water year specific monitoring needs associated with the flow releases. The workgroup recommended $120,000 (commensurate with the FY16 funding for a DSS lead). The flow workgroup then committed to develop one or more proposed flow experiments and associated study plans for FY17 that could utilize these funds.</w:t>
      </w:r>
    </w:p>
    <w:p w:rsidR="006C3846" w:rsidRDefault="0011122B" w:rsidP="004D5D17">
      <w:pPr>
        <w:rPr>
          <w:b/>
          <w:u w:val="single"/>
        </w:rPr>
      </w:pPr>
      <w:r>
        <w:rPr>
          <w:b/>
          <w:u w:val="single"/>
        </w:rPr>
        <w:t>Topic: Consensu</w:t>
      </w:r>
      <w:r w:rsidR="006C3846">
        <w:rPr>
          <w:b/>
          <w:u w:val="single"/>
        </w:rPr>
        <w:t>s workgroup flow recommendation</w:t>
      </w:r>
    </w:p>
    <w:p w:rsidR="006C3846" w:rsidRPr="006C3846" w:rsidRDefault="006C3846" w:rsidP="004D5D17">
      <w:r w:rsidRPr="006C3846">
        <w:t>The</w:t>
      </w:r>
      <w:r>
        <w:t xml:space="preserve"> workgroup made recommendations for normal and wetter water year types. Dry and critically dry water year types were not considered based on </w:t>
      </w:r>
      <w:r w:rsidR="00B327AF">
        <w:t>the forecasted water year type.</w:t>
      </w:r>
      <w:r w:rsidR="00147BBE">
        <w:t xml:space="preserve"> </w:t>
      </w:r>
    </w:p>
    <w:p w:rsidR="004D5D17" w:rsidRPr="00890AAA" w:rsidRDefault="004D5D17" w:rsidP="004D5D17">
      <w:pPr>
        <w:rPr>
          <w:i/>
        </w:rPr>
      </w:pPr>
      <w:r w:rsidRPr="00890AAA">
        <w:rPr>
          <w:i/>
        </w:rPr>
        <w:t>Workgroup Recommendation:</w:t>
      </w:r>
    </w:p>
    <w:p w:rsidR="0011122B" w:rsidRDefault="004D5D17" w:rsidP="0011122B">
      <w:r>
        <w:t xml:space="preserve">The flow workgroup recommends the BPR Normal, BPR Wet, and BPR Ex. Wet. for those respective water year types. </w:t>
      </w:r>
      <w:r w:rsidR="00B327AF">
        <w:t xml:space="preserve">The workgroup </w:t>
      </w:r>
      <w:r w:rsidR="00162F11">
        <w:t xml:space="preserve">requested that the issues regarding hypothesis testing and separate recommendation regarding water year specific science funding (see above) be presented to the TMC along with the flow recommendation. </w:t>
      </w:r>
    </w:p>
    <w:p w:rsidR="0011122B" w:rsidRDefault="0011122B" w:rsidP="0011122B">
      <w:pPr>
        <w:rPr>
          <w:b/>
          <w:u w:val="single"/>
        </w:rPr>
      </w:pPr>
      <w:r>
        <w:rPr>
          <w:b/>
          <w:u w:val="single"/>
        </w:rPr>
        <w:t xml:space="preserve">Topic: </w:t>
      </w:r>
      <w:r w:rsidR="00310B5B">
        <w:rPr>
          <w:b/>
          <w:u w:val="single"/>
        </w:rPr>
        <w:t>Update on Workgroup letters</w:t>
      </w:r>
    </w:p>
    <w:p w:rsidR="0011122B" w:rsidRDefault="005C1688" w:rsidP="0011122B">
      <w:r>
        <w:t>The TMC is drafting a letter to reclamation regarding temperature compliance and operations.</w:t>
      </w:r>
    </w:p>
    <w:p w:rsidR="004D5D17" w:rsidRDefault="00DF72BE" w:rsidP="00F55487">
      <w:r w:rsidRPr="00DF72BE">
        <w:rPr>
          <w:b/>
          <w:u w:val="single"/>
        </w:rPr>
        <w:t>Next Meetings:</w:t>
      </w:r>
      <w:r>
        <w:t xml:space="preserve"> </w:t>
      </w:r>
    </w:p>
    <w:p w:rsidR="00DF72BE" w:rsidRDefault="00DF72BE" w:rsidP="00F55487">
      <w:r>
        <w:t xml:space="preserve">4/11 – </w:t>
      </w:r>
      <w:r w:rsidR="004D5D17">
        <w:t>next flow workgroup meeting</w:t>
      </w:r>
    </w:p>
    <w:sectPr w:rsidR="00DF72B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690" w:rsidRDefault="006A6690" w:rsidP="004A4418">
      <w:pPr>
        <w:spacing w:after="0" w:line="240" w:lineRule="auto"/>
      </w:pPr>
      <w:r>
        <w:separator/>
      </w:r>
    </w:p>
  </w:endnote>
  <w:endnote w:type="continuationSeparator" w:id="0">
    <w:p w:rsidR="006A6690" w:rsidRDefault="006A6690" w:rsidP="004A4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2031587"/>
      <w:docPartObj>
        <w:docPartGallery w:val="Page Numbers (Bottom of Page)"/>
        <w:docPartUnique/>
      </w:docPartObj>
    </w:sdtPr>
    <w:sdtEndPr>
      <w:rPr>
        <w:noProof/>
      </w:rPr>
    </w:sdtEndPr>
    <w:sdtContent>
      <w:p w:rsidR="004A4418" w:rsidRDefault="004A4418">
        <w:pPr>
          <w:pStyle w:val="Footer"/>
          <w:jc w:val="center"/>
        </w:pPr>
        <w:r>
          <w:fldChar w:fldCharType="begin"/>
        </w:r>
        <w:r>
          <w:instrText xml:space="preserve"> PAGE   \* MERGEFORMAT </w:instrText>
        </w:r>
        <w:r>
          <w:fldChar w:fldCharType="separate"/>
        </w:r>
        <w:r w:rsidR="005B6BC7">
          <w:rPr>
            <w:noProof/>
          </w:rPr>
          <w:t>3</w:t>
        </w:r>
        <w:r>
          <w:rPr>
            <w:noProof/>
          </w:rPr>
          <w:fldChar w:fldCharType="end"/>
        </w:r>
      </w:p>
    </w:sdtContent>
  </w:sdt>
  <w:p w:rsidR="004A4418" w:rsidRDefault="004A44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690" w:rsidRDefault="006A6690" w:rsidP="004A4418">
      <w:pPr>
        <w:spacing w:after="0" w:line="240" w:lineRule="auto"/>
      </w:pPr>
      <w:r>
        <w:separator/>
      </w:r>
    </w:p>
  </w:footnote>
  <w:footnote w:type="continuationSeparator" w:id="0">
    <w:p w:rsidR="006A6690" w:rsidRDefault="006A6690" w:rsidP="004A44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0B5E"/>
    <w:multiLevelType w:val="hybridMultilevel"/>
    <w:tmpl w:val="AC3C0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CC6D1A"/>
    <w:multiLevelType w:val="hybridMultilevel"/>
    <w:tmpl w:val="80327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086916"/>
    <w:multiLevelType w:val="hybridMultilevel"/>
    <w:tmpl w:val="99283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C167C2"/>
    <w:multiLevelType w:val="hybridMultilevel"/>
    <w:tmpl w:val="867CC1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AB5CAC"/>
    <w:multiLevelType w:val="hybridMultilevel"/>
    <w:tmpl w:val="D4EE431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15764D"/>
    <w:multiLevelType w:val="hybridMultilevel"/>
    <w:tmpl w:val="FF2A9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E80333"/>
    <w:multiLevelType w:val="hybridMultilevel"/>
    <w:tmpl w:val="F8F092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C24"/>
    <w:rsid w:val="00005FBD"/>
    <w:rsid w:val="00022550"/>
    <w:rsid w:val="00040769"/>
    <w:rsid w:val="000A3420"/>
    <w:rsid w:val="0011122B"/>
    <w:rsid w:val="00147BBE"/>
    <w:rsid w:val="00162F11"/>
    <w:rsid w:val="00206EDB"/>
    <w:rsid w:val="00275496"/>
    <w:rsid w:val="002D5F3B"/>
    <w:rsid w:val="002F5767"/>
    <w:rsid w:val="00310B5B"/>
    <w:rsid w:val="00334B50"/>
    <w:rsid w:val="003B3A3A"/>
    <w:rsid w:val="004331E6"/>
    <w:rsid w:val="00452682"/>
    <w:rsid w:val="004611B5"/>
    <w:rsid w:val="00476126"/>
    <w:rsid w:val="004A4418"/>
    <w:rsid w:val="004B5892"/>
    <w:rsid w:val="004D5D17"/>
    <w:rsid w:val="00552D92"/>
    <w:rsid w:val="0056520B"/>
    <w:rsid w:val="005B6BC7"/>
    <w:rsid w:val="005C1688"/>
    <w:rsid w:val="006A6690"/>
    <w:rsid w:val="006B7829"/>
    <w:rsid w:val="006C3846"/>
    <w:rsid w:val="006C6762"/>
    <w:rsid w:val="006F270C"/>
    <w:rsid w:val="007924E6"/>
    <w:rsid w:val="00890AAA"/>
    <w:rsid w:val="0090717C"/>
    <w:rsid w:val="00935339"/>
    <w:rsid w:val="00946E57"/>
    <w:rsid w:val="00962995"/>
    <w:rsid w:val="0096529C"/>
    <w:rsid w:val="00986B7D"/>
    <w:rsid w:val="00AA11B8"/>
    <w:rsid w:val="00AB2C32"/>
    <w:rsid w:val="00AE182E"/>
    <w:rsid w:val="00B327AF"/>
    <w:rsid w:val="00BE0C24"/>
    <w:rsid w:val="00C05389"/>
    <w:rsid w:val="00C62E43"/>
    <w:rsid w:val="00C64424"/>
    <w:rsid w:val="00CB2375"/>
    <w:rsid w:val="00CB5581"/>
    <w:rsid w:val="00CE1760"/>
    <w:rsid w:val="00CE3683"/>
    <w:rsid w:val="00D408F8"/>
    <w:rsid w:val="00DD772F"/>
    <w:rsid w:val="00DF72BE"/>
    <w:rsid w:val="00E43D5B"/>
    <w:rsid w:val="00E62729"/>
    <w:rsid w:val="00ED70A4"/>
    <w:rsid w:val="00F513F2"/>
    <w:rsid w:val="00F55487"/>
    <w:rsid w:val="00FC6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FA5A3D-A40E-42C1-BECD-44A6E772D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0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683"/>
    <w:pPr>
      <w:ind w:left="720"/>
      <w:contextualSpacing/>
    </w:pPr>
  </w:style>
  <w:style w:type="character" w:styleId="Hyperlink">
    <w:name w:val="Hyperlink"/>
    <w:basedOn w:val="DefaultParagraphFont"/>
    <w:uiPriority w:val="99"/>
    <w:unhideWhenUsed/>
    <w:rsid w:val="00CE1760"/>
    <w:rPr>
      <w:color w:val="0000FF" w:themeColor="hyperlink"/>
      <w:u w:val="single"/>
    </w:rPr>
  </w:style>
  <w:style w:type="paragraph" w:styleId="Title">
    <w:name w:val="Title"/>
    <w:basedOn w:val="Normal"/>
    <w:next w:val="Normal"/>
    <w:link w:val="TitleChar"/>
    <w:uiPriority w:val="10"/>
    <w:qFormat/>
    <w:rsid w:val="004A44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41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A44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4418"/>
  </w:style>
  <w:style w:type="paragraph" w:styleId="Footer">
    <w:name w:val="footer"/>
    <w:basedOn w:val="Normal"/>
    <w:link w:val="FooterChar"/>
    <w:uiPriority w:val="99"/>
    <w:unhideWhenUsed/>
    <w:rsid w:val="004A44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418"/>
  </w:style>
  <w:style w:type="paragraph" w:styleId="BalloonText">
    <w:name w:val="Balloon Text"/>
    <w:basedOn w:val="Normal"/>
    <w:link w:val="BalloonTextChar"/>
    <w:uiPriority w:val="99"/>
    <w:semiHidden/>
    <w:unhideWhenUsed/>
    <w:rsid w:val="002D5F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5F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1208</TotalTime>
  <Pages>1</Pages>
  <Words>945</Words>
  <Characters>5389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Reclamation</Company>
  <LinksUpToDate>false</LinksUpToDate>
  <CharactersWithSpaces>6322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B Peterson</dc:creator>
  <cp:keywords/>
  <dc:description/>
  <cp:lastModifiedBy>Andreas Krause</cp:lastModifiedBy>
  <cp:revision>15</cp:revision>
  <dcterms:created xsi:type="dcterms:W3CDTF">2016-03-23T17:45:00Z</dcterms:created>
  <dcterms:modified xsi:type="dcterms:W3CDTF">2016-04-03T17:28:00Z</dcterms:modified>
</cp:coreProperties>
</file>