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0CAB62" w14:textId="77777777" w:rsidR="009E03D3" w:rsidRDefault="009E03D3" w:rsidP="009E03D3"/>
    <w:p w14:paraId="0817A333" w14:textId="77777777" w:rsidR="002B376B" w:rsidRDefault="002B376B" w:rsidP="002B376B">
      <w:pPr>
        <w:pStyle w:val="Title"/>
        <w:rPr>
          <w:sz w:val="52"/>
        </w:rPr>
      </w:pPr>
      <w:r w:rsidRPr="00414408">
        <w:rPr>
          <w:sz w:val="52"/>
        </w:rPr>
        <w:t>Meeting Notes: Flow Workgroup 2016-</w:t>
      </w:r>
      <w:r w:rsidR="00414408" w:rsidRPr="00414408">
        <w:rPr>
          <w:sz w:val="52"/>
        </w:rPr>
        <w:t>10-11</w:t>
      </w:r>
    </w:p>
    <w:p w14:paraId="61D14640" w14:textId="77777777" w:rsidR="00E77AB4" w:rsidRDefault="00E77AB4" w:rsidP="00E77AB4">
      <w:pPr>
        <w:pStyle w:val="Heading1"/>
      </w:pPr>
      <w:bookmarkStart w:id="0" w:name="_GoBack"/>
      <w:bookmarkEnd w:id="0"/>
      <w:r>
        <w:t>Attendees:</w:t>
      </w:r>
    </w:p>
    <w:p w14:paraId="3480DF9D" w14:textId="77777777" w:rsidR="00E77AB4" w:rsidRDefault="00E77AB4" w:rsidP="009E03D3">
      <w:r>
        <w:t xml:space="preserve">Andreas Krause, </w:t>
      </w:r>
      <w:r w:rsidR="002B376B">
        <w:t>Todd Buxton, Seth Lawrence, Robert Stewart, Wes Smith, Kyle DeJuilio, Seth Naman, James Lee</w:t>
      </w:r>
      <w:r w:rsidR="00414408">
        <w:t>, Clint Alexander, Nate Bradley, Wade Sinnen, Scott McBain, Damon Goodman, Leslie Bryan, Phil Phashel, Aaron Martin, Dave Gaeuman, Jenny Norris, Derek Rupert, Bill Brock, John Bair, Robert Franklin, Eli Asarian, Don Ashton</w:t>
      </w:r>
    </w:p>
    <w:p w14:paraId="4F0F661F" w14:textId="77777777" w:rsidR="001307FD" w:rsidRDefault="001307FD" w:rsidP="00A15B2B">
      <w:pPr>
        <w:pStyle w:val="Heading1"/>
      </w:pPr>
      <w:r>
        <w:t>Action Items:</w:t>
      </w:r>
    </w:p>
    <w:p w14:paraId="1CCD962B" w14:textId="77777777" w:rsidR="001307FD" w:rsidRDefault="001307FD" w:rsidP="009E03D3">
      <w:r>
        <w:t>Andreas</w:t>
      </w:r>
      <w:r w:rsidR="0059255B">
        <w:t xml:space="preserve"> Krause</w:t>
      </w:r>
      <w:r w:rsidR="00D655D3">
        <w:t xml:space="preserve">: </w:t>
      </w:r>
    </w:p>
    <w:p w14:paraId="1606C079" w14:textId="77777777" w:rsidR="00D655D3" w:rsidRDefault="00D655D3" w:rsidP="00343BDF">
      <w:pPr>
        <w:pStyle w:val="ListParagraph"/>
        <w:numPr>
          <w:ilvl w:val="0"/>
          <w:numId w:val="22"/>
        </w:numPr>
      </w:pPr>
      <w:r>
        <w:t xml:space="preserve">schedule flow workgroup meeting to prioritize flow related uncertainties, hypotheses, and flow </w:t>
      </w:r>
      <w:r w:rsidR="00EF63CF">
        <w:t xml:space="preserve">experiments to help inform development for FY18 science work plan. Also, identify which existing science work plan items might be dropped to make room for these new proposals. </w:t>
      </w:r>
    </w:p>
    <w:p w14:paraId="1C129510" w14:textId="77777777" w:rsidR="004C7599" w:rsidRDefault="004C7599" w:rsidP="00343BDF">
      <w:pPr>
        <w:pStyle w:val="ListParagraph"/>
        <w:numPr>
          <w:ilvl w:val="0"/>
          <w:numId w:val="22"/>
        </w:numPr>
      </w:pPr>
      <w:r>
        <w:t>cross walk TAMWG and TMC input on DSS output table with how input was addressed</w:t>
      </w:r>
    </w:p>
    <w:p w14:paraId="0FED35A5" w14:textId="77777777" w:rsidR="004C7599" w:rsidRDefault="004C7599" w:rsidP="004C7599">
      <w:r>
        <w:t>Seth Lawrence</w:t>
      </w:r>
    </w:p>
    <w:p w14:paraId="1A2FC293" w14:textId="77777777" w:rsidR="004C7599" w:rsidRDefault="004C7599" w:rsidP="00343BDF">
      <w:pPr>
        <w:pStyle w:val="ListParagraph"/>
        <w:numPr>
          <w:ilvl w:val="0"/>
          <w:numId w:val="21"/>
        </w:numPr>
      </w:pPr>
      <w:r>
        <w:t xml:space="preserve">develop recreational impact measures for presentation at next workgroup meeting. </w:t>
      </w:r>
    </w:p>
    <w:p w14:paraId="35484DC1" w14:textId="77777777" w:rsidR="00016919" w:rsidRDefault="00016919" w:rsidP="00016919">
      <w:r>
        <w:t>Robert Stewart</w:t>
      </w:r>
    </w:p>
    <w:p w14:paraId="31DBC27A" w14:textId="77777777" w:rsidR="00016919" w:rsidRDefault="00016919" w:rsidP="00343BDF">
      <w:pPr>
        <w:pStyle w:val="ListParagraph"/>
        <w:numPr>
          <w:ilvl w:val="0"/>
          <w:numId w:val="20"/>
        </w:numPr>
      </w:pPr>
      <w:r>
        <w:t>update the narrative proposal for variable winter flows with a better description of the rationale and monitoring plans.</w:t>
      </w:r>
    </w:p>
    <w:p w14:paraId="56C0823C" w14:textId="77777777" w:rsidR="00016919" w:rsidRDefault="00016919" w:rsidP="00343BDF">
      <w:pPr>
        <w:pStyle w:val="ListParagraph"/>
        <w:numPr>
          <w:ilvl w:val="0"/>
          <w:numId w:val="20"/>
        </w:numPr>
      </w:pPr>
      <w:r>
        <w:t>verify whether Trinity power house will have a unit down and what the power plant capacity will be for the Feb – April time</w:t>
      </w:r>
      <w:r w:rsidR="00343BDF">
        <w:t xml:space="preserve"> </w:t>
      </w:r>
      <w:r>
        <w:t>period.</w:t>
      </w:r>
    </w:p>
    <w:p w14:paraId="32510F50" w14:textId="77777777" w:rsidR="00343BDF" w:rsidRDefault="00343BDF" w:rsidP="00343BDF">
      <w:pPr>
        <w:pStyle w:val="ListParagraph"/>
        <w:numPr>
          <w:ilvl w:val="0"/>
          <w:numId w:val="20"/>
        </w:numPr>
      </w:pPr>
      <w:r>
        <w:t>calculate the flow/inundation extent and relate to the variable winter flows</w:t>
      </w:r>
    </w:p>
    <w:p w14:paraId="6AC54FE5" w14:textId="77777777" w:rsidR="00343BDF" w:rsidRDefault="00343BDF" w:rsidP="00343BDF">
      <w:r>
        <w:t>Robert Franklin (and James Lee)</w:t>
      </w:r>
    </w:p>
    <w:p w14:paraId="2E96EA3F" w14:textId="77777777" w:rsidR="00343BDF" w:rsidRDefault="00343BDF" w:rsidP="00343BDF">
      <w:pPr>
        <w:pStyle w:val="ListParagraph"/>
        <w:numPr>
          <w:ilvl w:val="0"/>
          <w:numId w:val="19"/>
        </w:numPr>
      </w:pPr>
      <w:r>
        <w:t>develop drift forage monitoring concept that could be implemented in WY17 (if variable winter flows are conducted. Present concept to the Fish Workgroup on Nov 15 and Flow workgroup Nov 16. Monitoring to focus on data collection that would be needed to develop and calibrate an Net Rate Energy Intake (NREI) drift forage model in SSS.</w:t>
      </w:r>
    </w:p>
    <w:p w14:paraId="6EA535A5" w14:textId="77777777" w:rsidR="00343BDF" w:rsidRDefault="00343BDF" w:rsidP="00343BDF">
      <w:r>
        <w:t>Todd Buxton</w:t>
      </w:r>
    </w:p>
    <w:p w14:paraId="5307F513" w14:textId="680B15D7" w:rsidR="00343BDF" w:rsidRDefault="006603A1" w:rsidP="00343BDF">
      <w:pPr>
        <w:pStyle w:val="ListParagraph"/>
        <w:numPr>
          <w:ilvl w:val="0"/>
          <w:numId w:val="19"/>
        </w:numPr>
      </w:pPr>
      <w:r>
        <w:t xml:space="preserve">Compare </w:t>
      </w:r>
      <w:r w:rsidR="00343BDF">
        <w:t xml:space="preserve">historic outmigration data at Pear Tree </w:t>
      </w:r>
      <w:r>
        <w:t xml:space="preserve">to </w:t>
      </w:r>
      <w:r w:rsidR="00343BDF">
        <w:t xml:space="preserve">see if </w:t>
      </w:r>
      <w:r>
        <w:t xml:space="preserve">juvenile salmonid lengths and weights (or </w:t>
      </w:r>
      <w:r w:rsidR="00343BDF">
        <w:t>condition factor</w:t>
      </w:r>
      <w:r>
        <w:t>s)and</w:t>
      </w:r>
      <w:r w:rsidR="00343BDF">
        <w:t xml:space="preserve"> outmigration timing change </w:t>
      </w:r>
      <w:r>
        <w:t xml:space="preserve">with flow variability </w:t>
      </w:r>
      <w:r w:rsidR="00343BDF">
        <w:t>between wet and dry years.</w:t>
      </w:r>
    </w:p>
    <w:p w14:paraId="799AC1E7" w14:textId="392F4FAC" w:rsidR="00EA333D" w:rsidRDefault="00EA333D" w:rsidP="00EA333D">
      <w:r>
        <w:t>Leslie Bryan</w:t>
      </w:r>
    </w:p>
    <w:p w14:paraId="7DC63D6C" w14:textId="08AC16D9" w:rsidR="00EA333D" w:rsidRDefault="00EA333D" w:rsidP="00EA333D">
      <w:pPr>
        <w:pStyle w:val="ListParagraph"/>
        <w:numPr>
          <w:ilvl w:val="0"/>
          <w:numId w:val="19"/>
        </w:numPr>
      </w:pPr>
      <w:r>
        <w:t>present how carbon offsets are computed at the next workgroup meeting</w:t>
      </w:r>
    </w:p>
    <w:p w14:paraId="7351B6BC" w14:textId="77777777" w:rsidR="00D5666D" w:rsidRDefault="00414408" w:rsidP="00893042">
      <w:pPr>
        <w:pStyle w:val="Heading2"/>
      </w:pPr>
      <w:r>
        <w:lastRenderedPageBreak/>
        <w:t>Presentation Summaries</w:t>
      </w:r>
    </w:p>
    <w:p w14:paraId="20DC4C86" w14:textId="77777777" w:rsidR="0085367B" w:rsidRDefault="0085367B" w:rsidP="0085367B">
      <w:pPr>
        <w:pStyle w:val="Heading3"/>
      </w:pPr>
      <w:r>
        <w:t>Bed mobility and scour - Scott McBain</w:t>
      </w:r>
    </w:p>
    <w:p w14:paraId="3E707ED5" w14:textId="77777777" w:rsidR="0085367B" w:rsidRPr="0085367B" w:rsidRDefault="0085367B" w:rsidP="0085367B">
      <w:r>
        <w:t xml:space="preserve">ROD flow objectives needed quantifiable objectives. mobility and scour objectives developed to for preventing riparian encroachment and as surrogate for creating a scaled down river. A draft synthesis report has been developed summarizing mobility and scour relationships using empirical, deterministic, and statistical approaches. A plan is needed to finalize this report. In general, ROD flows meet the mobility and scour objectives as follows: extremely wet years all meet objectives, wet years – mostly meet objectives, normal years – high variability in meeting objectives (about 50/50) because flows are close to geomorphic thresholds. </w:t>
      </w:r>
    </w:p>
    <w:p w14:paraId="7CBE7629" w14:textId="77777777" w:rsidR="0085367B" w:rsidRDefault="0085367B" w:rsidP="0085367B">
      <w:pPr>
        <w:pStyle w:val="Heading3"/>
      </w:pPr>
      <w:r>
        <w:t>Draft coarse sediment synthesis report - Dave Gaeuman</w:t>
      </w:r>
    </w:p>
    <w:p w14:paraId="31C7F95B" w14:textId="77777777" w:rsidR="0085367B" w:rsidRPr="0085367B" w:rsidRDefault="0085367B" w:rsidP="0085367B">
      <w:r>
        <w:t>there is a downward trend in coarse sediment transport</w:t>
      </w:r>
      <w:r w:rsidR="00ED574C">
        <w:t xml:space="preserve"> over time</w:t>
      </w:r>
      <w:r>
        <w:t xml:space="preserve"> </w:t>
      </w:r>
      <w:r w:rsidR="00ED574C">
        <w:t xml:space="preserve">and hysteresis is observed at </w:t>
      </w:r>
      <w:r>
        <w:t xml:space="preserve">all sediment monitoring stations expect for Douglas City. </w:t>
      </w:r>
      <w:r w:rsidR="00ED574C">
        <w:t xml:space="preserve">Mobility thresholds have increased and rating curve exponents have decreased. Many of these changes are likely driven by reduced fine sediment supply but complicated site histories make interpretation of changes at a station difficult. Fine sediment management objectives should be re-evaluated. transport distance (e.g. riffle to riffle) might make for a good future management target. </w:t>
      </w:r>
    </w:p>
    <w:p w14:paraId="5FB5F8A4" w14:textId="77777777" w:rsidR="0085367B" w:rsidRDefault="0085367B" w:rsidP="0085367B">
      <w:pPr>
        <w:pStyle w:val="Heading3"/>
      </w:pPr>
      <w:r>
        <w:t>Delta dynamics at Rush and Indian Creek 2011 to 2016; and Tributary delta fish passage during a low winter baseflow- Robert Stewart</w:t>
      </w:r>
    </w:p>
    <w:p w14:paraId="63108A96" w14:textId="77777777" w:rsidR="00ED574C" w:rsidRPr="00ED574C" w:rsidRDefault="00E07A51" w:rsidP="00ED574C">
      <w:r>
        <w:t xml:space="preserve">delta monitoring in 2015 occurred at Indian Creek and Rush Creek. Data shows that tributaries delivered 12 to 20 times as much sediment as would have been predicted from the old sediment rating curves. Channel migration at Rush Creek occurred as small to medium tributary flows but not with large dam releases. smaller tributaries have deltas that can cause fish passage issues below 1,500 cfs (based on a single observation in the winter of 2015). </w:t>
      </w:r>
    </w:p>
    <w:p w14:paraId="0CA1829F" w14:textId="77777777" w:rsidR="0085367B" w:rsidRDefault="0085367B" w:rsidP="0085367B">
      <w:pPr>
        <w:pStyle w:val="Heading3"/>
      </w:pPr>
      <w:r>
        <w:t>Channel /  Groundwater interactions and modeling - Nate Bradley</w:t>
      </w:r>
    </w:p>
    <w:p w14:paraId="2B1CD758" w14:textId="77777777" w:rsidR="00E07A51" w:rsidRPr="00E07A51" w:rsidRDefault="00E07A51" w:rsidP="00E07A51">
      <w:r>
        <w:t xml:space="preserve">Monitored surface / groundwater stage and temperature response at Sheridan Creek site over course of 2016 spring high flow release. Groundwater stage tracks almost simultaneously with river stage. </w:t>
      </w:r>
      <w:r w:rsidR="00AC40E9">
        <w:t>increasing mainstem flow reduced mainstem water temperature but reduced groundwater temperature. These dynamics do not fit a diffusion response model.</w:t>
      </w:r>
    </w:p>
    <w:p w14:paraId="0C7E0CAF" w14:textId="77777777" w:rsidR="0085367B" w:rsidRDefault="0085367B" w:rsidP="0085367B">
      <w:pPr>
        <w:pStyle w:val="Heading3"/>
      </w:pPr>
      <w:r>
        <w:t>Riparian encroachment, rampdown, and establishment - John Bair</w:t>
      </w:r>
    </w:p>
    <w:p w14:paraId="5AB95483" w14:textId="77777777" w:rsidR="00AC40E9" w:rsidRPr="00AC40E9" w:rsidRDefault="00AC40E9" w:rsidP="00AC40E9">
      <w:r>
        <w:t xml:space="preserve">higher frequency of larger magnitude flows due to ROD implementation have been capable of limiting riparian encroachment. Higher flows in 2015 and 2016 did a good job in scouring seedlings established during the recent sequence of dry years. Klamath fall flows were not evaluated but could also be very effective in limiting riparian establishment low in the channel, and therefore limiting riparian encroachment. summer baseflows provide perfect growing conditions for riparian encroachment by providing plenty of capillary fringe and encouraging plant establishment high on the bar where the plants are less prone to scour. riparian encroachment seems like it is manageable with ROD flows but riparian establishment on floodplain surfaces remains difficult. alders are fall dispersers and their seeds can last up to 2 years creating a good seed bank. Willow and alder </w:t>
      </w:r>
      <w:r w:rsidR="0034710A">
        <w:t xml:space="preserve">are spring dispersers (limited to about 3 weeks) and their seeds only last a weeks, so no seed bank is developed. cottonwood creates a bigger, more desirable tree to provide a future large wood supply. introducing the riparian rampdown to the </w:t>
      </w:r>
      <w:r w:rsidR="0034710A">
        <w:lastRenderedPageBreak/>
        <w:t xml:space="preserve">ROD flow releases has increased successful cottonwood recruitment on the floodplains. Challenge remains to get cottonwoods to establish higher on the banks. </w:t>
      </w:r>
    </w:p>
    <w:p w14:paraId="12EC159C" w14:textId="77777777" w:rsidR="0085367B" w:rsidRDefault="0085367B" w:rsidP="0085367B">
      <w:pPr>
        <w:pStyle w:val="Heading3"/>
      </w:pPr>
      <w:r>
        <w:t>Frog reproductive phenology, hydrograph timing, and model - Don Ashton</w:t>
      </w:r>
    </w:p>
    <w:p w14:paraId="0605CA5B" w14:textId="77777777" w:rsidR="0034710A" w:rsidRPr="0034710A" w:rsidRDefault="0034710A" w:rsidP="0034710A">
      <w:r>
        <w:t xml:space="preserve">Foothill yellow frogs only utilize the river environment, they do not use wetlands. ROD flows in the late spring and fall flow releases reduce the duration frog metamorphosis, minimizing frog weight at the start of winter thereby limiting over-winter survival.  We may want to manage ROD flows to get breeding started earlier in dry years, especially if there are going to be fall flows. </w:t>
      </w:r>
    </w:p>
    <w:p w14:paraId="2730BFE1" w14:textId="77777777" w:rsidR="0085367B" w:rsidRDefault="0085367B" w:rsidP="0085367B">
      <w:pPr>
        <w:pStyle w:val="Heading3"/>
      </w:pPr>
      <w:r>
        <w:t>Pacific Lamprey outmigration timing - Damon Goodman</w:t>
      </w:r>
    </w:p>
    <w:p w14:paraId="143DE4C5" w14:textId="77777777" w:rsidR="00D22D97" w:rsidRPr="00D22D97" w:rsidRDefault="00D22D97" w:rsidP="00D22D97">
      <w:r>
        <w:t xml:space="preserve">lamprey are not yet listed but are in exponential decline and are limited to half of their historic habitat range. Lamprey ammocoetes are filter feeders that live 5-7 years fine sediment deposits in the river and tributaries before out-migrating. Outmigration can occur throughout the year and tends to be associated flow pulses. Spawning on the Trinity is currently occurring just prior to the ROD spring high flows (and the associated bed scour). Variable winter flows could encourage earlier spawning. Additional information on lamprey outmigration is available at: </w:t>
      </w:r>
      <w:r w:rsidRPr="00D22D97">
        <w:t>Goodman, D. H., S. B. Reid, N. A. Som, and W. R. Poytress. 2015. The punctuated seaward migration of Pacific lamprey (Entosphenus tridentatus): environmental cues and implications for streamflow management. Canadian Journal of Fisheries and Aquatic Science 72: 1817-1828. DOI: 10.1139/cjfas-2015-0063.</w:t>
      </w:r>
    </w:p>
    <w:p w14:paraId="257E1EBA" w14:textId="77777777" w:rsidR="0085367B" w:rsidRDefault="0085367B" w:rsidP="0085367B">
      <w:pPr>
        <w:pStyle w:val="Heading3"/>
      </w:pPr>
      <w:r>
        <w:t>Spawning: superimposition, redd dewatering, predicting total annual redds, spatial shifts in spawning pattern - Derek Rupert</w:t>
      </w:r>
    </w:p>
    <w:p w14:paraId="726D9225" w14:textId="77777777" w:rsidR="00D22D97" w:rsidRPr="00D22D97" w:rsidRDefault="00D22D97" w:rsidP="00D22D97">
      <w:r>
        <w:t>natural chinook spawn throughout the river</w:t>
      </w:r>
      <w:r w:rsidR="0076784A">
        <w:t>.</w:t>
      </w:r>
      <w:r>
        <w:t xml:space="preserve"> Hatchery chinook and </w:t>
      </w:r>
      <w:r w:rsidR="0076784A">
        <w:t xml:space="preserve">coho spawn only near Lewiston Dam. No change in natural redd abundance but there have been declines in hatchery redd abundance. In recent years natural redds distribution has been moving downstream with redds in the Lewiston area in decline, no change in redd abundance in Douglas City area, and an increase in redds in the Junction City area. Redd super-imposition is density dependent. Super-imposition is highest above old Lewiston bridge and disproportionately affects spring run chinook. Super-imposition above old bride has declined by about 10% between 2002 and 2015 but remains high. Redd dunes are see in the Trinity. Is there a critical spawning density that improves substrate quality and fish production? Slightly increasing winter baseflows could reduce redd dewatering. </w:t>
      </w:r>
    </w:p>
    <w:p w14:paraId="708C87B4" w14:textId="77777777" w:rsidR="0085367B" w:rsidRDefault="0085367B" w:rsidP="0085367B">
      <w:pPr>
        <w:pStyle w:val="Heading3"/>
      </w:pPr>
      <w:r>
        <w:t>Hyporheic flow interactions with egg incubation - Todd Buxton</w:t>
      </w:r>
    </w:p>
    <w:p w14:paraId="5A3F04BE" w14:textId="5E8EE0F1" w:rsidR="0076784A" w:rsidRPr="0076784A" w:rsidRDefault="006603A1" w:rsidP="0076784A">
      <w:r>
        <w:t xml:space="preserve">Redd </w:t>
      </w:r>
      <w:r w:rsidR="00BD1FC1">
        <w:t xml:space="preserve">construction </w:t>
      </w:r>
      <w:r>
        <w:t xml:space="preserve">that increases hydraulic conductivity of the stream bed </w:t>
      </w:r>
      <w:r w:rsidR="00BD1FC1">
        <w:t xml:space="preserve">and </w:t>
      </w:r>
      <w:r>
        <w:t>redd topography</w:t>
      </w:r>
      <w:r w:rsidR="00BD1FC1">
        <w:t xml:space="preserve"> improve hyporheic flow</w:t>
      </w:r>
      <w:r>
        <w:t xml:space="preserve"> in gravel bed streams</w:t>
      </w:r>
      <w:r w:rsidR="00BD1FC1">
        <w:t xml:space="preserve">. </w:t>
      </w:r>
      <w:r>
        <w:t xml:space="preserve">Dynamic </w:t>
      </w:r>
      <w:r w:rsidR="00BD1FC1">
        <w:t>head pressure is an important mechanism driving the pumping exchange in redd</w:t>
      </w:r>
      <w:r>
        <w:t>s</w:t>
      </w:r>
      <w:r w:rsidR="00BD1FC1">
        <w:t>. A single redd greatly increase</w:t>
      </w:r>
      <w:r>
        <w:t>s</w:t>
      </w:r>
      <w:r w:rsidR="00BD1FC1">
        <w:t xml:space="preserve"> hyporheic discharge throughout the entire bed profile. </w:t>
      </w:r>
      <w:r>
        <w:t>Hyporheic flow paths overlap between redds when 55% or more of the bed surface is occupied by redds. This suggests that egg incubation is improved when this level of spawning occurs on planar beds along stream margins, which are primary spawning areas On the Trinity River.</w:t>
      </w:r>
    </w:p>
    <w:p w14:paraId="3EA5CCB5" w14:textId="77777777" w:rsidR="0085367B" w:rsidRDefault="0085367B" w:rsidP="0085367B">
      <w:pPr>
        <w:pStyle w:val="Heading3"/>
      </w:pPr>
      <w:r>
        <w:t>Rearing, macro-invertebrate drift and feeding bio-energetics - Aaron Martin, Kyle DeJuilio</w:t>
      </w:r>
    </w:p>
    <w:p w14:paraId="79AB13DE" w14:textId="77777777" w:rsidR="00BD1FC1" w:rsidRPr="00BD1FC1" w:rsidRDefault="00BD1FC1" w:rsidP="00BD1FC1">
      <w:r>
        <w:t xml:space="preserve">physical habitat alone is insufficient. Food availability changes the foraging capacity of the physical habitat. </w:t>
      </w:r>
    </w:p>
    <w:p w14:paraId="33261CDE" w14:textId="77777777" w:rsidR="0085367B" w:rsidRDefault="0085367B" w:rsidP="0085367B">
      <w:pPr>
        <w:pStyle w:val="Heading3"/>
      </w:pPr>
      <w:r>
        <w:lastRenderedPageBreak/>
        <w:t>SSS model: summary and application to flow scheduling - Aaron Martin</w:t>
      </w:r>
    </w:p>
    <w:p w14:paraId="582E35CE" w14:textId="77777777" w:rsidR="00BD1FC1" w:rsidRDefault="00BD1FC1" w:rsidP="00BD1FC1">
      <w:r>
        <w:t>a summary of the recent workshop / roll out of the Trinity and Klamath salmon production model (SSS) was provided. Workgroup discussion focused on potential SSS model improvements.</w:t>
      </w:r>
    </w:p>
    <w:p w14:paraId="7FD312C6" w14:textId="77777777" w:rsidR="00BD1FC1" w:rsidRDefault="00BD1FC1" w:rsidP="00BD1FC1">
      <w:r>
        <w:t>Short term:</w:t>
      </w:r>
    </w:p>
    <w:p w14:paraId="5F842832" w14:textId="77777777" w:rsidR="00BD1FC1" w:rsidRDefault="00BD1FC1" w:rsidP="00BD1FC1">
      <w:pPr>
        <w:pStyle w:val="ListParagraph"/>
        <w:numPr>
          <w:ilvl w:val="0"/>
          <w:numId w:val="14"/>
        </w:numPr>
      </w:pPr>
      <w:r>
        <w:t>update the SSS model with the new 2016 topography (and associated habitat estimates from updated hydraulic modeling)</w:t>
      </w:r>
    </w:p>
    <w:p w14:paraId="6C06E027" w14:textId="77777777" w:rsidR="00BD1FC1" w:rsidRDefault="00BD1FC1" w:rsidP="00BD1FC1">
      <w:pPr>
        <w:pStyle w:val="ListParagraph"/>
        <w:numPr>
          <w:ilvl w:val="0"/>
          <w:numId w:val="14"/>
        </w:numPr>
      </w:pPr>
      <w:r>
        <w:t>conduct scenario gaming to better understand the system response to flows and help frame questions</w:t>
      </w:r>
    </w:p>
    <w:p w14:paraId="5ED217C6" w14:textId="77777777" w:rsidR="00BD1FC1" w:rsidRDefault="00BD1FC1" w:rsidP="00BD1FC1">
      <w:pPr>
        <w:pStyle w:val="ListParagraph"/>
        <w:numPr>
          <w:ilvl w:val="0"/>
          <w:numId w:val="14"/>
        </w:numPr>
      </w:pPr>
      <w:r>
        <w:t>develop a better method for partitioning tributary flow and temperature inputs to the RBM-10 model</w:t>
      </w:r>
    </w:p>
    <w:p w14:paraId="3CE6FE71" w14:textId="77777777" w:rsidR="00BD1FC1" w:rsidRDefault="00BD1FC1" w:rsidP="00BD1FC1">
      <w:r>
        <w:t>Long term:</w:t>
      </w:r>
    </w:p>
    <w:p w14:paraId="04BC0407" w14:textId="77777777" w:rsidR="00BD1FC1" w:rsidRDefault="00BD1FC1" w:rsidP="00BD1FC1">
      <w:pPr>
        <w:pStyle w:val="ListParagraph"/>
        <w:numPr>
          <w:ilvl w:val="0"/>
          <w:numId w:val="15"/>
        </w:numPr>
      </w:pPr>
      <w:r>
        <w:t>how sensitive is production to physical restoration vs. flows</w:t>
      </w:r>
    </w:p>
    <w:p w14:paraId="3BF34541" w14:textId="77777777" w:rsidR="00D655D3" w:rsidRDefault="00D655D3" w:rsidP="00BD1FC1">
      <w:pPr>
        <w:pStyle w:val="ListParagraph"/>
        <w:numPr>
          <w:ilvl w:val="0"/>
          <w:numId w:val="15"/>
        </w:numPr>
      </w:pPr>
      <w:r>
        <w:t>Potential FY18 science workplan proposals</w:t>
      </w:r>
    </w:p>
    <w:p w14:paraId="7EB497BD" w14:textId="77777777" w:rsidR="00D655D3" w:rsidRDefault="00D655D3" w:rsidP="00D655D3">
      <w:pPr>
        <w:pStyle w:val="ListParagraph"/>
        <w:numPr>
          <w:ilvl w:val="1"/>
          <w:numId w:val="15"/>
        </w:numPr>
      </w:pPr>
      <w:r>
        <w:t xml:space="preserve">flow effects and drift forage on production (SSS modeling + monitoring). </w:t>
      </w:r>
    </w:p>
    <w:p w14:paraId="712E38A6" w14:textId="77777777" w:rsidR="00BD1FC1" w:rsidRDefault="00D655D3" w:rsidP="00D655D3">
      <w:pPr>
        <w:pStyle w:val="ListParagraph"/>
        <w:numPr>
          <w:ilvl w:val="2"/>
          <w:numId w:val="15"/>
        </w:numPr>
      </w:pPr>
      <w:r>
        <w:t xml:space="preserve">Develop a drift forage module so SSS better understands food. Submit as an FY18 science workplan proposal. </w:t>
      </w:r>
    </w:p>
    <w:p w14:paraId="15403669" w14:textId="77777777" w:rsidR="00D655D3" w:rsidRDefault="00D655D3" w:rsidP="00D655D3">
      <w:pPr>
        <w:pStyle w:val="ListParagraph"/>
        <w:numPr>
          <w:ilvl w:val="1"/>
          <w:numId w:val="15"/>
        </w:numPr>
      </w:pPr>
      <w:r>
        <w:t>develop juvenile disease / water quality module for lower Klamath (paired with some monitoring)</w:t>
      </w:r>
    </w:p>
    <w:p w14:paraId="5B742898" w14:textId="77777777" w:rsidR="00D655D3" w:rsidRDefault="00D655D3" w:rsidP="00D655D3">
      <w:pPr>
        <w:pStyle w:val="ListParagraph"/>
        <w:numPr>
          <w:ilvl w:val="1"/>
          <w:numId w:val="15"/>
        </w:numPr>
      </w:pPr>
      <w:r>
        <w:t>climate change</w:t>
      </w:r>
    </w:p>
    <w:p w14:paraId="12462FE1" w14:textId="77777777" w:rsidR="00D655D3" w:rsidRDefault="00D655D3" w:rsidP="00D655D3">
      <w:pPr>
        <w:pStyle w:val="ListParagraph"/>
        <w:numPr>
          <w:ilvl w:val="2"/>
          <w:numId w:val="15"/>
        </w:numPr>
      </w:pPr>
      <w:r>
        <w:t xml:space="preserve">use SSS to game impacts of warming temperatures on production </w:t>
      </w:r>
    </w:p>
    <w:p w14:paraId="29A78A5B" w14:textId="77777777" w:rsidR="00D655D3" w:rsidRPr="00BD1FC1" w:rsidRDefault="00D655D3" w:rsidP="00EF63CF">
      <w:pPr>
        <w:pStyle w:val="ListParagraph"/>
        <w:numPr>
          <w:ilvl w:val="2"/>
          <w:numId w:val="15"/>
        </w:numPr>
      </w:pPr>
      <w:r>
        <w:t>evaluate long term cold water reservoir storage</w:t>
      </w:r>
    </w:p>
    <w:p w14:paraId="1B7380B4" w14:textId="77777777" w:rsidR="0085367B" w:rsidRDefault="0085367B" w:rsidP="0085367B">
      <w:pPr>
        <w:pStyle w:val="Heading3"/>
      </w:pPr>
      <w:r>
        <w:t>Trinity Streamflow and precipitation trends - Eli Asarian</w:t>
      </w:r>
    </w:p>
    <w:p w14:paraId="391D4358" w14:textId="77777777" w:rsidR="00EF63CF" w:rsidRPr="00EF63CF" w:rsidRDefault="00EF63CF" w:rsidP="00EF63CF">
      <w:r>
        <w:t xml:space="preserve">Summarized “Asarian, E. 2015. Assessment of altered hydrologic function, dams, and diversions within the Southern Oregon/Northern California Coast evolutionarily significant unit of coho salmon, Version 2. Prepared for NOAA Fisheries, Arcata, CA. 73 p. + appendices.” The primary flow change observed in the Trinity Basin is driven by dam construction and operation, including implementation of the ROD. Little change observed in tributary flows. Changing precipitation and runoff patterns cause conifer encroachment. Fires increase flows experienced in the month of September. VIC predicts climate change will reduce snow pack, increase winter flow rates, and reduce summer flow rates. In the Yakima basin in Washington these flow changes have been about 20%. </w:t>
      </w:r>
      <w:r w:rsidR="00091585">
        <w:t xml:space="preserve">Reclamation is producing a draft VIC report for the Trinity Basin. </w:t>
      </w:r>
    </w:p>
    <w:p w14:paraId="32AD6B86" w14:textId="77777777" w:rsidR="0085367B" w:rsidRDefault="0085367B" w:rsidP="0085367B">
      <w:pPr>
        <w:pStyle w:val="Heading3"/>
      </w:pPr>
      <w:r>
        <w:t>Temperature and fall flow updates: Climate change modeling output from “CA water fix”; status of Lewiston Dam temperature appraisal study; Draft EIS on lower Klamath River flows (fall flows) - Robert Franklin</w:t>
      </w:r>
    </w:p>
    <w:p w14:paraId="4202C461" w14:textId="77777777" w:rsidR="00091585" w:rsidRPr="00091585" w:rsidRDefault="00091585" w:rsidP="00091585">
      <w:r>
        <w:t xml:space="preserve">summarized how the flow workgroup and temperature workgroup were combined many years ago and suggested that since then insufficient attention has been focused on temperature / climate change management issues. California Water Fix predicts that the end of September carry over storage in Trinity Reservoir will decrease by 230,000 acre-feet. The CA Department of Fish and Wildlife are working on a report that shows fall flow releases may affect fertility and delay run timing. </w:t>
      </w:r>
    </w:p>
    <w:p w14:paraId="7F3488C3" w14:textId="77777777" w:rsidR="0085367B" w:rsidRDefault="0085367B" w:rsidP="0085367B">
      <w:pPr>
        <w:pStyle w:val="Heading3"/>
      </w:pPr>
      <w:r>
        <w:lastRenderedPageBreak/>
        <w:t>Tools for Improving Multi-Objective Ecological Flow Management -- Two Case Studies: 1. Sacramento River and Bay Delta Turn Taking Optimization and 2. Real-time Fish/Water Mgmt Tools, British Columbia -  Clint Alexander</w:t>
      </w:r>
    </w:p>
    <w:p w14:paraId="1D6FA4A4" w14:textId="77777777" w:rsidR="00516A22" w:rsidRDefault="00091585" w:rsidP="00091585">
      <w:r>
        <w:t>Summarized tools developed for optimizing multiple, competing flow objectives by allowing for turn taking i.e. prioritizing objectives by species across space and time (i.e. this year, month, or day focus on objectives A and B but next year focus on objectives C and D.)</w:t>
      </w:r>
      <w:r w:rsidR="00516A22">
        <w:t xml:space="preserve"> </w:t>
      </w:r>
      <w:r>
        <w:t xml:space="preserve">The various models were combined in the cloud to allow them run together unattended in batch model. </w:t>
      </w:r>
      <w:r w:rsidR="00516A22">
        <w:t xml:space="preserve">Turn taking increases the decision space to maximize system response. Dam operators are provided with daily flow release recommendations and their associated benefits and tradeoffs. Real time inflow forecasting has been successfully paired with multi-objective flow management tools in Canada recommend daily flow regimes. Since implementation, the total number of compliance days for meeting various objectives has been vastly improved. The workgroup saw benefit in considering development of similar tools for the Trinity River. </w:t>
      </w:r>
    </w:p>
    <w:p w14:paraId="5F0BEE89" w14:textId="77777777" w:rsidR="00091585" w:rsidRDefault="00516A22" w:rsidP="00516A22">
      <w:pPr>
        <w:pStyle w:val="Heading1"/>
      </w:pPr>
      <w:r>
        <w:t xml:space="preserve">Flow Scheduling and Variable Winter Flows </w:t>
      </w:r>
    </w:p>
    <w:p w14:paraId="67CAD822" w14:textId="77777777" w:rsidR="004C7599" w:rsidRDefault="00487A2A" w:rsidP="00516A22">
      <w:r>
        <w:t xml:space="preserve">summarized input from TAMWG and TMC on the DSS output table. The workgroup questioned the benefit of including greenhouse gas carbon offset because it is one sided and doesn’t consider carbon offsets from restoration actions like improved riparian forests. The flow workgroup asked for presentation on how the carbon offset is computed. </w:t>
      </w:r>
      <w:r w:rsidR="004C7599">
        <w:t xml:space="preserve">The recreational impacts measures (to be developed by Set Lawrence) need to include consideration of the fly fishing only section of river in Lewiston (April 1 – 30). </w:t>
      </w:r>
    </w:p>
    <w:p w14:paraId="6BD26C70" w14:textId="77777777" w:rsidR="00516A22" w:rsidRPr="00516A22" w:rsidRDefault="004C7599" w:rsidP="00516A22">
      <w:r>
        <w:t xml:space="preserve">multiple variations for the proposes variable winter flows were presented (developed at request of TMC). they included options for engineered flow pulses to accomplish specific objectives supported by the literature and scaled pre-dam hydrographs that have similar peak flow magnitudes and volume but look more “natural”. The hydrographs were developed based on a conceptual model and specific </w:t>
      </w:r>
      <w:r w:rsidR="00016919">
        <w:t xml:space="preserve">hydrograph </w:t>
      </w:r>
      <w:r>
        <w:t xml:space="preserve">values </w:t>
      </w:r>
      <w:r w:rsidR="00016919">
        <w:t xml:space="preserve">both supported in the scientific </w:t>
      </w:r>
      <w:r>
        <w:t>literature</w:t>
      </w:r>
      <w:r w:rsidR="00016919">
        <w:t>.</w:t>
      </w:r>
      <w:r>
        <w:t xml:space="preserve"> The engineered looking hydrographs will be more easily testable. </w:t>
      </w:r>
      <w:r w:rsidR="00016919">
        <w:t xml:space="preserve">peak flow magnitude (~1500 cfs) based on 1) raising flows into the habitat dip to cause density dependent movement to spread the fish out; 2) increase baseflow by about 3X to increase drift; 3) cool river to A) delay the onset of frog breeding until after the spring high flows and B) maintain water temperatures below the seasonal temperature criteria which will shortly be applied. </w:t>
      </w:r>
    </w:p>
    <w:p w14:paraId="0296E799" w14:textId="77777777" w:rsidR="00414408" w:rsidRPr="003D0C21" w:rsidRDefault="00414408" w:rsidP="00414408">
      <w:pPr>
        <w:pStyle w:val="Title"/>
        <w:rPr>
          <w:sz w:val="52"/>
          <w:szCs w:val="52"/>
          <w:u w:val="single"/>
        </w:rPr>
      </w:pPr>
      <w:r>
        <w:rPr>
          <w:sz w:val="52"/>
          <w:szCs w:val="52"/>
          <w:u w:val="single"/>
        </w:rPr>
        <w:br w:type="page"/>
      </w:r>
      <w:r w:rsidRPr="003D0C21">
        <w:rPr>
          <w:sz w:val="52"/>
          <w:szCs w:val="52"/>
          <w:u w:val="single"/>
        </w:rPr>
        <w:lastRenderedPageBreak/>
        <w:t>Flow Workgroup A</w:t>
      </w:r>
      <w:r>
        <w:rPr>
          <w:sz w:val="52"/>
          <w:szCs w:val="52"/>
          <w:u w:val="single"/>
        </w:rPr>
        <w:t>genda 2016-10-11/12</w:t>
      </w:r>
    </w:p>
    <w:p w14:paraId="723F8310" w14:textId="77777777" w:rsidR="00414408" w:rsidRDefault="00414408" w:rsidP="00414408">
      <w:pPr>
        <w:spacing w:after="0"/>
      </w:pPr>
      <w:r w:rsidRPr="000E2888">
        <w:rPr>
          <w:b/>
        </w:rPr>
        <w:t>Time:</w:t>
      </w:r>
      <w:r>
        <w:t xml:space="preserve"> Oct 11: 9:00 – 5:00; Oct 12: 8:30 – 4:20.</w:t>
      </w:r>
    </w:p>
    <w:p w14:paraId="0993FCA5" w14:textId="77777777" w:rsidR="00414408" w:rsidRDefault="00414408" w:rsidP="00414408">
      <w:pPr>
        <w:spacing w:after="0"/>
      </w:pPr>
    </w:p>
    <w:p w14:paraId="0D500BDA" w14:textId="77777777" w:rsidR="00414408" w:rsidRDefault="00414408" w:rsidP="00414408">
      <w:pPr>
        <w:spacing w:after="0"/>
      </w:pPr>
      <w:r w:rsidRPr="000E2888">
        <w:rPr>
          <w:b/>
        </w:rPr>
        <w:t>Location:</w:t>
      </w:r>
      <w:r>
        <w:t xml:space="preserve"> TRRP office in Weaverville. In person attendance is encouraged. </w:t>
      </w:r>
    </w:p>
    <w:p w14:paraId="52E36FBA" w14:textId="77777777" w:rsidR="00414408" w:rsidRDefault="00414408" w:rsidP="00414408">
      <w:pPr>
        <w:spacing w:after="0"/>
        <w:rPr>
          <w:rStyle w:val="apple-converted-space"/>
          <w:rFonts w:ascii="Helvetica" w:hAnsi="Helvetica" w:cs="Helvetica"/>
          <w:color w:val="475163"/>
          <w:sz w:val="21"/>
          <w:szCs w:val="21"/>
          <w:shd w:val="clear" w:color="auto" w:fill="FFFFFF"/>
        </w:rPr>
      </w:pPr>
      <w:r w:rsidRPr="00BE3A08">
        <w:rPr>
          <w:bCs/>
          <w:i/>
          <w:u w:val="single"/>
        </w:rPr>
        <w:t>Web Conference Info</w:t>
      </w:r>
      <w:r>
        <w:rPr>
          <w:rFonts w:ascii="Helvetica" w:hAnsi="Helvetica" w:cs="Helvetica"/>
          <w:color w:val="475163"/>
          <w:sz w:val="21"/>
          <w:szCs w:val="21"/>
          <w:shd w:val="clear" w:color="auto" w:fill="FFFFFF"/>
        </w:rPr>
        <w:br/>
      </w:r>
      <w:hyperlink r:id="rId7" w:tgtFrame="_blank" w:history="1">
        <w:r>
          <w:rPr>
            <w:rStyle w:val="Hyperlink"/>
            <w:rFonts w:ascii="Helvetica" w:hAnsi="Helvetica" w:cs="Helvetica"/>
            <w:color w:val="309DDC"/>
            <w:sz w:val="21"/>
            <w:szCs w:val="21"/>
            <w:u w:val="none"/>
            <w:shd w:val="clear" w:color="auto" w:fill="FFFFFF"/>
          </w:rPr>
          <w:t>https://global.gotomeeting.com/join/799703533</w:t>
        </w:r>
      </w:hyperlink>
      <w:r>
        <w:rPr>
          <w:rStyle w:val="apple-converted-space"/>
          <w:rFonts w:ascii="Helvetica" w:hAnsi="Helvetica" w:cs="Helvetica"/>
          <w:color w:val="475163"/>
          <w:sz w:val="21"/>
          <w:szCs w:val="21"/>
          <w:shd w:val="clear" w:color="auto" w:fill="FFFFFF"/>
        </w:rPr>
        <w:t> </w:t>
      </w:r>
      <w:r>
        <w:rPr>
          <w:rFonts w:ascii="Helvetica" w:hAnsi="Helvetica" w:cs="Helvetica"/>
          <w:color w:val="475163"/>
          <w:sz w:val="21"/>
          <w:szCs w:val="21"/>
          <w:shd w:val="clear" w:color="auto" w:fill="FFFFFF"/>
        </w:rPr>
        <w:br/>
        <w:t>United States</w:t>
      </w:r>
      <w:r>
        <w:rPr>
          <w:rStyle w:val="apple-converted-space"/>
          <w:rFonts w:ascii="Helvetica" w:hAnsi="Helvetica" w:cs="Helvetica"/>
          <w:color w:val="475163"/>
          <w:sz w:val="21"/>
          <w:szCs w:val="21"/>
          <w:shd w:val="clear" w:color="auto" w:fill="FFFFFF"/>
        </w:rPr>
        <w:t> </w:t>
      </w:r>
      <w:r>
        <w:rPr>
          <w:rFonts w:ascii="Helvetica" w:hAnsi="Helvetica" w:cs="Helvetica"/>
          <w:color w:val="475163"/>
          <w:sz w:val="21"/>
          <w:szCs w:val="21"/>
          <w:shd w:val="clear" w:color="auto" w:fill="FFFFFF"/>
        </w:rPr>
        <w:t>+1 (872) 240-3412</w:t>
      </w:r>
      <w:r>
        <w:rPr>
          <w:rStyle w:val="apple-converted-space"/>
          <w:rFonts w:ascii="Helvetica" w:hAnsi="Helvetica" w:cs="Helvetica"/>
          <w:color w:val="475163"/>
          <w:sz w:val="21"/>
          <w:szCs w:val="21"/>
          <w:shd w:val="clear" w:color="auto" w:fill="FFFFFF"/>
        </w:rPr>
        <w:t> </w:t>
      </w:r>
      <w:r>
        <w:rPr>
          <w:rFonts w:ascii="Helvetica" w:hAnsi="Helvetica" w:cs="Helvetica"/>
          <w:color w:val="475163"/>
          <w:sz w:val="21"/>
          <w:szCs w:val="21"/>
          <w:shd w:val="clear" w:color="auto" w:fill="FFFFFF"/>
        </w:rPr>
        <w:br/>
      </w:r>
      <w:r w:rsidRPr="00BE3A08">
        <w:rPr>
          <w:rFonts w:ascii="Helvetica" w:hAnsi="Helvetica" w:cs="Helvetica"/>
          <w:bCs/>
          <w:color w:val="39404D"/>
          <w:sz w:val="21"/>
          <w:szCs w:val="21"/>
          <w:shd w:val="clear" w:color="auto" w:fill="FFFFFF"/>
        </w:rPr>
        <w:t>Access Code:</w:t>
      </w:r>
      <w:r>
        <w:rPr>
          <w:rStyle w:val="apple-converted-space"/>
          <w:rFonts w:ascii="Helvetica" w:hAnsi="Helvetica" w:cs="Helvetica"/>
          <w:color w:val="475163"/>
          <w:sz w:val="21"/>
          <w:szCs w:val="21"/>
          <w:shd w:val="clear" w:color="auto" w:fill="FFFFFF"/>
        </w:rPr>
        <w:t> </w:t>
      </w:r>
      <w:r>
        <w:rPr>
          <w:rFonts w:ascii="Helvetica" w:hAnsi="Helvetica" w:cs="Helvetica"/>
          <w:color w:val="475163"/>
          <w:sz w:val="21"/>
          <w:szCs w:val="21"/>
          <w:shd w:val="clear" w:color="auto" w:fill="FFFFFF"/>
        </w:rPr>
        <w:t>799-703-533</w:t>
      </w:r>
      <w:r>
        <w:rPr>
          <w:rStyle w:val="apple-converted-space"/>
          <w:rFonts w:ascii="Helvetica" w:hAnsi="Helvetica" w:cs="Helvetica"/>
          <w:color w:val="475163"/>
          <w:sz w:val="21"/>
          <w:szCs w:val="21"/>
          <w:shd w:val="clear" w:color="auto" w:fill="FFFFFF"/>
        </w:rPr>
        <w:t> </w:t>
      </w:r>
    </w:p>
    <w:p w14:paraId="7A4221FC" w14:textId="77777777" w:rsidR="00414408" w:rsidRPr="00BE3A08" w:rsidRDefault="00414408" w:rsidP="00414408">
      <w:pPr>
        <w:spacing w:after="0"/>
        <w:rPr>
          <w:bCs/>
          <w:i/>
        </w:rPr>
      </w:pPr>
      <w:r>
        <w:rPr>
          <w:rFonts w:ascii="Helvetica" w:hAnsi="Helvetica" w:cs="Helvetica"/>
          <w:color w:val="475163"/>
          <w:sz w:val="21"/>
          <w:szCs w:val="21"/>
          <w:shd w:val="clear" w:color="auto" w:fill="FFFFFF"/>
        </w:rPr>
        <w:br/>
      </w:r>
      <w:r w:rsidRPr="00BE3A08">
        <w:rPr>
          <w:b/>
        </w:rPr>
        <w:t>Desired outcome:</w:t>
      </w:r>
      <w:r>
        <w:t xml:space="preserve"> </w:t>
      </w:r>
    </w:p>
    <w:p w14:paraId="561EC492" w14:textId="77777777" w:rsidR="00414408" w:rsidRDefault="00414408" w:rsidP="00414408">
      <w:pPr>
        <w:pStyle w:val="ListParagraph"/>
        <w:numPr>
          <w:ilvl w:val="0"/>
          <w:numId w:val="13"/>
        </w:numPr>
      </w:pPr>
      <w:r>
        <w:t>Updated understanding of effects of flow releases</w:t>
      </w:r>
    </w:p>
    <w:p w14:paraId="7567F0F9" w14:textId="77777777" w:rsidR="00414408" w:rsidRDefault="00414408" w:rsidP="00414408">
      <w:pPr>
        <w:pStyle w:val="ListParagraph"/>
        <w:numPr>
          <w:ilvl w:val="0"/>
          <w:numId w:val="13"/>
        </w:numPr>
      </w:pPr>
      <w:r>
        <w:t>Flow scheduling planning and coordination</w:t>
      </w:r>
    </w:p>
    <w:p w14:paraId="2F947BCA" w14:textId="77777777" w:rsidR="00414408" w:rsidRDefault="00414408" w:rsidP="00414408">
      <w:pPr>
        <w:pStyle w:val="Heading1"/>
      </w:pPr>
      <w:r>
        <w:t>Agenda Topics:</w:t>
      </w:r>
    </w:p>
    <w:tbl>
      <w:tblPr>
        <w:tblW w:w="9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1017"/>
        <w:gridCol w:w="5823"/>
        <w:gridCol w:w="1813"/>
      </w:tblGrid>
      <w:tr w:rsidR="00414408" w:rsidRPr="002F5213" w14:paraId="5C08B310" w14:textId="77777777" w:rsidTr="00984680">
        <w:trPr>
          <w:trHeight w:val="548"/>
        </w:trPr>
        <w:tc>
          <w:tcPr>
            <w:tcW w:w="1075" w:type="dxa"/>
            <w:shd w:val="clear" w:color="auto" w:fill="auto"/>
            <w:vAlign w:val="bottom"/>
            <w:hideMark/>
          </w:tcPr>
          <w:p w14:paraId="6E5DCD9F" w14:textId="77777777" w:rsidR="00414408" w:rsidRPr="002F5213" w:rsidRDefault="00414408" w:rsidP="00984680">
            <w:pPr>
              <w:spacing w:after="0" w:line="240" w:lineRule="auto"/>
              <w:rPr>
                <w:rFonts w:ascii="Calibri" w:eastAsia="Times New Roman" w:hAnsi="Calibri" w:cs="Times New Roman"/>
                <w:b/>
                <w:bCs/>
                <w:color w:val="000000"/>
                <w:sz w:val="20"/>
                <w:szCs w:val="20"/>
              </w:rPr>
            </w:pPr>
            <w:r w:rsidRPr="002F5213">
              <w:rPr>
                <w:rFonts w:ascii="Calibri" w:eastAsia="Times New Roman" w:hAnsi="Calibri" w:cs="Times New Roman"/>
                <w:b/>
                <w:bCs/>
                <w:color w:val="000000"/>
                <w:sz w:val="20"/>
                <w:szCs w:val="20"/>
              </w:rPr>
              <w:t>Start Time</w:t>
            </w:r>
          </w:p>
        </w:tc>
        <w:tc>
          <w:tcPr>
            <w:tcW w:w="1017" w:type="dxa"/>
            <w:shd w:val="clear" w:color="auto" w:fill="auto"/>
            <w:vAlign w:val="bottom"/>
            <w:hideMark/>
          </w:tcPr>
          <w:p w14:paraId="1FA6336A" w14:textId="77777777" w:rsidR="00414408" w:rsidRPr="002F5213" w:rsidRDefault="00414408" w:rsidP="00984680">
            <w:pPr>
              <w:spacing w:after="0" w:line="240" w:lineRule="auto"/>
              <w:jc w:val="center"/>
              <w:rPr>
                <w:rFonts w:ascii="Calibri" w:eastAsia="Times New Roman" w:hAnsi="Calibri" w:cs="Times New Roman"/>
                <w:b/>
                <w:bCs/>
                <w:color w:val="000000"/>
                <w:sz w:val="20"/>
                <w:szCs w:val="20"/>
              </w:rPr>
            </w:pPr>
            <w:r w:rsidRPr="002F5213">
              <w:rPr>
                <w:rFonts w:ascii="Calibri" w:eastAsia="Times New Roman" w:hAnsi="Calibri" w:cs="Times New Roman"/>
                <w:b/>
                <w:bCs/>
                <w:color w:val="000000"/>
                <w:sz w:val="20"/>
                <w:szCs w:val="20"/>
              </w:rPr>
              <w:t xml:space="preserve">Duration (minutes) </w:t>
            </w:r>
          </w:p>
        </w:tc>
        <w:tc>
          <w:tcPr>
            <w:tcW w:w="5823" w:type="dxa"/>
            <w:shd w:val="clear" w:color="auto" w:fill="auto"/>
            <w:vAlign w:val="bottom"/>
            <w:hideMark/>
          </w:tcPr>
          <w:p w14:paraId="460F3DA7" w14:textId="77777777" w:rsidR="00414408" w:rsidRPr="002F5213" w:rsidRDefault="00414408" w:rsidP="00984680">
            <w:pPr>
              <w:spacing w:after="0" w:line="240" w:lineRule="auto"/>
              <w:rPr>
                <w:rFonts w:ascii="Calibri" w:eastAsia="Times New Roman" w:hAnsi="Calibri" w:cs="Times New Roman"/>
                <w:b/>
                <w:bCs/>
                <w:color w:val="000000"/>
                <w:sz w:val="20"/>
                <w:szCs w:val="20"/>
              </w:rPr>
            </w:pPr>
            <w:r w:rsidRPr="002F5213">
              <w:rPr>
                <w:rFonts w:ascii="Calibri" w:eastAsia="Times New Roman" w:hAnsi="Calibri" w:cs="Times New Roman"/>
                <w:b/>
                <w:bCs/>
                <w:color w:val="000000"/>
                <w:sz w:val="20"/>
                <w:szCs w:val="20"/>
              </w:rPr>
              <w:t xml:space="preserve">Topic </w:t>
            </w:r>
          </w:p>
        </w:tc>
        <w:tc>
          <w:tcPr>
            <w:tcW w:w="1813" w:type="dxa"/>
            <w:shd w:val="clear" w:color="auto" w:fill="auto"/>
            <w:vAlign w:val="bottom"/>
            <w:hideMark/>
          </w:tcPr>
          <w:p w14:paraId="51BD08D5" w14:textId="77777777" w:rsidR="00414408" w:rsidRPr="002F5213" w:rsidRDefault="00414408" w:rsidP="00984680">
            <w:pPr>
              <w:spacing w:after="0" w:line="240" w:lineRule="auto"/>
              <w:rPr>
                <w:rFonts w:ascii="Calibri" w:eastAsia="Times New Roman" w:hAnsi="Calibri" w:cs="Times New Roman"/>
                <w:b/>
                <w:bCs/>
                <w:color w:val="000000"/>
                <w:sz w:val="20"/>
                <w:szCs w:val="20"/>
              </w:rPr>
            </w:pPr>
            <w:r w:rsidRPr="002F5213">
              <w:rPr>
                <w:rFonts w:ascii="Calibri" w:eastAsia="Times New Roman" w:hAnsi="Calibri" w:cs="Times New Roman"/>
                <w:b/>
                <w:bCs/>
                <w:color w:val="000000"/>
                <w:sz w:val="20"/>
                <w:szCs w:val="20"/>
              </w:rPr>
              <w:t>Presenter</w:t>
            </w:r>
          </w:p>
        </w:tc>
      </w:tr>
      <w:tr w:rsidR="00414408" w:rsidRPr="002F5213" w14:paraId="5014CD82" w14:textId="77777777" w:rsidTr="00984680">
        <w:trPr>
          <w:trHeight w:val="288"/>
        </w:trPr>
        <w:tc>
          <w:tcPr>
            <w:tcW w:w="1075" w:type="dxa"/>
            <w:shd w:val="clear" w:color="000000" w:fill="BFBFBF"/>
            <w:vAlign w:val="bottom"/>
            <w:hideMark/>
          </w:tcPr>
          <w:p w14:paraId="54CA44ED"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 </w:t>
            </w:r>
          </w:p>
        </w:tc>
        <w:tc>
          <w:tcPr>
            <w:tcW w:w="8653" w:type="dxa"/>
            <w:gridSpan w:val="3"/>
            <w:shd w:val="clear" w:color="000000" w:fill="BFBFBF"/>
            <w:vAlign w:val="center"/>
            <w:hideMark/>
          </w:tcPr>
          <w:p w14:paraId="6EC32950" w14:textId="77777777" w:rsidR="00414408" w:rsidRPr="002F5213" w:rsidRDefault="00414408" w:rsidP="00984680">
            <w:pPr>
              <w:spacing w:after="0" w:line="240" w:lineRule="auto"/>
              <w:jc w:val="center"/>
              <w:rPr>
                <w:rFonts w:ascii="Calibri" w:eastAsia="Times New Roman" w:hAnsi="Calibri" w:cs="Times New Roman"/>
                <w:b/>
                <w:bCs/>
                <w:color w:val="000000"/>
                <w:sz w:val="20"/>
                <w:szCs w:val="20"/>
              </w:rPr>
            </w:pPr>
            <w:r w:rsidRPr="002F5213">
              <w:rPr>
                <w:rFonts w:ascii="Calibri" w:eastAsia="Times New Roman" w:hAnsi="Calibri" w:cs="Times New Roman"/>
                <w:b/>
                <w:bCs/>
                <w:color w:val="000000"/>
                <w:sz w:val="20"/>
                <w:szCs w:val="20"/>
              </w:rPr>
              <w:t>Day 1 (Oct 11, 2016)</w:t>
            </w:r>
          </w:p>
        </w:tc>
      </w:tr>
      <w:tr w:rsidR="00414408" w:rsidRPr="002F5213" w14:paraId="1BB1877C" w14:textId="77777777" w:rsidTr="00984680">
        <w:trPr>
          <w:trHeight w:val="576"/>
        </w:trPr>
        <w:tc>
          <w:tcPr>
            <w:tcW w:w="1075" w:type="dxa"/>
            <w:shd w:val="clear" w:color="auto" w:fill="auto"/>
            <w:hideMark/>
          </w:tcPr>
          <w:p w14:paraId="491CE059"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9:00 AM</w:t>
            </w:r>
          </w:p>
        </w:tc>
        <w:tc>
          <w:tcPr>
            <w:tcW w:w="1017" w:type="dxa"/>
            <w:shd w:val="clear" w:color="auto" w:fill="auto"/>
            <w:hideMark/>
          </w:tcPr>
          <w:p w14:paraId="73D7944A"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w:t>
            </w:r>
          </w:p>
        </w:tc>
        <w:tc>
          <w:tcPr>
            <w:tcW w:w="5823" w:type="dxa"/>
            <w:shd w:val="clear" w:color="auto" w:fill="auto"/>
            <w:vAlign w:val="center"/>
            <w:hideMark/>
          </w:tcPr>
          <w:p w14:paraId="3060D28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Introductions, desired outcomes, head count for hike and dinner</w:t>
            </w:r>
          </w:p>
        </w:tc>
        <w:tc>
          <w:tcPr>
            <w:tcW w:w="1813" w:type="dxa"/>
            <w:shd w:val="clear" w:color="auto" w:fill="auto"/>
            <w:vAlign w:val="center"/>
            <w:hideMark/>
          </w:tcPr>
          <w:p w14:paraId="0D79FB7C"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Andreas Krause</w:t>
            </w:r>
          </w:p>
        </w:tc>
      </w:tr>
      <w:tr w:rsidR="00414408" w:rsidRPr="002F5213" w14:paraId="5497AF21" w14:textId="77777777" w:rsidTr="00984680">
        <w:trPr>
          <w:trHeight w:val="288"/>
        </w:trPr>
        <w:tc>
          <w:tcPr>
            <w:tcW w:w="1075" w:type="dxa"/>
            <w:shd w:val="clear" w:color="auto" w:fill="auto"/>
            <w:hideMark/>
          </w:tcPr>
          <w:p w14:paraId="04A765CF"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9:10 AM</w:t>
            </w:r>
          </w:p>
        </w:tc>
        <w:tc>
          <w:tcPr>
            <w:tcW w:w="1017" w:type="dxa"/>
            <w:shd w:val="clear" w:color="auto" w:fill="auto"/>
            <w:hideMark/>
          </w:tcPr>
          <w:p w14:paraId="24F96DCC"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0FF5FC69"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Overview of ROD hydrograph objectives and Hypotheses</w:t>
            </w:r>
          </w:p>
        </w:tc>
        <w:tc>
          <w:tcPr>
            <w:tcW w:w="1813" w:type="dxa"/>
            <w:shd w:val="clear" w:color="auto" w:fill="auto"/>
            <w:vAlign w:val="center"/>
            <w:hideMark/>
          </w:tcPr>
          <w:p w14:paraId="6AE0FEB1"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Andreas Krause</w:t>
            </w:r>
          </w:p>
        </w:tc>
      </w:tr>
      <w:tr w:rsidR="00414408" w:rsidRPr="002F5213" w14:paraId="12CB687A" w14:textId="77777777" w:rsidTr="00984680">
        <w:trPr>
          <w:trHeight w:val="288"/>
        </w:trPr>
        <w:tc>
          <w:tcPr>
            <w:tcW w:w="1075" w:type="dxa"/>
            <w:shd w:val="clear" w:color="auto" w:fill="auto"/>
            <w:hideMark/>
          </w:tcPr>
          <w:p w14:paraId="5A26754E"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9:30 AM</w:t>
            </w:r>
          </w:p>
        </w:tc>
        <w:tc>
          <w:tcPr>
            <w:tcW w:w="1017" w:type="dxa"/>
            <w:shd w:val="clear" w:color="auto" w:fill="auto"/>
            <w:hideMark/>
          </w:tcPr>
          <w:p w14:paraId="106F15E5"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10A79C87"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Bed mobility and scour</w:t>
            </w:r>
          </w:p>
        </w:tc>
        <w:tc>
          <w:tcPr>
            <w:tcW w:w="1813" w:type="dxa"/>
            <w:shd w:val="clear" w:color="auto" w:fill="auto"/>
            <w:vAlign w:val="center"/>
            <w:hideMark/>
          </w:tcPr>
          <w:p w14:paraId="092CB293"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Scott McBain</w:t>
            </w:r>
          </w:p>
        </w:tc>
      </w:tr>
      <w:tr w:rsidR="00414408" w:rsidRPr="002F5213" w14:paraId="66D820D0" w14:textId="77777777" w:rsidTr="00984680">
        <w:trPr>
          <w:trHeight w:val="576"/>
        </w:trPr>
        <w:tc>
          <w:tcPr>
            <w:tcW w:w="1075" w:type="dxa"/>
            <w:shd w:val="clear" w:color="auto" w:fill="auto"/>
            <w:hideMark/>
          </w:tcPr>
          <w:p w14:paraId="2073D734"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9:50 AM</w:t>
            </w:r>
          </w:p>
        </w:tc>
        <w:tc>
          <w:tcPr>
            <w:tcW w:w="1017" w:type="dxa"/>
            <w:shd w:val="clear" w:color="auto" w:fill="auto"/>
            <w:hideMark/>
          </w:tcPr>
          <w:p w14:paraId="1713B94A"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6AB805BA"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WY16 dual peak: Physical response (sediment transport, hysteresis, tracer rocks, repeat bathymetry)</w:t>
            </w:r>
          </w:p>
        </w:tc>
        <w:tc>
          <w:tcPr>
            <w:tcW w:w="1813" w:type="dxa"/>
            <w:shd w:val="clear" w:color="auto" w:fill="auto"/>
            <w:vAlign w:val="center"/>
            <w:hideMark/>
          </w:tcPr>
          <w:p w14:paraId="30C0931A"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Dave Gaeuman</w:t>
            </w:r>
          </w:p>
        </w:tc>
      </w:tr>
      <w:tr w:rsidR="00414408" w:rsidRPr="002F5213" w14:paraId="3909EE6B" w14:textId="77777777" w:rsidTr="00984680">
        <w:trPr>
          <w:trHeight w:val="576"/>
        </w:trPr>
        <w:tc>
          <w:tcPr>
            <w:tcW w:w="1075" w:type="dxa"/>
            <w:shd w:val="clear" w:color="auto" w:fill="auto"/>
            <w:hideMark/>
          </w:tcPr>
          <w:p w14:paraId="0C6FB9A3"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10:10 AM</w:t>
            </w:r>
          </w:p>
        </w:tc>
        <w:tc>
          <w:tcPr>
            <w:tcW w:w="1017" w:type="dxa"/>
            <w:shd w:val="clear" w:color="auto" w:fill="auto"/>
            <w:hideMark/>
          </w:tcPr>
          <w:p w14:paraId="35314F2C"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3FB72439"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Delta dynamics at Rush and Indian Creek 2011 to 2016; and Tributary delta fish passage during a low winter baseflow</w:t>
            </w:r>
          </w:p>
        </w:tc>
        <w:tc>
          <w:tcPr>
            <w:tcW w:w="1813" w:type="dxa"/>
            <w:shd w:val="clear" w:color="auto" w:fill="auto"/>
            <w:vAlign w:val="center"/>
            <w:hideMark/>
          </w:tcPr>
          <w:p w14:paraId="6FF5855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Robert Stewart</w:t>
            </w:r>
          </w:p>
        </w:tc>
      </w:tr>
      <w:tr w:rsidR="00414408" w:rsidRPr="002F5213" w14:paraId="7AF99F91" w14:textId="77777777" w:rsidTr="00984680">
        <w:trPr>
          <w:trHeight w:val="288"/>
        </w:trPr>
        <w:tc>
          <w:tcPr>
            <w:tcW w:w="1075" w:type="dxa"/>
            <w:shd w:val="clear" w:color="auto" w:fill="auto"/>
            <w:hideMark/>
          </w:tcPr>
          <w:p w14:paraId="4D0C4A2C"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10:30 AM</w:t>
            </w:r>
          </w:p>
        </w:tc>
        <w:tc>
          <w:tcPr>
            <w:tcW w:w="1017" w:type="dxa"/>
            <w:shd w:val="clear" w:color="auto" w:fill="auto"/>
            <w:hideMark/>
          </w:tcPr>
          <w:p w14:paraId="6B8668E0"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15</w:t>
            </w:r>
          </w:p>
        </w:tc>
        <w:tc>
          <w:tcPr>
            <w:tcW w:w="5823" w:type="dxa"/>
            <w:shd w:val="clear" w:color="auto" w:fill="auto"/>
            <w:vAlign w:val="center"/>
            <w:hideMark/>
          </w:tcPr>
          <w:p w14:paraId="1E7252FC"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Break</w:t>
            </w:r>
          </w:p>
        </w:tc>
        <w:tc>
          <w:tcPr>
            <w:tcW w:w="1813" w:type="dxa"/>
            <w:shd w:val="clear" w:color="auto" w:fill="auto"/>
            <w:vAlign w:val="center"/>
            <w:hideMark/>
          </w:tcPr>
          <w:p w14:paraId="22E65FE5"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51F3D1AB" w14:textId="77777777" w:rsidTr="00984680">
        <w:trPr>
          <w:trHeight w:val="288"/>
        </w:trPr>
        <w:tc>
          <w:tcPr>
            <w:tcW w:w="1075" w:type="dxa"/>
            <w:shd w:val="clear" w:color="auto" w:fill="auto"/>
            <w:hideMark/>
          </w:tcPr>
          <w:p w14:paraId="556B7389"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10:45 AM</w:t>
            </w:r>
          </w:p>
        </w:tc>
        <w:tc>
          <w:tcPr>
            <w:tcW w:w="1017" w:type="dxa"/>
            <w:shd w:val="clear" w:color="auto" w:fill="auto"/>
            <w:hideMark/>
          </w:tcPr>
          <w:p w14:paraId="163C4456"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21164A7F"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Channel /  Groundwater interactions and modeling</w:t>
            </w:r>
          </w:p>
        </w:tc>
        <w:tc>
          <w:tcPr>
            <w:tcW w:w="1813" w:type="dxa"/>
            <w:shd w:val="clear" w:color="auto" w:fill="auto"/>
            <w:vAlign w:val="center"/>
            <w:hideMark/>
          </w:tcPr>
          <w:p w14:paraId="6F34A6E7"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Nate Bradley</w:t>
            </w:r>
          </w:p>
        </w:tc>
      </w:tr>
      <w:tr w:rsidR="00414408" w:rsidRPr="002F5213" w14:paraId="71E89E56" w14:textId="77777777" w:rsidTr="00984680">
        <w:trPr>
          <w:trHeight w:val="288"/>
        </w:trPr>
        <w:tc>
          <w:tcPr>
            <w:tcW w:w="1075" w:type="dxa"/>
            <w:shd w:val="clear" w:color="auto" w:fill="auto"/>
            <w:hideMark/>
          </w:tcPr>
          <w:p w14:paraId="11BF80BD"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11:05 AM</w:t>
            </w:r>
          </w:p>
        </w:tc>
        <w:tc>
          <w:tcPr>
            <w:tcW w:w="1017" w:type="dxa"/>
            <w:shd w:val="clear" w:color="auto" w:fill="auto"/>
            <w:hideMark/>
          </w:tcPr>
          <w:p w14:paraId="7ABA908C"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40</w:t>
            </w:r>
          </w:p>
        </w:tc>
        <w:tc>
          <w:tcPr>
            <w:tcW w:w="5823" w:type="dxa"/>
            <w:shd w:val="clear" w:color="auto" w:fill="auto"/>
            <w:vAlign w:val="center"/>
            <w:hideMark/>
          </w:tcPr>
          <w:p w14:paraId="62484C69"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Riparian encroachment, rampdown, and establishment</w:t>
            </w:r>
          </w:p>
        </w:tc>
        <w:tc>
          <w:tcPr>
            <w:tcW w:w="1813" w:type="dxa"/>
            <w:shd w:val="clear" w:color="auto" w:fill="auto"/>
            <w:vAlign w:val="center"/>
            <w:hideMark/>
          </w:tcPr>
          <w:p w14:paraId="0AA8343C"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John Bair</w:t>
            </w:r>
          </w:p>
        </w:tc>
      </w:tr>
      <w:tr w:rsidR="00414408" w:rsidRPr="002F5213" w14:paraId="16837EB2" w14:textId="77777777" w:rsidTr="00984680">
        <w:trPr>
          <w:trHeight w:val="288"/>
        </w:trPr>
        <w:tc>
          <w:tcPr>
            <w:tcW w:w="1075" w:type="dxa"/>
            <w:shd w:val="clear" w:color="auto" w:fill="auto"/>
            <w:hideMark/>
          </w:tcPr>
          <w:p w14:paraId="040F4075"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11:45 AM</w:t>
            </w:r>
          </w:p>
        </w:tc>
        <w:tc>
          <w:tcPr>
            <w:tcW w:w="1017" w:type="dxa"/>
            <w:shd w:val="clear" w:color="auto" w:fill="auto"/>
            <w:hideMark/>
          </w:tcPr>
          <w:p w14:paraId="58287BAE"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241D9E60"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Frog reproductive phenology, hydrograph timing, and model</w:t>
            </w:r>
          </w:p>
        </w:tc>
        <w:tc>
          <w:tcPr>
            <w:tcW w:w="1813" w:type="dxa"/>
            <w:shd w:val="clear" w:color="auto" w:fill="auto"/>
            <w:vAlign w:val="center"/>
            <w:hideMark/>
          </w:tcPr>
          <w:p w14:paraId="1F518C63"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Don Ashton</w:t>
            </w:r>
          </w:p>
        </w:tc>
      </w:tr>
      <w:tr w:rsidR="00414408" w:rsidRPr="002F5213" w14:paraId="25EBEE17" w14:textId="77777777" w:rsidTr="00984680">
        <w:trPr>
          <w:trHeight w:val="288"/>
        </w:trPr>
        <w:tc>
          <w:tcPr>
            <w:tcW w:w="1075" w:type="dxa"/>
            <w:shd w:val="clear" w:color="auto" w:fill="auto"/>
            <w:hideMark/>
          </w:tcPr>
          <w:p w14:paraId="4DA02624"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12:05 PM</w:t>
            </w:r>
          </w:p>
        </w:tc>
        <w:tc>
          <w:tcPr>
            <w:tcW w:w="1017" w:type="dxa"/>
            <w:shd w:val="clear" w:color="auto" w:fill="auto"/>
            <w:hideMark/>
          </w:tcPr>
          <w:p w14:paraId="13E404C1"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60</w:t>
            </w:r>
          </w:p>
        </w:tc>
        <w:tc>
          <w:tcPr>
            <w:tcW w:w="5823" w:type="dxa"/>
            <w:shd w:val="clear" w:color="auto" w:fill="auto"/>
            <w:vAlign w:val="center"/>
            <w:hideMark/>
          </w:tcPr>
          <w:p w14:paraId="2D971324"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Lunch</w:t>
            </w:r>
          </w:p>
        </w:tc>
        <w:tc>
          <w:tcPr>
            <w:tcW w:w="1813" w:type="dxa"/>
            <w:shd w:val="clear" w:color="auto" w:fill="auto"/>
            <w:vAlign w:val="center"/>
            <w:hideMark/>
          </w:tcPr>
          <w:p w14:paraId="17C61A4E"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6E825454" w14:textId="77777777" w:rsidTr="00984680">
        <w:trPr>
          <w:trHeight w:val="288"/>
        </w:trPr>
        <w:tc>
          <w:tcPr>
            <w:tcW w:w="1075" w:type="dxa"/>
            <w:shd w:val="clear" w:color="auto" w:fill="auto"/>
            <w:hideMark/>
          </w:tcPr>
          <w:p w14:paraId="6719B455"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1:05 PM</w:t>
            </w:r>
          </w:p>
        </w:tc>
        <w:tc>
          <w:tcPr>
            <w:tcW w:w="1017" w:type="dxa"/>
            <w:shd w:val="clear" w:color="auto" w:fill="auto"/>
            <w:hideMark/>
          </w:tcPr>
          <w:p w14:paraId="602801C2"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bottom"/>
            <w:hideMark/>
          </w:tcPr>
          <w:p w14:paraId="79D86A5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Pacific Lamprey outmigration timing</w:t>
            </w:r>
          </w:p>
        </w:tc>
        <w:tc>
          <w:tcPr>
            <w:tcW w:w="1813" w:type="dxa"/>
            <w:shd w:val="clear" w:color="auto" w:fill="auto"/>
            <w:vAlign w:val="bottom"/>
            <w:hideMark/>
          </w:tcPr>
          <w:p w14:paraId="7E752110"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Damon Goodman</w:t>
            </w:r>
          </w:p>
        </w:tc>
      </w:tr>
      <w:tr w:rsidR="00414408" w:rsidRPr="002F5213" w14:paraId="59227D9E" w14:textId="77777777" w:rsidTr="00984680">
        <w:trPr>
          <w:trHeight w:val="576"/>
        </w:trPr>
        <w:tc>
          <w:tcPr>
            <w:tcW w:w="1075" w:type="dxa"/>
            <w:shd w:val="clear" w:color="auto" w:fill="auto"/>
            <w:hideMark/>
          </w:tcPr>
          <w:p w14:paraId="18E9FB8D"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1:25 PM</w:t>
            </w:r>
          </w:p>
        </w:tc>
        <w:tc>
          <w:tcPr>
            <w:tcW w:w="1017" w:type="dxa"/>
            <w:shd w:val="clear" w:color="auto" w:fill="auto"/>
            <w:hideMark/>
          </w:tcPr>
          <w:p w14:paraId="63640C63"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30</w:t>
            </w:r>
          </w:p>
        </w:tc>
        <w:tc>
          <w:tcPr>
            <w:tcW w:w="5823" w:type="dxa"/>
            <w:shd w:val="clear" w:color="auto" w:fill="auto"/>
            <w:vAlign w:val="center"/>
            <w:hideMark/>
          </w:tcPr>
          <w:p w14:paraId="103C2CB3"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Spawning: superimposition, redd dewatering, predicting total annual redds, spatial shifts in spawning pattern.</w:t>
            </w:r>
          </w:p>
        </w:tc>
        <w:tc>
          <w:tcPr>
            <w:tcW w:w="1813" w:type="dxa"/>
            <w:shd w:val="clear" w:color="auto" w:fill="auto"/>
            <w:vAlign w:val="center"/>
            <w:hideMark/>
          </w:tcPr>
          <w:p w14:paraId="6F8B96B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Derek Rupert</w:t>
            </w:r>
          </w:p>
        </w:tc>
      </w:tr>
      <w:tr w:rsidR="00414408" w:rsidRPr="002F5213" w14:paraId="5363408C" w14:textId="77777777" w:rsidTr="00984680">
        <w:trPr>
          <w:trHeight w:val="288"/>
        </w:trPr>
        <w:tc>
          <w:tcPr>
            <w:tcW w:w="1075" w:type="dxa"/>
            <w:shd w:val="clear" w:color="auto" w:fill="auto"/>
            <w:hideMark/>
          </w:tcPr>
          <w:p w14:paraId="1B39EFA4"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1:55 PM</w:t>
            </w:r>
          </w:p>
        </w:tc>
        <w:tc>
          <w:tcPr>
            <w:tcW w:w="1017" w:type="dxa"/>
            <w:shd w:val="clear" w:color="auto" w:fill="auto"/>
            <w:hideMark/>
          </w:tcPr>
          <w:p w14:paraId="18AB26DF"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78FEE6A4"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Hyporheic flow interactions with egg incubation</w:t>
            </w:r>
          </w:p>
        </w:tc>
        <w:tc>
          <w:tcPr>
            <w:tcW w:w="1813" w:type="dxa"/>
            <w:shd w:val="clear" w:color="auto" w:fill="auto"/>
            <w:vAlign w:val="center"/>
            <w:hideMark/>
          </w:tcPr>
          <w:p w14:paraId="65E3132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Todd Buxton</w:t>
            </w:r>
          </w:p>
        </w:tc>
      </w:tr>
      <w:tr w:rsidR="00414408" w:rsidRPr="002F5213" w14:paraId="568D76A9" w14:textId="77777777" w:rsidTr="00984680">
        <w:trPr>
          <w:trHeight w:val="288"/>
        </w:trPr>
        <w:tc>
          <w:tcPr>
            <w:tcW w:w="1075" w:type="dxa"/>
            <w:shd w:val="clear" w:color="auto" w:fill="auto"/>
            <w:hideMark/>
          </w:tcPr>
          <w:p w14:paraId="21B0123A"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2:15 PM</w:t>
            </w:r>
          </w:p>
        </w:tc>
        <w:tc>
          <w:tcPr>
            <w:tcW w:w="1017" w:type="dxa"/>
            <w:shd w:val="clear" w:color="auto" w:fill="auto"/>
            <w:hideMark/>
          </w:tcPr>
          <w:p w14:paraId="7AB80CF7"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15</w:t>
            </w:r>
          </w:p>
        </w:tc>
        <w:tc>
          <w:tcPr>
            <w:tcW w:w="5823" w:type="dxa"/>
            <w:shd w:val="clear" w:color="auto" w:fill="auto"/>
            <w:vAlign w:val="center"/>
            <w:hideMark/>
          </w:tcPr>
          <w:p w14:paraId="01D64E07"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Break</w:t>
            </w:r>
          </w:p>
        </w:tc>
        <w:tc>
          <w:tcPr>
            <w:tcW w:w="1813" w:type="dxa"/>
            <w:shd w:val="clear" w:color="auto" w:fill="auto"/>
            <w:vAlign w:val="bottom"/>
            <w:hideMark/>
          </w:tcPr>
          <w:p w14:paraId="157C2468"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45E0A2AC" w14:textId="77777777" w:rsidTr="00984680">
        <w:trPr>
          <w:trHeight w:val="288"/>
        </w:trPr>
        <w:tc>
          <w:tcPr>
            <w:tcW w:w="1075" w:type="dxa"/>
            <w:shd w:val="clear" w:color="auto" w:fill="auto"/>
            <w:hideMark/>
          </w:tcPr>
          <w:p w14:paraId="0C0E09D0"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2:30 PM</w:t>
            </w:r>
          </w:p>
        </w:tc>
        <w:tc>
          <w:tcPr>
            <w:tcW w:w="1017" w:type="dxa"/>
            <w:shd w:val="clear" w:color="auto" w:fill="auto"/>
            <w:hideMark/>
          </w:tcPr>
          <w:p w14:paraId="119B30EE"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60</w:t>
            </w:r>
          </w:p>
        </w:tc>
        <w:tc>
          <w:tcPr>
            <w:tcW w:w="5823" w:type="dxa"/>
            <w:shd w:val="clear" w:color="auto" w:fill="auto"/>
            <w:vAlign w:val="center"/>
            <w:hideMark/>
          </w:tcPr>
          <w:p w14:paraId="09B0CF10"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 xml:space="preserve">Rearing, macro-invertebrate drift and feeding bio-energetics </w:t>
            </w:r>
          </w:p>
        </w:tc>
        <w:tc>
          <w:tcPr>
            <w:tcW w:w="1813" w:type="dxa"/>
            <w:shd w:val="clear" w:color="auto" w:fill="auto"/>
            <w:vAlign w:val="center"/>
            <w:hideMark/>
          </w:tcPr>
          <w:p w14:paraId="5F045FE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Aaron Martin, Kyle DeJuilio</w:t>
            </w:r>
          </w:p>
        </w:tc>
      </w:tr>
      <w:tr w:rsidR="00414408" w:rsidRPr="002F5213" w14:paraId="02E943F2" w14:textId="77777777" w:rsidTr="00984680">
        <w:trPr>
          <w:trHeight w:val="288"/>
        </w:trPr>
        <w:tc>
          <w:tcPr>
            <w:tcW w:w="1075" w:type="dxa"/>
            <w:shd w:val="clear" w:color="auto" w:fill="auto"/>
            <w:hideMark/>
          </w:tcPr>
          <w:p w14:paraId="55CD7454"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3:30 PM</w:t>
            </w:r>
          </w:p>
        </w:tc>
        <w:tc>
          <w:tcPr>
            <w:tcW w:w="1017" w:type="dxa"/>
            <w:shd w:val="clear" w:color="auto" w:fill="auto"/>
            <w:hideMark/>
          </w:tcPr>
          <w:p w14:paraId="45F49E2C"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60</w:t>
            </w:r>
          </w:p>
        </w:tc>
        <w:tc>
          <w:tcPr>
            <w:tcW w:w="5823" w:type="dxa"/>
            <w:shd w:val="clear" w:color="auto" w:fill="auto"/>
            <w:vAlign w:val="center"/>
            <w:hideMark/>
          </w:tcPr>
          <w:p w14:paraId="5464C7CA"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SSS model: summary and application to flow scheduling</w:t>
            </w:r>
          </w:p>
        </w:tc>
        <w:tc>
          <w:tcPr>
            <w:tcW w:w="1813" w:type="dxa"/>
            <w:shd w:val="clear" w:color="auto" w:fill="auto"/>
            <w:vAlign w:val="center"/>
            <w:hideMark/>
          </w:tcPr>
          <w:p w14:paraId="39516700"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Aaron Martin</w:t>
            </w:r>
          </w:p>
        </w:tc>
      </w:tr>
      <w:tr w:rsidR="00414408" w:rsidRPr="002F5213" w14:paraId="18A66D9B" w14:textId="77777777" w:rsidTr="00984680">
        <w:trPr>
          <w:trHeight w:val="288"/>
        </w:trPr>
        <w:tc>
          <w:tcPr>
            <w:tcW w:w="1075" w:type="dxa"/>
            <w:shd w:val="clear" w:color="auto" w:fill="auto"/>
            <w:hideMark/>
          </w:tcPr>
          <w:p w14:paraId="49E03F54"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4:30 PM</w:t>
            </w:r>
          </w:p>
        </w:tc>
        <w:tc>
          <w:tcPr>
            <w:tcW w:w="1017" w:type="dxa"/>
            <w:shd w:val="clear" w:color="auto" w:fill="auto"/>
            <w:hideMark/>
          </w:tcPr>
          <w:p w14:paraId="3AEA5DFF"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30</w:t>
            </w:r>
          </w:p>
        </w:tc>
        <w:tc>
          <w:tcPr>
            <w:tcW w:w="5823" w:type="dxa"/>
            <w:shd w:val="clear" w:color="auto" w:fill="auto"/>
            <w:vAlign w:val="bottom"/>
            <w:hideMark/>
          </w:tcPr>
          <w:p w14:paraId="4C24E05E"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Open discussion on todays presentations</w:t>
            </w:r>
          </w:p>
        </w:tc>
        <w:tc>
          <w:tcPr>
            <w:tcW w:w="1813" w:type="dxa"/>
            <w:shd w:val="clear" w:color="auto" w:fill="auto"/>
            <w:vAlign w:val="center"/>
            <w:hideMark/>
          </w:tcPr>
          <w:p w14:paraId="3DC06318"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Open discussion</w:t>
            </w:r>
          </w:p>
        </w:tc>
      </w:tr>
      <w:tr w:rsidR="00414408" w:rsidRPr="002F5213" w14:paraId="38B4CF57" w14:textId="77777777" w:rsidTr="00984680">
        <w:trPr>
          <w:trHeight w:val="288"/>
        </w:trPr>
        <w:tc>
          <w:tcPr>
            <w:tcW w:w="1075" w:type="dxa"/>
            <w:shd w:val="clear" w:color="auto" w:fill="auto"/>
            <w:hideMark/>
          </w:tcPr>
          <w:p w14:paraId="43C79DA3"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5:00 PM</w:t>
            </w:r>
          </w:p>
        </w:tc>
        <w:tc>
          <w:tcPr>
            <w:tcW w:w="1017" w:type="dxa"/>
            <w:shd w:val="clear" w:color="auto" w:fill="auto"/>
            <w:hideMark/>
          </w:tcPr>
          <w:p w14:paraId="5BF7573F"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p>
        </w:tc>
        <w:tc>
          <w:tcPr>
            <w:tcW w:w="5823" w:type="dxa"/>
            <w:shd w:val="clear" w:color="auto" w:fill="auto"/>
            <w:vAlign w:val="center"/>
            <w:hideMark/>
          </w:tcPr>
          <w:p w14:paraId="3ADAEE58"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Adjourn</w:t>
            </w:r>
          </w:p>
        </w:tc>
        <w:tc>
          <w:tcPr>
            <w:tcW w:w="1813" w:type="dxa"/>
            <w:shd w:val="clear" w:color="auto" w:fill="auto"/>
            <w:vAlign w:val="center"/>
            <w:hideMark/>
          </w:tcPr>
          <w:p w14:paraId="7BF6735E"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19D419D3" w14:textId="77777777" w:rsidTr="00984680">
        <w:trPr>
          <w:trHeight w:val="288"/>
        </w:trPr>
        <w:tc>
          <w:tcPr>
            <w:tcW w:w="1075" w:type="dxa"/>
            <w:shd w:val="clear" w:color="auto" w:fill="auto"/>
            <w:hideMark/>
          </w:tcPr>
          <w:p w14:paraId="0B830F8E" w14:textId="77777777" w:rsidR="00414408" w:rsidRPr="002F5213" w:rsidRDefault="00414408" w:rsidP="00984680">
            <w:pPr>
              <w:spacing w:after="0" w:line="240" w:lineRule="auto"/>
              <w:rPr>
                <w:rFonts w:ascii="Times New Roman" w:eastAsia="Times New Roman" w:hAnsi="Times New Roman" w:cs="Times New Roman"/>
                <w:sz w:val="20"/>
                <w:szCs w:val="20"/>
              </w:rPr>
            </w:pPr>
          </w:p>
        </w:tc>
        <w:tc>
          <w:tcPr>
            <w:tcW w:w="1017" w:type="dxa"/>
            <w:shd w:val="clear" w:color="auto" w:fill="auto"/>
            <w:vAlign w:val="bottom"/>
            <w:hideMark/>
          </w:tcPr>
          <w:p w14:paraId="3DF870FC" w14:textId="77777777" w:rsidR="00414408" w:rsidRPr="002F5213" w:rsidRDefault="00414408" w:rsidP="00984680">
            <w:pPr>
              <w:spacing w:after="0" w:line="240" w:lineRule="auto"/>
              <w:rPr>
                <w:rFonts w:ascii="Times New Roman" w:eastAsia="Times New Roman" w:hAnsi="Times New Roman" w:cs="Times New Roman"/>
                <w:sz w:val="20"/>
                <w:szCs w:val="20"/>
              </w:rPr>
            </w:pPr>
          </w:p>
        </w:tc>
        <w:tc>
          <w:tcPr>
            <w:tcW w:w="5823" w:type="dxa"/>
            <w:shd w:val="clear" w:color="auto" w:fill="auto"/>
            <w:vAlign w:val="bottom"/>
            <w:hideMark/>
          </w:tcPr>
          <w:p w14:paraId="7F134870" w14:textId="77777777" w:rsidR="00414408" w:rsidRPr="002F5213" w:rsidRDefault="00414408" w:rsidP="00984680">
            <w:pPr>
              <w:spacing w:after="0" w:line="240" w:lineRule="auto"/>
              <w:rPr>
                <w:rFonts w:ascii="Times New Roman" w:eastAsia="Times New Roman" w:hAnsi="Times New Roman" w:cs="Times New Roman"/>
                <w:sz w:val="20"/>
                <w:szCs w:val="20"/>
              </w:rPr>
            </w:pPr>
          </w:p>
        </w:tc>
        <w:tc>
          <w:tcPr>
            <w:tcW w:w="1813" w:type="dxa"/>
            <w:shd w:val="clear" w:color="auto" w:fill="auto"/>
            <w:vAlign w:val="bottom"/>
            <w:hideMark/>
          </w:tcPr>
          <w:p w14:paraId="21CEE92D" w14:textId="77777777" w:rsidR="00414408" w:rsidRPr="002F5213" w:rsidRDefault="00414408" w:rsidP="00984680">
            <w:pPr>
              <w:spacing w:after="0" w:line="240" w:lineRule="auto"/>
              <w:rPr>
                <w:rFonts w:ascii="Times New Roman" w:eastAsia="Times New Roman" w:hAnsi="Times New Roman" w:cs="Times New Roman"/>
                <w:sz w:val="20"/>
                <w:szCs w:val="20"/>
              </w:rPr>
            </w:pPr>
          </w:p>
        </w:tc>
      </w:tr>
      <w:tr w:rsidR="00414408" w:rsidRPr="002F5213" w14:paraId="5C22E87E" w14:textId="77777777" w:rsidTr="00984680">
        <w:trPr>
          <w:trHeight w:val="288"/>
        </w:trPr>
        <w:tc>
          <w:tcPr>
            <w:tcW w:w="1075" w:type="dxa"/>
            <w:shd w:val="clear" w:color="auto" w:fill="auto"/>
            <w:hideMark/>
          </w:tcPr>
          <w:p w14:paraId="78EF6926"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5:15 AM</w:t>
            </w:r>
          </w:p>
        </w:tc>
        <w:tc>
          <w:tcPr>
            <w:tcW w:w="1017" w:type="dxa"/>
            <w:shd w:val="clear" w:color="auto" w:fill="auto"/>
            <w:hideMark/>
          </w:tcPr>
          <w:p w14:paraId="13A1CB2C"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p>
        </w:tc>
        <w:tc>
          <w:tcPr>
            <w:tcW w:w="5823" w:type="dxa"/>
            <w:shd w:val="clear" w:color="auto" w:fill="auto"/>
            <w:vAlign w:val="center"/>
            <w:hideMark/>
          </w:tcPr>
          <w:p w14:paraId="40FC0DE8"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Optional evening hike</w:t>
            </w:r>
          </w:p>
        </w:tc>
        <w:tc>
          <w:tcPr>
            <w:tcW w:w="1813" w:type="dxa"/>
            <w:shd w:val="clear" w:color="auto" w:fill="auto"/>
            <w:vAlign w:val="center"/>
            <w:hideMark/>
          </w:tcPr>
          <w:p w14:paraId="20AE5C98"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13A8858D" w14:textId="77777777" w:rsidTr="00984680">
        <w:trPr>
          <w:trHeight w:val="288"/>
        </w:trPr>
        <w:tc>
          <w:tcPr>
            <w:tcW w:w="1075" w:type="dxa"/>
            <w:shd w:val="clear" w:color="auto" w:fill="auto"/>
            <w:hideMark/>
          </w:tcPr>
          <w:p w14:paraId="423E093B"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7:00 PM</w:t>
            </w:r>
          </w:p>
        </w:tc>
        <w:tc>
          <w:tcPr>
            <w:tcW w:w="1017" w:type="dxa"/>
            <w:shd w:val="clear" w:color="auto" w:fill="auto"/>
            <w:hideMark/>
          </w:tcPr>
          <w:p w14:paraId="60F50602"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p>
        </w:tc>
        <w:tc>
          <w:tcPr>
            <w:tcW w:w="5823" w:type="dxa"/>
            <w:shd w:val="clear" w:color="auto" w:fill="auto"/>
            <w:vAlign w:val="bottom"/>
            <w:hideMark/>
          </w:tcPr>
          <w:p w14:paraId="32F451F2"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Optional group dinner (La Grange)</w:t>
            </w:r>
          </w:p>
        </w:tc>
        <w:tc>
          <w:tcPr>
            <w:tcW w:w="1813" w:type="dxa"/>
            <w:shd w:val="clear" w:color="auto" w:fill="auto"/>
            <w:vAlign w:val="center"/>
            <w:hideMark/>
          </w:tcPr>
          <w:p w14:paraId="61F874DF"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5D3B9584" w14:textId="77777777" w:rsidTr="00984680">
        <w:trPr>
          <w:trHeight w:val="288"/>
        </w:trPr>
        <w:tc>
          <w:tcPr>
            <w:tcW w:w="1075" w:type="dxa"/>
            <w:shd w:val="clear" w:color="000000" w:fill="BFBFBF"/>
            <w:vAlign w:val="bottom"/>
            <w:hideMark/>
          </w:tcPr>
          <w:p w14:paraId="43183356"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lastRenderedPageBreak/>
              <w:t> </w:t>
            </w:r>
          </w:p>
        </w:tc>
        <w:tc>
          <w:tcPr>
            <w:tcW w:w="8653" w:type="dxa"/>
            <w:gridSpan w:val="3"/>
            <w:shd w:val="clear" w:color="000000" w:fill="BFBFBF"/>
            <w:vAlign w:val="center"/>
            <w:hideMark/>
          </w:tcPr>
          <w:p w14:paraId="12763E2A" w14:textId="77777777" w:rsidR="00414408" w:rsidRPr="002F5213" w:rsidRDefault="00414408" w:rsidP="00984680">
            <w:pPr>
              <w:spacing w:after="0" w:line="240" w:lineRule="auto"/>
              <w:jc w:val="center"/>
              <w:rPr>
                <w:rFonts w:ascii="Calibri" w:eastAsia="Times New Roman" w:hAnsi="Calibri" w:cs="Times New Roman"/>
                <w:b/>
                <w:bCs/>
                <w:color w:val="000000"/>
                <w:sz w:val="20"/>
                <w:szCs w:val="20"/>
              </w:rPr>
            </w:pPr>
            <w:r w:rsidRPr="002F5213">
              <w:rPr>
                <w:rFonts w:ascii="Calibri" w:eastAsia="Times New Roman" w:hAnsi="Calibri" w:cs="Times New Roman"/>
                <w:b/>
                <w:bCs/>
                <w:color w:val="000000"/>
                <w:sz w:val="20"/>
                <w:szCs w:val="20"/>
              </w:rPr>
              <w:t>Day 2 (Oct 12, 2016)</w:t>
            </w:r>
          </w:p>
        </w:tc>
      </w:tr>
      <w:tr w:rsidR="00414408" w:rsidRPr="002F5213" w14:paraId="30327218" w14:textId="77777777" w:rsidTr="00984680">
        <w:trPr>
          <w:trHeight w:val="288"/>
        </w:trPr>
        <w:tc>
          <w:tcPr>
            <w:tcW w:w="1075" w:type="dxa"/>
            <w:shd w:val="clear" w:color="auto" w:fill="auto"/>
            <w:hideMark/>
          </w:tcPr>
          <w:p w14:paraId="51E3D500"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8:30 AM</w:t>
            </w:r>
          </w:p>
        </w:tc>
        <w:tc>
          <w:tcPr>
            <w:tcW w:w="1017" w:type="dxa"/>
            <w:shd w:val="clear" w:color="auto" w:fill="auto"/>
            <w:hideMark/>
          </w:tcPr>
          <w:p w14:paraId="2C6F37FE"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30</w:t>
            </w:r>
          </w:p>
        </w:tc>
        <w:tc>
          <w:tcPr>
            <w:tcW w:w="5823" w:type="dxa"/>
            <w:shd w:val="clear" w:color="auto" w:fill="auto"/>
            <w:vAlign w:val="center"/>
            <w:hideMark/>
          </w:tcPr>
          <w:p w14:paraId="41C3E0B1"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Trinity Streamflow and precipitation trends</w:t>
            </w:r>
          </w:p>
        </w:tc>
        <w:tc>
          <w:tcPr>
            <w:tcW w:w="1813" w:type="dxa"/>
            <w:shd w:val="clear" w:color="auto" w:fill="auto"/>
            <w:vAlign w:val="center"/>
            <w:hideMark/>
          </w:tcPr>
          <w:p w14:paraId="128FC2D7"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Eli Asarian</w:t>
            </w:r>
          </w:p>
        </w:tc>
      </w:tr>
      <w:tr w:rsidR="00414408" w:rsidRPr="002F5213" w14:paraId="19991154" w14:textId="77777777" w:rsidTr="00984680">
        <w:trPr>
          <w:trHeight w:val="827"/>
        </w:trPr>
        <w:tc>
          <w:tcPr>
            <w:tcW w:w="1075" w:type="dxa"/>
            <w:shd w:val="clear" w:color="auto" w:fill="auto"/>
            <w:hideMark/>
          </w:tcPr>
          <w:p w14:paraId="1A4FE135"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9:00 AM</w:t>
            </w:r>
          </w:p>
        </w:tc>
        <w:tc>
          <w:tcPr>
            <w:tcW w:w="1017" w:type="dxa"/>
            <w:shd w:val="clear" w:color="auto" w:fill="auto"/>
            <w:hideMark/>
          </w:tcPr>
          <w:p w14:paraId="057F639B"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30</w:t>
            </w:r>
          </w:p>
        </w:tc>
        <w:tc>
          <w:tcPr>
            <w:tcW w:w="5823" w:type="dxa"/>
            <w:shd w:val="clear" w:color="auto" w:fill="auto"/>
            <w:vAlign w:val="center"/>
            <w:hideMark/>
          </w:tcPr>
          <w:p w14:paraId="031CF160"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Temperature and fall flow updates: Climate change modeling output from “CA water fix”; status of Lewiston Dam temperature appraisal study; Draft EIS on lower Klamath River flows (fall flows)</w:t>
            </w:r>
          </w:p>
        </w:tc>
        <w:tc>
          <w:tcPr>
            <w:tcW w:w="1813" w:type="dxa"/>
            <w:shd w:val="clear" w:color="auto" w:fill="auto"/>
            <w:vAlign w:val="center"/>
            <w:hideMark/>
          </w:tcPr>
          <w:p w14:paraId="0864AEF8"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Robert Franklin</w:t>
            </w:r>
          </w:p>
        </w:tc>
      </w:tr>
      <w:tr w:rsidR="00414408" w:rsidRPr="002F5213" w14:paraId="402B994C" w14:textId="77777777" w:rsidTr="00984680">
        <w:trPr>
          <w:trHeight w:val="1061"/>
        </w:trPr>
        <w:tc>
          <w:tcPr>
            <w:tcW w:w="1075" w:type="dxa"/>
            <w:shd w:val="clear" w:color="auto" w:fill="auto"/>
            <w:hideMark/>
          </w:tcPr>
          <w:p w14:paraId="203A7496"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9:30 AM</w:t>
            </w:r>
          </w:p>
        </w:tc>
        <w:tc>
          <w:tcPr>
            <w:tcW w:w="1017" w:type="dxa"/>
            <w:shd w:val="clear" w:color="auto" w:fill="auto"/>
            <w:hideMark/>
          </w:tcPr>
          <w:p w14:paraId="7D97681B"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50</w:t>
            </w:r>
          </w:p>
        </w:tc>
        <w:tc>
          <w:tcPr>
            <w:tcW w:w="5823" w:type="dxa"/>
            <w:shd w:val="clear" w:color="auto" w:fill="auto"/>
            <w:vAlign w:val="center"/>
            <w:hideMark/>
          </w:tcPr>
          <w:p w14:paraId="3481D28D"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Tools for Improving Multi-Objective Ecological Flow Management -- Two Case Studies: 1. Sacramento River and Bay Delta Turn Taking Optimization and 2. Real-time Fish/Water Mgmt Tools, British Columbia</w:t>
            </w:r>
          </w:p>
        </w:tc>
        <w:tc>
          <w:tcPr>
            <w:tcW w:w="1813" w:type="dxa"/>
            <w:shd w:val="clear" w:color="auto" w:fill="auto"/>
            <w:vAlign w:val="center"/>
            <w:hideMark/>
          </w:tcPr>
          <w:p w14:paraId="73773B51"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Clint Alexander</w:t>
            </w:r>
          </w:p>
        </w:tc>
      </w:tr>
      <w:tr w:rsidR="00414408" w:rsidRPr="002F5213" w14:paraId="7B5C32BA" w14:textId="77777777" w:rsidTr="00984680">
        <w:trPr>
          <w:trHeight w:val="288"/>
        </w:trPr>
        <w:tc>
          <w:tcPr>
            <w:tcW w:w="1075" w:type="dxa"/>
            <w:shd w:val="clear" w:color="auto" w:fill="auto"/>
            <w:hideMark/>
          </w:tcPr>
          <w:p w14:paraId="63A4D0A6"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10:20 AM</w:t>
            </w:r>
          </w:p>
        </w:tc>
        <w:tc>
          <w:tcPr>
            <w:tcW w:w="1017" w:type="dxa"/>
            <w:shd w:val="clear" w:color="auto" w:fill="auto"/>
            <w:hideMark/>
          </w:tcPr>
          <w:p w14:paraId="44E55A8E"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w:t>
            </w:r>
          </w:p>
        </w:tc>
        <w:tc>
          <w:tcPr>
            <w:tcW w:w="5823" w:type="dxa"/>
            <w:shd w:val="clear" w:color="auto" w:fill="auto"/>
            <w:vAlign w:val="center"/>
            <w:hideMark/>
          </w:tcPr>
          <w:p w14:paraId="2DCFC2C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Break</w:t>
            </w:r>
          </w:p>
        </w:tc>
        <w:tc>
          <w:tcPr>
            <w:tcW w:w="1813" w:type="dxa"/>
            <w:shd w:val="clear" w:color="auto" w:fill="auto"/>
            <w:vAlign w:val="center"/>
            <w:hideMark/>
          </w:tcPr>
          <w:p w14:paraId="1670AAFC"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58BBD3E6" w14:textId="77777777" w:rsidTr="00984680">
        <w:trPr>
          <w:trHeight w:val="288"/>
        </w:trPr>
        <w:tc>
          <w:tcPr>
            <w:tcW w:w="1075" w:type="dxa"/>
            <w:shd w:val="clear" w:color="auto" w:fill="auto"/>
            <w:hideMark/>
          </w:tcPr>
          <w:p w14:paraId="1B12F7B8"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10:30 AM</w:t>
            </w:r>
          </w:p>
        </w:tc>
        <w:tc>
          <w:tcPr>
            <w:tcW w:w="1017" w:type="dxa"/>
            <w:shd w:val="clear" w:color="auto" w:fill="auto"/>
            <w:hideMark/>
          </w:tcPr>
          <w:p w14:paraId="41B601EB"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w:t>
            </w:r>
          </w:p>
        </w:tc>
        <w:tc>
          <w:tcPr>
            <w:tcW w:w="5823" w:type="dxa"/>
            <w:shd w:val="clear" w:color="auto" w:fill="auto"/>
            <w:vAlign w:val="center"/>
            <w:hideMark/>
          </w:tcPr>
          <w:p w14:paraId="7E74776C"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Flow scheduling timeline</w:t>
            </w:r>
          </w:p>
        </w:tc>
        <w:tc>
          <w:tcPr>
            <w:tcW w:w="1813" w:type="dxa"/>
            <w:shd w:val="clear" w:color="auto" w:fill="auto"/>
            <w:vAlign w:val="center"/>
            <w:hideMark/>
          </w:tcPr>
          <w:p w14:paraId="55166F62"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Andreas Krause</w:t>
            </w:r>
          </w:p>
        </w:tc>
      </w:tr>
      <w:tr w:rsidR="00414408" w:rsidRPr="002F5213" w14:paraId="416E3A49" w14:textId="77777777" w:rsidTr="00984680">
        <w:trPr>
          <w:trHeight w:val="288"/>
        </w:trPr>
        <w:tc>
          <w:tcPr>
            <w:tcW w:w="1075" w:type="dxa"/>
            <w:shd w:val="clear" w:color="auto" w:fill="auto"/>
            <w:hideMark/>
          </w:tcPr>
          <w:p w14:paraId="38BCFB77"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10:40 AM</w:t>
            </w:r>
          </w:p>
        </w:tc>
        <w:tc>
          <w:tcPr>
            <w:tcW w:w="1017" w:type="dxa"/>
            <w:shd w:val="clear" w:color="auto" w:fill="auto"/>
            <w:hideMark/>
          </w:tcPr>
          <w:p w14:paraId="4507E710"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5B381AB1"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Summary of input from TAMWG and TMC</w:t>
            </w:r>
          </w:p>
        </w:tc>
        <w:tc>
          <w:tcPr>
            <w:tcW w:w="1813" w:type="dxa"/>
            <w:shd w:val="clear" w:color="auto" w:fill="auto"/>
            <w:vAlign w:val="center"/>
            <w:hideMark/>
          </w:tcPr>
          <w:p w14:paraId="1264D5E4"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Andreas Krause</w:t>
            </w:r>
          </w:p>
        </w:tc>
      </w:tr>
      <w:tr w:rsidR="00414408" w:rsidRPr="002F5213" w14:paraId="492D355B" w14:textId="77777777" w:rsidTr="00984680">
        <w:trPr>
          <w:trHeight w:val="288"/>
        </w:trPr>
        <w:tc>
          <w:tcPr>
            <w:tcW w:w="1075" w:type="dxa"/>
            <w:shd w:val="clear" w:color="auto" w:fill="auto"/>
            <w:hideMark/>
          </w:tcPr>
          <w:p w14:paraId="3CBECDAC"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11:00 AM</w:t>
            </w:r>
          </w:p>
        </w:tc>
        <w:tc>
          <w:tcPr>
            <w:tcW w:w="1017" w:type="dxa"/>
            <w:shd w:val="clear" w:color="auto" w:fill="auto"/>
            <w:hideMark/>
          </w:tcPr>
          <w:p w14:paraId="7EE52070"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371A6A8A"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 xml:space="preserve">Updated DSS output table </w:t>
            </w:r>
          </w:p>
        </w:tc>
        <w:tc>
          <w:tcPr>
            <w:tcW w:w="1813" w:type="dxa"/>
            <w:shd w:val="clear" w:color="auto" w:fill="auto"/>
            <w:vAlign w:val="center"/>
            <w:hideMark/>
          </w:tcPr>
          <w:p w14:paraId="0B7601BC"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Andreas Krause</w:t>
            </w:r>
          </w:p>
        </w:tc>
      </w:tr>
      <w:tr w:rsidR="00414408" w:rsidRPr="002F5213" w14:paraId="69E6C092" w14:textId="77777777" w:rsidTr="00984680">
        <w:trPr>
          <w:trHeight w:val="576"/>
        </w:trPr>
        <w:tc>
          <w:tcPr>
            <w:tcW w:w="1075" w:type="dxa"/>
            <w:shd w:val="clear" w:color="auto" w:fill="auto"/>
            <w:hideMark/>
          </w:tcPr>
          <w:p w14:paraId="6664B667"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11:20 AM</w:t>
            </w:r>
          </w:p>
        </w:tc>
        <w:tc>
          <w:tcPr>
            <w:tcW w:w="1017" w:type="dxa"/>
            <w:shd w:val="clear" w:color="auto" w:fill="auto"/>
            <w:hideMark/>
          </w:tcPr>
          <w:p w14:paraId="40B67F29"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20</w:t>
            </w:r>
          </w:p>
        </w:tc>
        <w:tc>
          <w:tcPr>
            <w:tcW w:w="5823" w:type="dxa"/>
            <w:shd w:val="clear" w:color="auto" w:fill="auto"/>
            <w:vAlign w:val="center"/>
            <w:hideMark/>
          </w:tcPr>
          <w:p w14:paraId="34391765"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WY17 DSS modeling plan (models, scenarios, inputs, outputs, timeline)</w:t>
            </w:r>
          </w:p>
        </w:tc>
        <w:tc>
          <w:tcPr>
            <w:tcW w:w="1813" w:type="dxa"/>
            <w:shd w:val="clear" w:color="auto" w:fill="auto"/>
            <w:vAlign w:val="center"/>
            <w:hideMark/>
          </w:tcPr>
          <w:p w14:paraId="0D434CD2"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Robert Stewart</w:t>
            </w:r>
          </w:p>
        </w:tc>
      </w:tr>
      <w:tr w:rsidR="00414408" w:rsidRPr="002F5213" w14:paraId="4795BE70" w14:textId="77777777" w:rsidTr="00984680">
        <w:trPr>
          <w:trHeight w:val="288"/>
        </w:trPr>
        <w:tc>
          <w:tcPr>
            <w:tcW w:w="1075" w:type="dxa"/>
            <w:shd w:val="clear" w:color="auto" w:fill="auto"/>
            <w:hideMark/>
          </w:tcPr>
          <w:p w14:paraId="5476884A"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11:40 AM</w:t>
            </w:r>
          </w:p>
        </w:tc>
        <w:tc>
          <w:tcPr>
            <w:tcW w:w="1017" w:type="dxa"/>
            <w:shd w:val="clear" w:color="auto" w:fill="auto"/>
            <w:hideMark/>
          </w:tcPr>
          <w:p w14:paraId="62576442"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60</w:t>
            </w:r>
          </w:p>
        </w:tc>
        <w:tc>
          <w:tcPr>
            <w:tcW w:w="5823" w:type="dxa"/>
            <w:shd w:val="clear" w:color="auto" w:fill="auto"/>
            <w:vAlign w:val="center"/>
            <w:hideMark/>
          </w:tcPr>
          <w:p w14:paraId="4DAE2EF6"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lunch</w:t>
            </w:r>
          </w:p>
        </w:tc>
        <w:tc>
          <w:tcPr>
            <w:tcW w:w="1813" w:type="dxa"/>
            <w:shd w:val="clear" w:color="auto" w:fill="auto"/>
            <w:vAlign w:val="center"/>
            <w:hideMark/>
          </w:tcPr>
          <w:p w14:paraId="2E4C7E4B"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r w:rsidR="00414408" w:rsidRPr="002F5213" w14:paraId="6108E5A3" w14:textId="77777777" w:rsidTr="00984680">
        <w:trPr>
          <w:trHeight w:val="288"/>
        </w:trPr>
        <w:tc>
          <w:tcPr>
            <w:tcW w:w="1075" w:type="dxa"/>
            <w:shd w:val="clear" w:color="auto" w:fill="auto"/>
            <w:hideMark/>
          </w:tcPr>
          <w:p w14:paraId="56B7BB8F"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12:40 PM</w:t>
            </w:r>
          </w:p>
        </w:tc>
        <w:tc>
          <w:tcPr>
            <w:tcW w:w="1017" w:type="dxa"/>
            <w:shd w:val="clear" w:color="auto" w:fill="auto"/>
            <w:hideMark/>
          </w:tcPr>
          <w:p w14:paraId="61A333DD"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60</w:t>
            </w:r>
          </w:p>
        </w:tc>
        <w:tc>
          <w:tcPr>
            <w:tcW w:w="5823" w:type="dxa"/>
            <w:shd w:val="clear" w:color="auto" w:fill="auto"/>
            <w:vAlign w:val="center"/>
            <w:hideMark/>
          </w:tcPr>
          <w:p w14:paraId="4D099A19"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Bridge hydrographs for WY17</w:t>
            </w:r>
          </w:p>
        </w:tc>
        <w:tc>
          <w:tcPr>
            <w:tcW w:w="1813" w:type="dxa"/>
            <w:shd w:val="clear" w:color="auto" w:fill="auto"/>
            <w:vAlign w:val="center"/>
            <w:hideMark/>
          </w:tcPr>
          <w:p w14:paraId="046991BE"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Robert Stewart</w:t>
            </w:r>
          </w:p>
        </w:tc>
      </w:tr>
      <w:tr w:rsidR="00414408" w:rsidRPr="002F5213" w14:paraId="57FDA759" w14:textId="77777777" w:rsidTr="00984680">
        <w:trPr>
          <w:trHeight w:val="288"/>
        </w:trPr>
        <w:tc>
          <w:tcPr>
            <w:tcW w:w="1075" w:type="dxa"/>
            <w:shd w:val="clear" w:color="auto" w:fill="auto"/>
            <w:hideMark/>
          </w:tcPr>
          <w:p w14:paraId="2D5E8039"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1:40 PM</w:t>
            </w:r>
          </w:p>
        </w:tc>
        <w:tc>
          <w:tcPr>
            <w:tcW w:w="1017" w:type="dxa"/>
            <w:shd w:val="clear" w:color="auto" w:fill="auto"/>
            <w:hideMark/>
          </w:tcPr>
          <w:p w14:paraId="1D69D4AA"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30</w:t>
            </w:r>
          </w:p>
        </w:tc>
        <w:tc>
          <w:tcPr>
            <w:tcW w:w="5823" w:type="dxa"/>
            <w:shd w:val="clear" w:color="auto" w:fill="auto"/>
            <w:vAlign w:val="center"/>
            <w:hideMark/>
          </w:tcPr>
          <w:p w14:paraId="00103BF4"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Wes's hydrographs for WY17</w:t>
            </w:r>
          </w:p>
        </w:tc>
        <w:tc>
          <w:tcPr>
            <w:tcW w:w="1813" w:type="dxa"/>
            <w:shd w:val="clear" w:color="auto" w:fill="auto"/>
            <w:vAlign w:val="center"/>
            <w:hideMark/>
          </w:tcPr>
          <w:p w14:paraId="09D8A9FB"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Wes Smith</w:t>
            </w:r>
          </w:p>
        </w:tc>
      </w:tr>
      <w:tr w:rsidR="00414408" w:rsidRPr="002F5213" w14:paraId="5965925B" w14:textId="77777777" w:rsidTr="00984680">
        <w:trPr>
          <w:trHeight w:val="288"/>
        </w:trPr>
        <w:tc>
          <w:tcPr>
            <w:tcW w:w="1075" w:type="dxa"/>
            <w:shd w:val="clear" w:color="auto" w:fill="auto"/>
            <w:hideMark/>
          </w:tcPr>
          <w:p w14:paraId="3909EC6D"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2:10 PM</w:t>
            </w:r>
          </w:p>
        </w:tc>
        <w:tc>
          <w:tcPr>
            <w:tcW w:w="1017" w:type="dxa"/>
            <w:shd w:val="clear" w:color="auto" w:fill="auto"/>
            <w:hideMark/>
          </w:tcPr>
          <w:p w14:paraId="4CBFD2DC"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30</w:t>
            </w:r>
          </w:p>
        </w:tc>
        <w:tc>
          <w:tcPr>
            <w:tcW w:w="5823" w:type="dxa"/>
            <w:shd w:val="clear" w:color="auto" w:fill="auto"/>
            <w:vAlign w:val="center"/>
            <w:hideMark/>
          </w:tcPr>
          <w:p w14:paraId="760923C6"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Portfolio hydrographs to be considered in WY17</w:t>
            </w:r>
          </w:p>
        </w:tc>
        <w:tc>
          <w:tcPr>
            <w:tcW w:w="1813" w:type="dxa"/>
            <w:shd w:val="clear" w:color="auto" w:fill="auto"/>
            <w:vAlign w:val="center"/>
            <w:hideMark/>
          </w:tcPr>
          <w:p w14:paraId="57AE6BAC"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Open discussion</w:t>
            </w:r>
          </w:p>
        </w:tc>
      </w:tr>
      <w:tr w:rsidR="00414408" w:rsidRPr="002F5213" w14:paraId="1CB9EAE6" w14:textId="77777777" w:rsidTr="00984680">
        <w:trPr>
          <w:trHeight w:val="576"/>
        </w:trPr>
        <w:tc>
          <w:tcPr>
            <w:tcW w:w="1075" w:type="dxa"/>
            <w:shd w:val="clear" w:color="auto" w:fill="auto"/>
            <w:hideMark/>
          </w:tcPr>
          <w:p w14:paraId="28AC83FA"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2:40 PM</w:t>
            </w:r>
          </w:p>
        </w:tc>
        <w:tc>
          <w:tcPr>
            <w:tcW w:w="1017" w:type="dxa"/>
            <w:shd w:val="clear" w:color="auto" w:fill="auto"/>
            <w:hideMark/>
          </w:tcPr>
          <w:p w14:paraId="7D4FDC44"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90</w:t>
            </w:r>
          </w:p>
        </w:tc>
        <w:tc>
          <w:tcPr>
            <w:tcW w:w="5823" w:type="dxa"/>
            <w:shd w:val="clear" w:color="auto" w:fill="auto"/>
            <w:vAlign w:val="bottom"/>
            <w:hideMark/>
          </w:tcPr>
          <w:p w14:paraId="7BC223B8"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Discussion on proposed hydrographs recommended for DSS modeling</w:t>
            </w:r>
          </w:p>
        </w:tc>
        <w:tc>
          <w:tcPr>
            <w:tcW w:w="1813" w:type="dxa"/>
            <w:shd w:val="clear" w:color="auto" w:fill="auto"/>
            <w:vAlign w:val="center"/>
            <w:hideMark/>
          </w:tcPr>
          <w:p w14:paraId="61E15655"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Open discussion</w:t>
            </w:r>
          </w:p>
        </w:tc>
      </w:tr>
      <w:tr w:rsidR="00414408" w:rsidRPr="002F5213" w14:paraId="70EA5FA7" w14:textId="77777777" w:rsidTr="00984680">
        <w:trPr>
          <w:trHeight w:val="288"/>
        </w:trPr>
        <w:tc>
          <w:tcPr>
            <w:tcW w:w="1075" w:type="dxa"/>
            <w:shd w:val="clear" w:color="auto" w:fill="auto"/>
            <w:hideMark/>
          </w:tcPr>
          <w:p w14:paraId="2375423D"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4:10 PM</w:t>
            </w:r>
          </w:p>
        </w:tc>
        <w:tc>
          <w:tcPr>
            <w:tcW w:w="1017" w:type="dxa"/>
            <w:shd w:val="clear" w:color="auto" w:fill="auto"/>
            <w:hideMark/>
          </w:tcPr>
          <w:p w14:paraId="647AD8FA"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w:t>
            </w:r>
          </w:p>
        </w:tc>
        <w:tc>
          <w:tcPr>
            <w:tcW w:w="5823" w:type="dxa"/>
            <w:shd w:val="clear" w:color="auto" w:fill="auto"/>
            <w:vAlign w:val="bottom"/>
            <w:hideMark/>
          </w:tcPr>
          <w:p w14:paraId="57E2DF36"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set meeting dates through April 2017</w:t>
            </w:r>
          </w:p>
        </w:tc>
        <w:tc>
          <w:tcPr>
            <w:tcW w:w="1813" w:type="dxa"/>
            <w:shd w:val="clear" w:color="auto" w:fill="auto"/>
            <w:vAlign w:val="center"/>
            <w:hideMark/>
          </w:tcPr>
          <w:p w14:paraId="359A0624" w14:textId="77777777" w:rsidR="00414408" w:rsidRPr="002F5213" w:rsidRDefault="00414408" w:rsidP="00984680">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Krause</w:t>
            </w:r>
          </w:p>
        </w:tc>
      </w:tr>
      <w:tr w:rsidR="00414408" w:rsidRPr="002F5213" w14:paraId="35B16C54" w14:textId="77777777" w:rsidTr="00984680">
        <w:trPr>
          <w:trHeight w:val="288"/>
        </w:trPr>
        <w:tc>
          <w:tcPr>
            <w:tcW w:w="1075" w:type="dxa"/>
            <w:shd w:val="clear" w:color="auto" w:fill="auto"/>
            <w:hideMark/>
          </w:tcPr>
          <w:p w14:paraId="6A647BEE"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4:</w:t>
            </w:r>
            <w:r>
              <w:rPr>
                <w:rFonts w:ascii="Calibri" w:eastAsia="Times New Roman" w:hAnsi="Calibri" w:cs="Times New Roman"/>
                <w:color w:val="000000"/>
                <w:sz w:val="20"/>
                <w:szCs w:val="20"/>
              </w:rPr>
              <w:t>2</w:t>
            </w:r>
            <w:r w:rsidRPr="002F5213">
              <w:rPr>
                <w:rFonts w:ascii="Calibri" w:eastAsia="Times New Roman" w:hAnsi="Calibri" w:cs="Times New Roman"/>
                <w:color w:val="000000"/>
                <w:sz w:val="20"/>
                <w:szCs w:val="20"/>
              </w:rPr>
              <w:t>0 PM</w:t>
            </w:r>
            <w:r w:rsidRPr="002F5213" w:rsidDel="005C68FE">
              <w:rPr>
                <w:rFonts w:ascii="Calibri" w:eastAsia="Times New Roman" w:hAnsi="Calibri" w:cs="Times New Roman"/>
                <w:color w:val="000000"/>
                <w:sz w:val="20"/>
                <w:szCs w:val="20"/>
              </w:rPr>
              <w:t xml:space="preserve"> </w:t>
            </w:r>
          </w:p>
        </w:tc>
        <w:tc>
          <w:tcPr>
            <w:tcW w:w="1017" w:type="dxa"/>
            <w:shd w:val="clear" w:color="auto" w:fill="auto"/>
            <w:hideMark/>
          </w:tcPr>
          <w:p w14:paraId="2BF359D1" w14:textId="77777777" w:rsidR="00414408" w:rsidRPr="002F5213" w:rsidRDefault="00414408" w:rsidP="00984680">
            <w:pPr>
              <w:spacing w:after="0" w:line="240" w:lineRule="auto"/>
              <w:jc w:val="center"/>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10</w:t>
            </w:r>
          </w:p>
        </w:tc>
        <w:tc>
          <w:tcPr>
            <w:tcW w:w="5823" w:type="dxa"/>
            <w:shd w:val="clear" w:color="auto" w:fill="auto"/>
            <w:vAlign w:val="bottom"/>
            <w:hideMark/>
          </w:tcPr>
          <w:p w14:paraId="31C9602C"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 xml:space="preserve">Annual workgroup coordinator selection </w:t>
            </w:r>
          </w:p>
        </w:tc>
        <w:tc>
          <w:tcPr>
            <w:tcW w:w="1813" w:type="dxa"/>
            <w:shd w:val="clear" w:color="auto" w:fill="auto"/>
            <w:vAlign w:val="center"/>
            <w:hideMark/>
          </w:tcPr>
          <w:p w14:paraId="157B4922"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Open discussion</w:t>
            </w:r>
          </w:p>
        </w:tc>
      </w:tr>
      <w:tr w:rsidR="00414408" w:rsidRPr="002F5213" w14:paraId="589443CE" w14:textId="77777777" w:rsidTr="00984680">
        <w:trPr>
          <w:trHeight w:val="288"/>
        </w:trPr>
        <w:tc>
          <w:tcPr>
            <w:tcW w:w="1075" w:type="dxa"/>
            <w:shd w:val="clear" w:color="auto" w:fill="auto"/>
            <w:hideMark/>
          </w:tcPr>
          <w:p w14:paraId="72959739"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4:</w:t>
            </w:r>
            <w:r>
              <w:rPr>
                <w:rFonts w:ascii="Calibri" w:eastAsia="Times New Roman" w:hAnsi="Calibri" w:cs="Times New Roman"/>
                <w:color w:val="000000"/>
                <w:sz w:val="20"/>
                <w:szCs w:val="20"/>
              </w:rPr>
              <w:t>3</w:t>
            </w:r>
            <w:r w:rsidRPr="002F5213">
              <w:rPr>
                <w:rFonts w:ascii="Calibri" w:eastAsia="Times New Roman" w:hAnsi="Calibri" w:cs="Times New Roman"/>
                <w:color w:val="000000"/>
                <w:sz w:val="20"/>
                <w:szCs w:val="20"/>
              </w:rPr>
              <w:t>0 PM</w:t>
            </w:r>
          </w:p>
        </w:tc>
        <w:tc>
          <w:tcPr>
            <w:tcW w:w="1017" w:type="dxa"/>
            <w:shd w:val="clear" w:color="auto" w:fill="auto"/>
            <w:hideMark/>
          </w:tcPr>
          <w:p w14:paraId="6FD75533" w14:textId="77777777" w:rsidR="00414408" w:rsidRPr="002F5213" w:rsidRDefault="00414408" w:rsidP="00984680">
            <w:pPr>
              <w:spacing w:after="0" w:line="240" w:lineRule="auto"/>
              <w:jc w:val="right"/>
              <w:rPr>
                <w:rFonts w:ascii="Calibri" w:eastAsia="Times New Roman" w:hAnsi="Calibri" w:cs="Times New Roman"/>
                <w:color w:val="000000"/>
                <w:sz w:val="20"/>
                <w:szCs w:val="20"/>
              </w:rPr>
            </w:pPr>
          </w:p>
        </w:tc>
        <w:tc>
          <w:tcPr>
            <w:tcW w:w="5823" w:type="dxa"/>
            <w:shd w:val="clear" w:color="auto" w:fill="auto"/>
            <w:vAlign w:val="bottom"/>
            <w:hideMark/>
          </w:tcPr>
          <w:p w14:paraId="32EC6A28" w14:textId="77777777" w:rsidR="00414408" w:rsidRPr="002F5213" w:rsidRDefault="00414408" w:rsidP="00984680">
            <w:pPr>
              <w:spacing w:after="0" w:line="240" w:lineRule="auto"/>
              <w:rPr>
                <w:rFonts w:ascii="Calibri" w:eastAsia="Times New Roman" w:hAnsi="Calibri" w:cs="Times New Roman"/>
                <w:color w:val="000000"/>
                <w:sz w:val="20"/>
                <w:szCs w:val="20"/>
              </w:rPr>
            </w:pPr>
            <w:r w:rsidRPr="002F5213">
              <w:rPr>
                <w:rFonts w:ascii="Calibri" w:eastAsia="Times New Roman" w:hAnsi="Calibri" w:cs="Times New Roman"/>
                <w:color w:val="000000"/>
                <w:sz w:val="20"/>
                <w:szCs w:val="20"/>
              </w:rPr>
              <w:t>Adjourn (Next Meeting Nov 16)</w:t>
            </w:r>
          </w:p>
        </w:tc>
        <w:tc>
          <w:tcPr>
            <w:tcW w:w="1813" w:type="dxa"/>
            <w:shd w:val="clear" w:color="auto" w:fill="auto"/>
            <w:vAlign w:val="bottom"/>
            <w:hideMark/>
          </w:tcPr>
          <w:p w14:paraId="32B15846" w14:textId="77777777" w:rsidR="00414408" w:rsidRPr="002F5213" w:rsidRDefault="00414408" w:rsidP="00984680">
            <w:pPr>
              <w:spacing w:after="0" w:line="240" w:lineRule="auto"/>
              <w:rPr>
                <w:rFonts w:ascii="Calibri" w:eastAsia="Times New Roman" w:hAnsi="Calibri" w:cs="Times New Roman"/>
                <w:color w:val="000000"/>
                <w:sz w:val="20"/>
                <w:szCs w:val="20"/>
              </w:rPr>
            </w:pPr>
          </w:p>
        </w:tc>
      </w:tr>
    </w:tbl>
    <w:p w14:paraId="4AFA0F86" w14:textId="77777777" w:rsidR="00414408" w:rsidRPr="009E03D3" w:rsidRDefault="00414408" w:rsidP="00414408"/>
    <w:p w14:paraId="763271C6" w14:textId="77777777" w:rsidR="00414408" w:rsidRDefault="00414408">
      <w:pPr>
        <w:rPr>
          <w:rFonts w:asciiTheme="majorHAnsi" w:eastAsiaTheme="majorEastAsia" w:hAnsiTheme="majorHAnsi" w:cstheme="majorBidi"/>
          <w:spacing w:val="-10"/>
          <w:kern w:val="28"/>
          <w:sz w:val="52"/>
          <w:szCs w:val="52"/>
          <w:u w:val="single"/>
        </w:rPr>
      </w:pPr>
    </w:p>
    <w:sectPr w:rsidR="0041440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D827EB" w14:textId="77777777" w:rsidR="001964AB" w:rsidRDefault="001964AB" w:rsidP="00343BDF">
      <w:pPr>
        <w:spacing w:after="0" w:line="240" w:lineRule="auto"/>
      </w:pPr>
      <w:r>
        <w:separator/>
      </w:r>
    </w:p>
  </w:endnote>
  <w:endnote w:type="continuationSeparator" w:id="0">
    <w:p w14:paraId="6AF6A2B8" w14:textId="77777777" w:rsidR="001964AB" w:rsidRDefault="001964AB" w:rsidP="00343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84491" w14:textId="77777777" w:rsidR="00343BDF" w:rsidRDefault="00343B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7102044"/>
      <w:docPartObj>
        <w:docPartGallery w:val="Page Numbers (Bottom of Page)"/>
        <w:docPartUnique/>
      </w:docPartObj>
    </w:sdtPr>
    <w:sdtEndPr/>
    <w:sdtContent>
      <w:sdt>
        <w:sdtPr>
          <w:id w:val="1728636285"/>
          <w:docPartObj>
            <w:docPartGallery w:val="Page Numbers (Top of Page)"/>
            <w:docPartUnique/>
          </w:docPartObj>
        </w:sdtPr>
        <w:sdtEndPr/>
        <w:sdtContent>
          <w:p w14:paraId="18D774D7" w14:textId="77777777" w:rsidR="00343BDF" w:rsidRPr="00343BDF" w:rsidRDefault="00343BDF" w:rsidP="00343BDF">
            <w:pPr>
              <w:pStyle w:val="Footer"/>
              <w:jc w:val="center"/>
            </w:pPr>
            <w:r w:rsidRPr="00343BDF">
              <w:t xml:space="preserve">Page </w:t>
            </w:r>
            <w:r w:rsidRPr="00343BDF">
              <w:rPr>
                <w:bCs/>
                <w:sz w:val="24"/>
                <w:szCs w:val="24"/>
              </w:rPr>
              <w:fldChar w:fldCharType="begin"/>
            </w:r>
            <w:r w:rsidRPr="00343BDF">
              <w:rPr>
                <w:bCs/>
              </w:rPr>
              <w:instrText xml:space="preserve"> PAGE </w:instrText>
            </w:r>
            <w:r w:rsidRPr="00343BDF">
              <w:rPr>
                <w:bCs/>
                <w:sz w:val="24"/>
                <w:szCs w:val="24"/>
              </w:rPr>
              <w:fldChar w:fldCharType="separate"/>
            </w:r>
            <w:r w:rsidR="00532C2B">
              <w:rPr>
                <w:bCs/>
                <w:noProof/>
              </w:rPr>
              <w:t>1</w:t>
            </w:r>
            <w:r w:rsidRPr="00343BDF">
              <w:rPr>
                <w:bCs/>
                <w:sz w:val="24"/>
                <w:szCs w:val="24"/>
              </w:rPr>
              <w:fldChar w:fldCharType="end"/>
            </w:r>
            <w:r w:rsidRPr="00343BDF">
              <w:t xml:space="preserve"> of </w:t>
            </w:r>
            <w:r w:rsidRPr="00343BDF">
              <w:rPr>
                <w:bCs/>
                <w:sz w:val="24"/>
                <w:szCs w:val="24"/>
              </w:rPr>
              <w:fldChar w:fldCharType="begin"/>
            </w:r>
            <w:r w:rsidRPr="00343BDF">
              <w:rPr>
                <w:bCs/>
              </w:rPr>
              <w:instrText xml:space="preserve"> NUMPAGES  </w:instrText>
            </w:r>
            <w:r w:rsidRPr="00343BDF">
              <w:rPr>
                <w:bCs/>
                <w:sz w:val="24"/>
                <w:szCs w:val="24"/>
              </w:rPr>
              <w:fldChar w:fldCharType="separate"/>
            </w:r>
            <w:r w:rsidR="00532C2B">
              <w:rPr>
                <w:bCs/>
                <w:noProof/>
              </w:rPr>
              <w:t>7</w:t>
            </w:r>
            <w:r w:rsidRPr="00343BDF">
              <w:rPr>
                <w:bCs/>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78843" w14:textId="77777777" w:rsidR="00343BDF" w:rsidRDefault="00343B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3070F" w14:textId="77777777" w:rsidR="001964AB" w:rsidRDefault="001964AB" w:rsidP="00343BDF">
      <w:pPr>
        <w:spacing w:after="0" w:line="240" w:lineRule="auto"/>
      </w:pPr>
      <w:r>
        <w:separator/>
      </w:r>
    </w:p>
  </w:footnote>
  <w:footnote w:type="continuationSeparator" w:id="0">
    <w:p w14:paraId="19142261" w14:textId="77777777" w:rsidR="001964AB" w:rsidRDefault="001964AB" w:rsidP="00343B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BEDDF" w14:textId="77777777" w:rsidR="00343BDF" w:rsidRDefault="00343B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9560333"/>
      <w:docPartObj>
        <w:docPartGallery w:val="Watermarks"/>
        <w:docPartUnique/>
      </w:docPartObj>
    </w:sdtPr>
    <w:sdtEndPr/>
    <w:sdtContent>
      <w:p w14:paraId="659744E3" w14:textId="77777777" w:rsidR="00343BDF" w:rsidRDefault="001964AB">
        <w:pPr>
          <w:pStyle w:val="Header"/>
        </w:pPr>
        <w:r>
          <w:rPr>
            <w:noProof/>
          </w:rPr>
          <w:pict w14:anchorId="496347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70517" o:spid="_x0000_s2049" type="#_x0000_t136" style="position:absolute;margin-left:0;margin-top:0;width:468pt;height:280.8pt;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CB5E2" w14:textId="77777777" w:rsidR="00343BDF" w:rsidRDefault="00343B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E3DB0"/>
    <w:multiLevelType w:val="hybridMultilevel"/>
    <w:tmpl w:val="7976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3C7D2E"/>
    <w:multiLevelType w:val="hybridMultilevel"/>
    <w:tmpl w:val="EB50E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5E7C6D"/>
    <w:multiLevelType w:val="hybridMultilevel"/>
    <w:tmpl w:val="4656B9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C6453"/>
    <w:multiLevelType w:val="hybridMultilevel"/>
    <w:tmpl w:val="308A9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C0112"/>
    <w:multiLevelType w:val="hybridMultilevel"/>
    <w:tmpl w:val="4274C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EC469E"/>
    <w:multiLevelType w:val="hybridMultilevel"/>
    <w:tmpl w:val="AC84E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5263F4"/>
    <w:multiLevelType w:val="hybridMultilevel"/>
    <w:tmpl w:val="77D47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C953A4"/>
    <w:multiLevelType w:val="hybridMultilevel"/>
    <w:tmpl w:val="0CD83E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206B27"/>
    <w:multiLevelType w:val="hybridMultilevel"/>
    <w:tmpl w:val="0922D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A93FAC"/>
    <w:multiLevelType w:val="hybridMultilevel"/>
    <w:tmpl w:val="CB12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23058B"/>
    <w:multiLevelType w:val="hybridMultilevel"/>
    <w:tmpl w:val="AE546C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58329A"/>
    <w:multiLevelType w:val="hybridMultilevel"/>
    <w:tmpl w:val="10D2C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517C3C"/>
    <w:multiLevelType w:val="hybridMultilevel"/>
    <w:tmpl w:val="C2A83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6277E8"/>
    <w:multiLevelType w:val="hybridMultilevel"/>
    <w:tmpl w:val="C21E6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7A33DE"/>
    <w:multiLevelType w:val="hybridMultilevel"/>
    <w:tmpl w:val="E05843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963CD"/>
    <w:multiLevelType w:val="hybridMultilevel"/>
    <w:tmpl w:val="DE109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774D2D"/>
    <w:multiLevelType w:val="hybridMultilevel"/>
    <w:tmpl w:val="E8F6CAE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1F75FA"/>
    <w:multiLevelType w:val="hybridMultilevel"/>
    <w:tmpl w:val="97369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77736A"/>
    <w:multiLevelType w:val="hybridMultilevel"/>
    <w:tmpl w:val="4386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6155E1"/>
    <w:multiLevelType w:val="hybridMultilevel"/>
    <w:tmpl w:val="C6F89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D91786"/>
    <w:multiLevelType w:val="hybridMultilevel"/>
    <w:tmpl w:val="77D47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361095"/>
    <w:multiLevelType w:val="hybridMultilevel"/>
    <w:tmpl w:val="CF1C01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9"/>
  </w:num>
  <w:num w:numId="2">
    <w:abstractNumId w:val="21"/>
  </w:num>
  <w:num w:numId="3">
    <w:abstractNumId w:val="15"/>
  </w:num>
  <w:num w:numId="4">
    <w:abstractNumId w:val="10"/>
  </w:num>
  <w:num w:numId="5">
    <w:abstractNumId w:val="12"/>
  </w:num>
  <w:num w:numId="6">
    <w:abstractNumId w:val="4"/>
  </w:num>
  <w:num w:numId="7">
    <w:abstractNumId w:val="5"/>
  </w:num>
  <w:num w:numId="8">
    <w:abstractNumId w:val="17"/>
  </w:num>
  <w:num w:numId="9">
    <w:abstractNumId w:val="3"/>
  </w:num>
  <w:num w:numId="10">
    <w:abstractNumId w:val="18"/>
  </w:num>
  <w:num w:numId="11">
    <w:abstractNumId w:val="9"/>
  </w:num>
  <w:num w:numId="12">
    <w:abstractNumId w:val="1"/>
  </w:num>
  <w:num w:numId="13">
    <w:abstractNumId w:val="0"/>
  </w:num>
  <w:num w:numId="14">
    <w:abstractNumId w:val="13"/>
  </w:num>
  <w:num w:numId="15">
    <w:abstractNumId w:val="7"/>
  </w:num>
  <w:num w:numId="16">
    <w:abstractNumId w:val="8"/>
  </w:num>
  <w:num w:numId="17">
    <w:abstractNumId w:val="6"/>
  </w:num>
  <w:num w:numId="18">
    <w:abstractNumId w:val="20"/>
  </w:num>
  <w:num w:numId="19">
    <w:abstractNumId w:val="14"/>
  </w:num>
  <w:num w:numId="20">
    <w:abstractNumId w:val="16"/>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D7C"/>
    <w:rsid w:val="00016919"/>
    <w:rsid w:val="00046666"/>
    <w:rsid w:val="000778FF"/>
    <w:rsid w:val="0008415A"/>
    <w:rsid w:val="00091585"/>
    <w:rsid w:val="000C4672"/>
    <w:rsid w:val="000E2888"/>
    <w:rsid w:val="000E2DA2"/>
    <w:rsid w:val="00124DEF"/>
    <w:rsid w:val="001307FD"/>
    <w:rsid w:val="0014245C"/>
    <w:rsid w:val="00142824"/>
    <w:rsid w:val="0019161E"/>
    <w:rsid w:val="001964AB"/>
    <w:rsid w:val="001B6948"/>
    <w:rsid w:val="001E1070"/>
    <w:rsid w:val="001E4AB0"/>
    <w:rsid w:val="001F02AB"/>
    <w:rsid w:val="002115BD"/>
    <w:rsid w:val="00232DA5"/>
    <w:rsid w:val="00280E49"/>
    <w:rsid w:val="00293CA9"/>
    <w:rsid w:val="002B376B"/>
    <w:rsid w:val="002C2746"/>
    <w:rsid w:val="002D2CB0"/>
    <w:rsid w:val="002D2EF0"/>
    <w:rsid w:val="002D3C09"/>
    <w:rsid w:val="002E084C"/>
    <w:rsid w:val="002F1D65"/>
    <w:rsid w:val="00301F40"/>
    <w:rsid w:val="0030397A"/>
    <w:rsid w:val="00306723"/>
    <w:rsid w:val="00335EB3"/>
    <w:rsid w:val="00343BDF"/>
    <w:rsid w:val="0034710A"/>
    <w:rsid w:val="00354E65"/>
    <w:rsid w:val="00384C9E"/>
    <w:rsid w:val="003C2BE6"/>
    <w:rsid w:val="003D0C21"/>
    <w:rsid w:val="003E4FBA"/>
    <w:rsid w:val="003F0293"/>
    <w:rsid w:val="00414408"/>
    <w:rsid w:val="00431A33"/>
    <w:rsid w:val="00450390"/>
    <w:rsid w:val="00460EF7"/>
    <w:rsid w:val="0047611F"/>
    <w:rsid w:val="00481A01"/>
    <w:rsid w:val="00485C4F"/>
    <w:rsid w:val="00487A2A"/>
    <w:rsid w:val="004B2DD6"/>
    <w:rsid w:val="004C7599"/>
    <w:rsid w:val="004D7AD5"/>
    <w:rsid w:val="004E3B3C"/>
    <w:rsid w:val="004E4141"/>
    <w:rsid w:val="004F1B36"/>
    <w:rsid w:val="00516A22"/>
    <w:rsid w:val="00532C2B"/>
    <w:rsid w:val="0055390F"/>
    <w:rsid w:val="00565517"/>
    <w:rsid w:val="005775A1"/>
    <w:rsid w:val="0059255B"/>
    <w:rsid w:val="00593B2F"/>
    <w:rsid w:val="00593E1C"/>
    <w:rsid w:val="00594BEE"/>
    <w:rsid w:val="005B0790"/>
    <w:rsid w:val="005B5B09"/>
    <w:rsid w:val="005C0005"/>
    <w:rsid w:val="005C7B52"/>
    <w:rsid w:val="005D1C46"/>
    <w:rsid w:val="005E3D7C"/>
    <w:rsid w:val="0063221B"/>
    <w:rsid w:val="006363CD"/>
    <w:rsid w:val="0064128F"/>
    <w:rsid w:val="00641E48"/>
    <w:rsid w:val="00645B34"/>
    <w:rsid w:val="006603A1"/>
    <w:rsid w:val="00667ED1"/>
    <w:rsid w:val="006A3560"/>
    <w:rsid w:val="006E0189"/>
    <w:rsid w:val="006E24AA"/>
    <w:rsid w:val="007302B9"/>
    <w:rsid w:val="0076784A"/>
    <w:rsid w:val="00791D9D"/>
    <w:rsid w:val="007B28E1"/>
    <w:rsid w:val="00817AA4"/>
    <w:rsid w:val="0084380A"/>
    <w:rsid w:val="0085367B"/>
    <w:rsid w:val="00856AE9"/>
    <w:rsid w:val="00875C21"/>
    <w:rsid w:val="00893042"/>
    <w:rsid w:val="008C6134"/>
    <w:rsid w:val="008D7AA6"/>
    <w:rsid w:val="00966F18"/>
    <w:rsid w:val="009735B7"/>
    <w:rsid w:val="009A5F4C"/>
    <w:rsid w:val="009E03D3"/>
    <w:rsid w:val="009E30E6"/>
    <w:rsid w:val="009E661C"/>
    <w:rsid w:val="00A15B2B"/>
    <w:rsid w:val="00A4703E"/>
    <w:rsid w:val="00A56790"/>
    <w:rsid w:val="00AA46BC"/>
    <w:rsid w:val="00AA49AD"/>
    <w:rsid w:val="00AA4F1B"/>
    <w:rsid w:val="00AA7F00"/>
    <w:rsid w:val="00AC0C2E"/>
    <w:rsid w:val="00AC40E9"/>
    <w:rsid w:val="00AC4A58"/>
    <w:rsid w:val="00AE2912"/>
    <w:rsid w:val="00AF6CC0"/>
    <w:rsid w:val="00B478A7"/>
    <w:rsid w:val="00B86292"/>
    <w:rsid w:val="00BA6842"/>
    <w:rsid w:val="00BB4A89"/>
    <w:rsid w:val="00BD1FC1"/>
    <w:rsid w:val="00BE7044"/>
    <w:rsid w:val="00BF1E99"/>
    <w:rsid w:val="00BF24B5"/>
    <w:rsid w:val="00C035C7"/>
    <w:rsid w:val="00C27BD6"/>
    <w:rsid w:val="00C56DED"/>
    <w:rsid w:val="00CA1AA5"/>
    <w:rsid w:val="00CC1A94"/>
    <w:rsid w:val="00CE65EB"/>
    <w:rsid w:val="00D15634"/>
    <w:rsid w:val="00D22D97"/>
    <w:rsid w:val="00D35163"/>
    <w:rsid w:val="00D5666D"/>
    <w:rsid w:val="00D655D3"/>
    <w:rsid w:val="00D7566E"/>
    <w:rsid w:val="00D928FD"/>
    <w:rsid w:val="00DB1B13"/>
    <w:rsid w:val="00DB4FB8"/>
    <w:rsid w:val="00DC1D04"/>
    <w:rsid w:val="00DE0598"/>
    <w:rsid w:val="00DF1FC1"/>
    <w:rsid w:val="00E07A51"/>
    <w:rsid w:val="00E14FEA"/>
    <w:rsid w:val="00E7405D"/>
    <w:rsid w:val="00E77AB4"/>
    <w:rsid w:val="00E8087C"/>
    <w:rsid w:val="00EA333D"/>
    <w:rsid w:val="00EB1DCE"/>
    <w:rsid w:val="00EC578D"/>
    <w:rsid w:val="00ED044C"/>
    <w:rsid w:val="00ED43E9"/>
    <w:rsid w:val="00ED574C"/>
    <w:rsid w:val="00EF4238"/>
    <w:rsid w:val="00EF5F30"/>
    <w:rsid w:val="00EF63CF"/>
    <w:rsid w:val="00F10E11"/>
    <w:rsid w:val="00F1450B"/>
    <w:rsid w:val="00F52829"/>
    <w:rsid w:val="00F567F6"/>
    <w:rsid w:val="00F60665"/>
    <w:rsid w:val="00F90571"/>
    <w:rsid w:val="00F97906"/>
    <w:rsid w:val="00FC12E7"/>
    <w:rsid w:val="00FD196D"/>
    <w:rsid w:val="00FE2342"/>
    <w:rsid w:val="00FE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EBA68C"/>
  <w15:docId w15:val="{507B1FDD-D7B0-48C5-8AFD-F34804AC5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5517"/>
    <w:pPr>
      <w:keepNext/>
      <w:keepLines/>
      <w:spacing w:before="12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30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36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D7C"/>
    <w:pPr>
      <w:ind w:left="720"/>
      <w:contextualSpacing/>
    </w:pPr>
  </w:style>
  <w:style w:type="character" w:styleId="Hyperlink">
    <w:name w:val="Hyperlink"/>
    <w:basedOn w:val="DefaultParagraphFont"/>
    <w:uiPriority w:val="99"/>
    <w:unhideWhenUsed/>
    <w:rsid w:val="000E2888"/>
    <w:rPr>
      <w:color w:val="0000FF"/>
      <w:u w:val="single"/>
    </w:rPr>
  </w:style>
  <w:style w:type="character" w:customStyle="1" w:styleId="Heading1Char">
    <w:name w:val="Heading 1 Char"/>
    <w:basedOn w:val="DefaultParagraphFont"/>
    <w:link w:val="Heading1"/>
    <w:uiPriority w:val="9"/>
    <w:rsid w:val="005655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F567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F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53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380A"/>
    <w:rPr>
      <w:color w:val="954F72" w:themeColor="followedHyperlink"/>
      <w:u w:val="single"/>
    </w:rPr>
  </w:style>
  <w:style w:type="character" w:customStyle="1" w:styleId="Heading2Char">
    <w:name w:val="Heading 2 Char"/>
    <w:basedOn w:val="DefaultParagraphFont"/>
    <w:link w:val="Heading2"/>
    <w:uiPriority w:val="9"/>
    <w:rsid w:val="00893042"/>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414408"/>
  </w:style>
  <w:style w:type="character" w:customStyle="1" w:styleId="Heading3Char">
    <w:name w:val="Heading 3 Char"/>
    <w:basedOn w:val="DefaultParagraphFont"/>
    <w:link w:val="Heading3"/>
    <w:uiPriority w:val="9"/>
    <w:rsid w:val="0085367B"/>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343BDF"/>
    <w:rPr>
      <w:sz w:val="16"/>
      <w:szCs w:val="16"/>
    </w:rPr>
  </w:style>
  <w:style w:type="paragraph" w:styleId="CommentText">
    <w:name w:val="annotation text"/>
    <w:basedOn w:val="Normal"/>
    <w:link w:val="CommentTextChar"/>
    <w:uiPriority w:val="99"/>
    <w:semiHidden/>
    <w:unhideWhenUsed/>
    <w:rsid w:val="00343BDF"/>
    <w:pPr>
      <w:spacing w:line="240" w:lineRule="auto"/>
    </w:pPr>
    <w:rPr>
      <w:sz w:val="20"/>
      <w:szCs w:val="20"/>
    </w:rPr>
  </w:style>
  <w:style w:type="character" w:customStyle="1" w:styleId="CommentTextChar">
    <w:name w:val="Comment Text Char"/>
    <w:basedOn w:val="DefaultParagraphFont"/>
    <w:link w:val="CommentText"/>
    <w:uiPriority w:val="99"/>
    <w:semiHidden/>
    <w:rsid w:val="00343BDF"/>
    <w:rPr>
      <w:sz w:val="20"/>
      <w:szCs w:val="20"/>
    </w:rPr>
  </w:style>
  <w:style w:type="paragraph" w:styleId="CommentSubject">
    <w:name w:val="annotation subject"/>
    <w:basedOn w:val="CommentText"/>
    <w:next w:val="CommentText"/>
    <w:link w:val="CommentSubjectChar"/>
    <w:uiPriority w:val="99"/>
    <w:semiHidden/>
    <w:unhideWhenUsed/>
    <w:rsid w:val="00343BDF"/>
    <w:rPr>
      <w:b/>
      <w:bCs/>
    </w:rPr>
  </w:style>
  <w:style w:type="character" w:customStyle="1" w:styleId="CommentSubjectChar">
    <w:name w:val="Comment Subject Char"/>
    <w:basedOn w:val="CommentTextChar"/>
    <w:link w:val="CommentSubject"/>
    <w:uiPriority w:val="99"/>
    <w:semiHidden/>
    <w:rsid w:val="00343BDF"/>
    <w:rPr>
      <w:b/>
      <w:bCs/>
      <w:sz w:val="20"/>
      <w:szCs w:val="20"/>
    </w:rPr>
  </w:style>
  <w:style w:type="paragraph" w:styleId="BalloonText">
    <w:name w:val="Balloon Text"/>
    <w:basedOn w:val="Normal"/>
    <w:link w:val="BalloonTextChar"/>
    <w:uiPriority w:val="99"/>
    <w:semiHidden/>
    <w:unhideWhenUsed/>
    <w:rsid w:val="00343B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BDF"/>
    <w:rPr>
      <w:rFonts w:ascii="Segoe UI" w:hAnsi="Segoe UI" w:cs="Segoe UI"/>
      <w:sz w:val="18"/>
      <w:szCs w:val="18"/>
    </w:rPr>
  </w:style>
  <w:style w:type="paragraph" w:styleId="Header">
    <w:name w:val="header"/>
    <w:basedOn w:val="Normal"/>
    <w:link w:val="HeaderChar"/>
    <w:uiPriority w:val="99"/>
    <w:unhideWhenUsed/>
    <w:rsid w:val="00343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BDF"/>
  </w:style>
  <w:style w:type="paragraph" w:styleId="Footer">
    <w:name w:val="footer"/>
    <w:basedOn w:val="Normal"/>
    <w:link w:val="FooterChar"/>
    <w:uiPriority w:val="99"/>
    <w:unhideWhenUsed/>
    <w:rsid w:val="00343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673366">
      <w:bodyDiv w:val="1"/>
      <w:marLeft w:val="0"/>
      <w:marRight w:val="0"/>
      <w:marTop w:val="0"/>
      <w:marBottom w:val="0"/>
      <w:divBdr>
        <w:top w:val="none" w:sz="0" w:space="0" w:color="auto"/>
        <w:left w:val="none" w:sz="0" w:space="0" w:color="auto"/>
        <w:bottom w:val="none" w:sz="0" w:space="0" w:color="auto"/>
        <w:right w:val="none" w:sz="0" w:space="0" w:color="auto"/>
      </w:divBdr>
      <w:divsChild>
        <w:div w:id="2021814829">
          <w:marLeft w:val="0"/>
          <w:marRight w:val="0"/>
          <w:marTop w:val="0"/>
          <w:marBottom w:val="0"/>
          <w:divBdr>
            <w:top w:val="none" w:sz="0" w:space="0" w:color="auto"/>
            <w:left w:val="none" w:sz="0" w:space="0" w:color="auto"/>
            <w:bottom w:val="none" w:sz="0" w:space="0" w:color="auto"/>
            <w:right w:val="none" w:sz="0" w:space="0" w:color="auto"/>
          </w:divBdr>
          <w:divsChild>
            <w:div w:id="1521776288">
              <w:marLeft w:val="0"/>
              <w:marRight w:val="0"/>
              <w:marTop w:val="0"/>
              <w:marBottom w:val="0"/>
              <w:divBdr>
                <w:top w:val="none" w:sz="0" w:space="0" w:color="auto"/>
                <w:left w:val="none" w:sz="0" w:space="0" w:color="auto"/>
                <w:bottom w:val="none" w:sz="0" w:space="0" w:color="auto"/>
                <w:right w:val="none" w:sz="0" w:space="0" w:color="auto"/>
              </w:divBdr>
            </w:div>
            <w:div w:id="2047025037">
              <w:marLeft w:val="0"/>
              <w:marRight w:val="0"/>
              <w:marTop w:val="0"/>
              <w:marBottom w:val="0"/>
              <w:divBdr>
                <w:top w:val="none" w:sz="0" w:space="0" w:color="auto"/>
                <w:left w:val="none" w:sz="0" w:space="0" w:color="auto"/>
                <w:bottom w:val="none" w:sz="0" w:space="0" w:color="auto"/>
                <w:right w:val="none" w:sz="0" w:space="0" w:color="auto"/>
              </w:divBdr>
            </w:div>
            <w:div w:id="1745107204">
              <w:marLeft w:val="0"/>
              <w:marRight w:val="0"/>
              <w:marTop w:val="0"/>
              <w:marBottom w:val="0"/>
              <w:divBdr>
                <w:top w:val="none" w:sz="0" w:space="0" w:color="auto"/>
                <w:left w:val="none" w:sz="0" w:space="0" w:color="auto"/>
                <w:bottom w:val="none" w:sz="0" w:space="0" w:color="auto"/>
                <w:right w:val="none" w:sz="0" w:space="0" w:color="auto"/>
              </w:divBdr>
            </w:div>
            <w:div w:id="17484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7847">
      <w:bodyDiv w:val="1"/>
      <w:marLeft w:val="0"/>
      <w:marRight w:val="0"/>
      <w:marTop w:val="0"/>
      <w:marBottom w:val="0"/>
      <w:divBdr>
        <w:top w:val="none" w:sz="0" w:space="0" w:color="auto"/>
        <w:left w:val="none" w:sz="0" w:space="0" w:color="auto"/>
        <w:bottom w:val="none" w:sz="0" w:space="0" w:color="auto"/>
        <w:right w:val="none" w:sz="0" w:space="0" w:color="auto"/>
      </w:divBdr>
    </w:div>
    <w:div w:id="1720787944">
      <w:bodyDiv w:val="1"/>
      <w:marLeft w:val="0"/>
      <w:marRight w:val="0"/>
      <w:marTop w:val="0"/>
      <w:marBottom w:val="0"/>
      <w:divBdr>
        <w:top w:val="none" w:sz="0" w:space="0" w:color="auto"/>
        <w:left w:val="none" w:sz="0" w:space="0" w:color="auto"/>
        <w:bottom w:val="none" w:sz="0" w:space="0" w:color="auto"/>
        <w:right w:val="none" w:sz="0" w:space="0" w:color="auto"/>
      </w:divBdr>
      <w:divsChild>
        <w:div w:id="2048336034">
          <w:marLeft w:val="0"/>
          <w:marRight w:val="0"/>
          <w:marTop w:val="0"/>
          <w:marBottom w:val="0"/>
          <w:divBdr>
            <w:top w:val="none" w:sz="0" w:space="0" w:color="auto"/>
            <w:left w:val="none" w:sz="0" w:space="0" w:color="auto"/>
            <w:bottom w:val="none" w:sz="0" w:space="0" w:color="auto"/>
            <w:right w:val="none" w:sz="0" w:space="0" w:color="auto"/>
          </w:divBdr>
          <w:divsChild>
            <w:div w:id="1363702680">
              <w:marLeft w:val="0"/>
              <w:marRight w:val="0"/>
              <w:marTop w:val="0"/>
              <w:marBottom w:val="0"/>
              <w:divBdr>
                <w:top w:val="none" w:sz="0" w:space="0" w:color="auto"/>
                <w:left w:val="none" w:sz="0" w:space="0" w:color="auto"/>
                <w:bottom w:val="none" w:sz="0" w:space="0" w:color="auto"/>
                <w:right w:val="none" w:sz="0" w:space="0" w:color="auto"/>
              </w:divBdr>
            </w:div>
            <w:div w:id="747459932">
              <w:marLeft w:val="0"/>
              <w:marRight w:val="0"/>
              <w:marTop w:val="0"/>
              <w:marBottom w:val="0"/>
              <w:divBdr>
                <w:top w:val="none" w:sz="0" w:space="0" w:color="auto"/>
                <w:left w:val="none" w:sz="0" w:space="0" w:color="auto"/>
                <w:bottom w:val="none" w:sz="0" w:space="0" w:color="auto"/>
                <w:right w:val="none" w:sz="0" w:space="0" w:color="auto"/>
              </w:divBdr>
            </w:div>
            <w:div w:id="1145273382">
              <w:marLeft w:val="0"/>
              <w:marRight w:val="0"/>
              <w:marTop w:val="0"/>
              <w:marBottom w:val="0"/>
              <w:divBdr>
                <w:top w:val="none" w:sz="0" w:space="0" w:color="auto"/>
                <w:left w:val="none" w:sz="0" w:space="0" w:color="auto"/>
                <w:bottom w:val="none" w:sz="0" w:space="0" w:color="auto"/>
                <w:right w:val="none" w:sz="0" w:space="0" w:color="auto"/>
              </w:divBdr>
            </w:div>
            <w:div w:id="196217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35001">
      <w:bodyDiv w:val="1"/>
      <w:marLeft w:val="0"/>
      <w:marRight w:val="0"/>
      <w:marTop w:val="0"/>
      <w:marBottom w:val="0"/>
      <w:divBdr>
        <w:top w:val="none" w:sz="0" w:space="0" w:color="auto"/>
        <w:left w:val="none" w:sz="0" w:space="0" w:color="auto"/>
        <w:bottom w:val="none" w:sz="0" w:space="0" w:color="auto"/>
        <w:right w:val="none" w:sz="0" w:space="0" w:color="auto"/>
      </w:divBdr>
    </w:div>
    <w:div w:id="204887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global.gotomeeting.com/join/799703533"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2567</Words>
  <Characters>14635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 Krause</dc:creator>
  <cp:lastModifiedBy>Andreas Krause</cp:lastModifiedBy>
  <cp:revision>4</cp:revision>
  <dcterms:created xsi:type="dcterms:W3CDTF">2016-11-21T20:55:00Z</dcterms:created>
  <dcterms:modified xsi:type="dcterms:W3CDTF">2016-11-21T20:58:00Z</dcterms:modified>
</cp:coreProperties>
</file>