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DEA" w:rsidRDefault="006E7DEA" w:rsidP="006E7DEA">
      <w:pPr>
        <w:jc w:val="center"/>
        <w:rPr>
          <w:rFonts w:ascii="Times New Roman" w:hAnsi="Times New Roman"/>
          <w:b/>
          <w:sz w:val="24"/>
          <w:szCs w:val="24"/>
        </w:rPr>
      </w:pPr>
      <w:r w:rsidRPr="00B54DEC">
        <w:rPr>
          <w:rFonts w:ascii="Times New Roman" w:hAnsi="Times New Roman"/>
          <w:sz w:val="24"/>
          <w:szCs w:val="24"/>
        </w:rPr>
        <w:t>Meeting Summary</w:t>
      </w:r>
      <w:r w:rsidRPr="00B54DEC">
        <w:rPr>
          <w:rFonts w:ascii="Times New Roman" w:hAnsi="Times New Roman"/>
          <w:b/>
          <w:sz w:val="24"/>
          <w:szCs w:val="24"/>
        </w:rPr>
        <w:br/>
      </w:r>
      <w:r>
        <w:rPr>
          <w:rFonts w:ascii="Times New Roman" w:hAnsi="Times New Roman"/>
          <w:b/>
          <w:sz w:val="24"/>
          <w:szCs w:val="24"/>
        </w:rPr>
        <w:t xml:space="preserve">Gravel Augmentation Work Group MEETING </w:t>
      </w:r>
    </w:p>
    <w:p w:rsidR="006E7DEA" w:rsidRDefault="006E7DEA" w:rsidP="006E7DEA">
      <w:pPr>
        <w:jc w:val="center"/>
        <w:rPr>
          <w:rFonts w:ascii="Times New Roman" w:hAnsi="Times New Roman"/>
          <w:sz w:val="24"/>
          <w:szCs w:val="24"/>
        </w:rPr>
      </w:pPr>
      <w:r>
        <w:rPr>
          <w:rFonts w:ascii="Times New Roman" w:hAnsi="Times New Roman"/>
          <w:sz w:val="24"/>
          <w:szCs w:val="24"/>
        </w:rPr>
        <w:t xml:space="preserve">Weaverville </w:t>
      </w:r>
      <w:r w:rsidR="00246AC5">
        <w:rPr>
          <w:rFonts w:ascii="Times New Roman" w:hAnsi="Times New Roman"/>
          <w:sz w:val="24"/>
          <w:szCs w:val="24"/>
        </w:rPr>
        <w:t>Large Conference Room</w:t>
      </w:r>
    </w:p>
    <w:p w:rsidR="006E7DEA" w:rsidRPr="00B54DEC" w:rsidRDefault="006E7DEA" w:rsidP="006E7DEA">
      <w:pPr>
        <w:jc w:val="center"/>
        <w:rPr>
          <w:rFonts w:ascii="Times New Roman" w:hAnsi="Times New Roman"/>
          <w:sz w:val="24"/>
          <w:szCs w:val="24"/>
        </w:rPr>
      </w:pPr>
      <w:r w:rsidRPr="00B54DEC">
        <w:rPr>
          <w:rFonts w:ascii="Times New Roman" w:hAnsi="Times New Roman"/>
          <w:sz w:val="24"/>
          <w:szCs w:val="24"/>
        </w:rPr>
        <w:t xml:space="preserve"> </w:t>
      </w:r>
    </w:p>
    <w:p w:rsidR="006E7DEA" w:rsidRDefault="006E7DEA" w:rsidP="006E7DEA">
      <w:pPr>
        <w:outlineLvl w:val="0"/>
        <w:rPr>
          <w:rFonts w:ascii="Times New Roman" w:hAnsi="Times New Roman"/>
          <w:b/>
          <w:iCs/>
          <w:sz w:val="24"/>
          <w:szCs w:val="24"/>
          <w:u w:val="single"/>
        </w:rPr>
      </w:pPr>
      <w:r>
        <w:rPr>
          <w:rFonts w:ascii="Times New Roman" w:hAnsi="Times New Roman"/>
          <w:b/>
          <w:iCs/>
          <w:sz w:val="24"/>
          <w:szCs w:val="24"/>
          <w:u w:val="single"/>
        </w:rPr>
        <w:t>Wednesday, Nov 2, 2015 9:30</w:t>
      </w:r>
      <w:r w:rsidRPr="00B54DEC">
        <w:rPr>
          <w:rFonts w:ascii="Times New Roman" w:hAnsi="Times New Roman"/>
          <w:b/>
          <w:iCs/>
          <w:sz w:val="24"/>
          <w:szCs w:val="24"/>
          <w:u w:val="single"/>
        </w:rPr>
        <w:t xml:space="preserve"> AM</w:t>
      </w:r>
    </w:p>
    <w:p w:rsidR="006E7DEA" w:rsidRDefault="006E7DEA" w:rsidP="006E7DEA">
      <w:pPr>
        <w:outlineLvl w:val="0"/>
        <w:rPr>
          <w:rFonts w:ascii="Times New Roman" w:hAnsi="Times New Roman"/>
          <w:b/>
          <w:iCs/>
          <w:sz w:val="24"/>
          <w:szCs w:val="24"/>
          <w:u w:val="single"/>
        </w:rPr>
      </w:pPr>
    </w:p>
    <w:p w:rsidR="006E7DEA" w:rsidRPr="00A745C8" w:rsidRDefault="006E7DEA" w:rsidP="006E7DEA">
      <w:pPr>
        <w:outlineLvl w:val="0"/>
        <w:rPr>
          <w:rFonts w:ascii="Times New Roman" w:hAnsi="Times New Roman"/>
          <w:b/>
          <w:iCs/>
          <w:sz w:val="24"/>
          <w:szCs w:val="24"/>
          <w:u w:val="single"/>
        </w:rPr>
      </w:pPr>
      <w:r w:rsidRPr="00A745C8">
        <w:rPr>
          <w:rFonts w:ascii="Times New Roman" w:hAnsi="Times New Roman"/>
          <w:b/>
          <w:bCs/>
          <w:sz w:val="24"/>
          <w:szCs w:val="24"/>
        </w:rPr>
        <w:t>Participants</w:t>
      </w:r>
    </w:p>
    <w:p w:rsidR="006E7DEA" w:rsidRDefault="006E7DEA" w:rsidP="006E7DEA">
      <w:pPr>
        <w:rPr>
          <w:rFonts w:ascii="Times New Roman" w:hAnsi="Times New Roman"/>
          <w:sz w:val="24"/>
          <w:szCs w:val="24"/>
        </w:rPr>
      </w:pPr>
      <w:r>
        <w:rPr>
          <w:rFonts w:ascii="Times New Roman" w:hAnsi="Times New Roman"/>
          <w:sz w:val="24"/>
          <w:szCs w:val="24"/>
          <w:u w:val="single"/>
        </w:rPr>
        <w:t>In Attendance</w:t>
      </w:r>
      <w:r w:rsidRPr="002519F8">
        <w:rPr>
          <w:rFonts w:ascii="Times New Roman" w:hAnsi="Times New Roman"/>
          <w:sz w:val="24"/>
          <w:szCs w:val="24"/>
          <w:u w:val="single"/>
        </w:rPr>
        <w:t>:</w:t>
      </w:r>
      <w:r>
        <w:rPr>
          <w:rFonts w:ascii="Times New Roman" w:hAnsi="Times New Roman"/>
          <w:sz w:val="24"/>
          <w:szCs w:val="24"/>
        </w:rPr>
        <w:t xml:space="preserve">  </w:t>
      </w:r>
      <w:r w:rsidRPr="003911CE">
        <w:rPr>
          <w:rFonts w:ascii="Times New Roman" w:hAnsi="Times New Roman"/>
          <w:sz w:val="24"/>
          <w:szCs w:val="24"/>
        </w:rPr>
        <w:t xml:space="preserve">Robert Stewart, Robert Franklin, </w:t>
      </w:r>
      <w:r>
        <w:rPr>
          <w:rFonts w:ascii="Times New Roman" w:hAnsi="Times New Roman"/>
          <w:sz w:val="24"/>
          <w:szCs w:val="24"/>
        </w:rPr>
        <w:t>Dave Gaeuman, Scott Kennedy, Andreas Krause, Aaron Martin, Wes Smith</w:t>
      </w:r>
      <w:r w:rsidR="00CD13BE">
        <w:rPr>
          <w:rFonts w:ascii="Times New Roman" w:hAnsi="Times New Roman"/>
          <w:sz w:val="24"/>
          <w:szCs w:val="24"/>
        </w:rPr>
        <w:t>, Todd Buxton</w:t>
      </w:r>
    </w:p>
    <w:p w:rsidR="006E7DEA" w:rsidRPr="00313356" w:rsidRDefault="006E7DEA" w:rsidP="006E7DEA">
      <w:pPr>
        <w:rPr>
          <w:rFonts w:ascii="Times New Roman" w:hAnsi="Times New Roman"/>
          <w:sz w:val="24"/>
          <w:szCs w:val="24"/>
        </w:rPr>
      </w:pPr>
    </w:p>
    <w:p w:rsidR="006E7DEA" w:rsidRDefault="006E7DEA" w:rsidP="006E7DEA">
      <w:pPr>
        <w:rPr>
          <w:rFonts w:ascii="Times New Roman" w:hAnsi="Times New Roman"/>
          <w:sz w:val="24"/>
          <w:szCs w:val="24"/>
        </w:rPr>
      </w:pPr>
      <w:r w:rsidRPr="002B5436">
        <w:rPr>
          <w:rFonts w:ascii="Times New Roman" w:hAnsi="Times New Roman"/>
          <w:sz w:val="24"/>
          <w:szCs w:val="24"/>
          <w:u w:val="single"/>
        </w:rPr>
        <w:t>Via telephone:</w:t>
      </w:r>
      <w:r w:rsidRPr="007918D0">
        <w:rPr>
          <w:rFonts w:ascii="Times New Roman" w:hAnsi="Times New Roman"/>
          <w:b/>
          <w:sz w:val="24"/>
          <w:szCs w:val="24"/>
        </w:rPr>
        <w:t xml:space="preserve"> </w:t>
      </w:r>
      <w:r w:rsidRPr="00313356">
        <w:rPr>
          <w:rFonts w:ascii="Times New Roman" w:hAnsi="Times New Roman"/>
          <w:sz w:val="24"/>
          <w:szCs w:val="24"/>
        </w:rPr>
        <w:t xml:space="preserve"> </w:t>
      </w:r>
      <w:r>
        <w:rPr>
          <w:rFonts w:ascii="Times New Roman" w:hAnsi="Times New Roman"/>
          <w:sz w:val="24"/>
          <w:szCs w:val="24"/>
        </w:rPr>
        <w:t xml:space="preserve">Mark </w:t>
      </w:r>
      <w:proofErr w:type="spellStart"/>
      <w:r>
        <w:rPr>
          <w:rFonts w:ascii="Times New Roman" w:hAnsi="Times New Roman"/>
          <w:sz w:val="24"/>
          <w:szCs w:val="24"/>
        </w:rPr>
        <w:t>Smelser</w:t>
      </w:r>
      <w:proofErr w:type="spellEnd"/>
    </w:p>
    <w:p w:rsidR="006E7DEA" w:rsidRPr="00B54DEC" w:rsidRDefault="006E7DEA" w:rsidP="006E7DEA">
      <w:pPr>
        <w:tabs>
          <w:tab w:val="left" w:pos="8760"/>
        </w:tabs>
        <w:rPr>
          <w:rFonts w:ascii="Times New Roman" w:hAnsi="Times New Roman"/>
          <w:sz w:val="24"/>
          <w:szCs w:val="24"/>
        </w:rPr>
      </w:pPr>
      <w:r>
        <w:rPr>
          <w:rFonts w:ascii="Times New Roman" w:hAnsi="Times New Roman"/>
          <w:sz w:val="24"/>
          <w:szCs w:val="24"/>
        </w:rPr>
        <w:tab/>
      </w:r>
    </w:p>
    <w:p w:rsidR="006E7DEA" w:rsidRDefault="006E7DEA" w:rsidP="006E7DEA">
      <w:pPr>
        <w:rPr>
          <w:rFonts w:ascii="Times New Roman" w:hAnsi="Times New Roman"/>
          <w:b/>
          <w:sz w:val="24"/>
          <w:szCs w:val="24"/>
          <w:u w:val="single"/>
        </w:rPr>
      </w:pPr>
      <w:r>
        <w:rPr>
          <w:rFonts w:ascii="Times New Roman" w:hAnsi="Times New Roman"/>
          <w:b/>
          <w:sz w:val="24"/>
          <w:szCs w:val="24"/>
          <w:u w:val="single"/>
        </w:rPr>
        <w:t>ACTION ITEMS</w:t>
      </w:r>
    </w:p>
    <w:p w:rsidR="006E7DEA" w:rsidRPr="004B2CA8" w:rsidRDefault="006E7DEA" w:rsidP="006E7DEA">
      <w:pPr>
        <w:rPr>
          <w:rFonts w:ascii="Times New Roman" w:hAnsi="Times New Roman"/>
          <w:b/>
          <w:sz w:val="24"/>
          <w:szCs w:val="24"/>
          <w:u w:val="single"/>
        </w:rPr>
      </w:pPr>
    </w:p>
    <w:p w:rsidR="006E7DEA" w:rsidRDefault="006E7DEA" w:rsidP="006E7DEA">
      <w:pPr>
        <w:rPr>
          <w:rFonts w:ascii="Times New Roman" w:hAnsi="Times New Roman"/>
          <w:sz w:val="24"/>
          <w:szCs w:val="24"/>
        </w:rPr>
      </w:pPr>
      <w:r w:rsidRPr="007918D0">
        <w:rPr>
          <w:rFonts w:ascii="Times New Roman" w:hAnsi="Times New Roman"/>
          <w:sz w:val="24"/>
          <w:szCs w:val="24"/>
        </w:rPr>
        <w:t xml:space="preserve">ACTION:  </w:t>
      </w:r>
      <w:r>
        <w:rPr>
          <w:rFonts w:ascii="Times New Roman" w:hAnsi="Times New Roman"/>
          <w:sz w:val="24"/>
          <w:szCs w:val="24"/>
        </w:rPr>
        <w:t xml:space="preserve">Presenters are to address comments from their abstracts in the lessons learned summary by Friday Nov 6 2015 at 5:00 PM. </w:t>
      </w:r>
    </w:p>
    <w:p w:rsidR="006E7DEA" w:rsidRDefault="006E7DEA" w:rsidP="006E7DEA">
      <w:pPr>
        <w:rPr>
          <w:rFonts w:ascii="Times New Roman" w:hAnsi="Times New Roman"/>
          <w:sz w:val="24"/>
          <w:szCs w:val="24"/>
        </w:rPr>
      </w:pPr>
    </w:p>
    <w:p w:rsidR="006E7DEA" w:rsidRPr="002B5436" w:rsidRDefault="006E7DEA" w:rsidP="006E7DEA">
      <w:pPr>
        <w:rPr>
          <w:rFonts w:ascii="Times New Roman" w:hAnsi="Times New Roman"/>
          <w:b/>
          <w:sz w:val="24"/>
          <w:szCs w:val="24"/>
          <w:u w:val="single"/>
        </w:rPr>
      </w:pPr>
      <w:r w:rsidRPr="002B5436">
        <w:rPr>
          <w:rFonts w:ascii="Times New Roman" w:hAnsi="Times New Roman"/>
          <w:b/>
          <w:sz w:val="24"/>
          <w:szCs w:val="24"/>
          <w:u w:val="single"/>
        </w:rPr>
        <w:t>Agenda Topics</w:t>
      </w:r>
    </w:p>
    <w:p w:rsidR="006E7DEA" w:rsidRDefault="006E7DEA" w:rsidP="006E7DEA">
      <w:pPr>
        <w:rPr>
          <w:rFonts w:ascii="Times New Roman" w:hAnsi="Times New Roman"/>
          <w:b/>
          <w:sz w:val="24"/>
          <w:szCs w:val="24"/>
        </w:rPr>
      </w:pPr>
    </w:p>
    <w:p w:rsidR="006E7DEA" w:rsidRDefault="006E7DEA" w:rsidP="006E7DEA">
      <w:pPr>
        <w:rPr>
          <w:rFonts w:ascii="Times New Roman" w:hAnsi="Times New Roman"/>
          <w:sz w:val="24"/>
          <w:szCs w:val="24"/>
        </w:rPr>
      </w:pPr>
      <w:r>
        <w:rPr>
          <w:rFonts w:ascii="Times New Roman" w:hAnsi="Times New Roman"/>
          <w:sz w:val="24"/>
          <w:szCs w:val="24"/>
        </w:rPr>
        <w:t xml:space="preserve">The group revised the lessons learned summary. The final product was decidedly not what was desired from every </w:t>
      </w:r>
      <w:proofErr w:type="gramStart"/>
      <w:r>
        <w:rPr>
          <w:rFonts w:ascii="Times New Roman" w:hAnsi="Times New Roman"/>
          <w:sz w:val="24"/>
          <w:szCs w:val="24"/>
        </w:rPr>
        <w:t>participant,</w:t>
      </w:r>
      <w:proofErr w:type="gramEnd"/>
      <w:r>
        <w:rPr>
          <w:rFonts w:ascii="Times New Roman" w:hAnsi="Times New Roman"/>
          <w:sz w:val="24"/>
          <w:szCs w:val="24"/>
        </w:rPr>
        <w:t xml:space="preserve"> however the general consensus was to accept the document as revised once presenters have made any final grammatical edits to their respective abstracts. </w:t>
      </w:r>
    </w:p>
    <w:p w:rsidR="006E7DEA" w:rsidRDefault="006E7DEA" w:rsidP="006E7DEA">
      <w:pPr>
        <w:rPr>
          <w:rFonts w:ascii="Times New Roman" w:hAnsi="Times New Roman"/>
          <w:sz w:val="24"/>
          <w:szCs w:val="24"/>
        </w:rPr>
      </w:pPr>
    </w:p>
    <w:p w:rsidR="006E7DEA" w:rsidRDefault="006E7DEA" w:rsidP="006E7DEA">
      <w:pPr>
        <w:rPr>
          <w:rFonts w:ascii="Times New Roman" w:hAnsi="Times New Roman"/>
          <w:sz w:val="24"/>
          <w:szCs w:val="24"/>
        </w:rPr>
      </w:pPr>
      <w:r>
        <w:rPr>
          <w:rFonts w:ascii="Times New Roman" w:hAnsi="Times New Roman"/>
          <w:sz w:val="24"/>
          <w:szCs w:val="24"/>
        </w:rPr>
        <w:t>Todd Buxton solicits inputs from the group on how to proceed with developing revised performance metrics for fine sediment. The group discussed many ways in which fine sediments affect river morphology</w:t>
      </w:r>
      <w:r w:rsidR="00FD376C">
        <w:rPr>
          <w:rFonts w:ascii="Times New Roman" w:hAnsi="Times New Roman"/>
          <w:sz w:val="24"/>
          <w:szCs w:val="24"/>
        </w:rPr>
        <w:t>.</w:t>
      </w:r>
      <w:r w:rsidR="00CD13BE">
        <w:rPr>
          <w:rFonts w:ascii="Times New Roman" w:hAnsi="Times New Roman"/>
          <w:sz w:val="24"/>
          <w:szCs w:val="24"/>
        </w:rPr>
        <w:t xml:space="preserve"> The group did not come up with relevant criteria for fin</w:t>
      </w:r>
      <w:bookmarkStart w:id="0" w:name="_GoBack"/>
      <w:bookmarkEnd w:id="0"/>
      <w:r w:rsidR="00CD13BE">
        <w:rPr>
          <w:rFonts w:ascii="Times New Roman" w:hAnsi="Times New Roman"/>
          <w:sz w:val="24"/>
          <w:szCs w:val="24"/>
        </w:rPr>
        <w:t xml:space="preserve">e sediment regarding physical process in the mainstem channel. </w:t>
      </w:r>
      <w:r w:rsidR="00FD376C">
        <w:rPr>
          <w:rFonts w:ascii="Times New Roman" w:hAnsi="Times New Roman"/>
          <w:sz w:val="24"/>
          <w:szCs w:val="24"/>
        </w:rPr>
        <w:t xml:space="preserve"> </w:t>
      </w:r>
      <w:r w:rsidR="00770A19">
        <w:rPr>
          <w:rFonts w:ascii="Times New Roman" w:hAnsi="Times New Roman"/>
          <w:sz w:val="24"/>
          <w:szCs w:val="24"/>
        </w:rPr>
        <w:t xml:space="preserve">The group decided the riparian work group should be solicited regarding relevant criteria for fine sediment process in the flood plains. </w:t>
      </w:r>
      <w:r w:rsidR="00FD376C">
        <w:rPr>
          <w:rFonts w:ascii="Times New Roman" w:hAnsi="Times New Roman"/>
          <w:sz w:val="24"/>
          <w:szCs w:val="24"/>
        </w:rPr>
        <w:t xml:space="preserve">The group decided that the Fish Work Group should consider fine material both inside of and outside of the low flow channel, of particular interest is the over bank floodplain areas. </w:t>
      </w:r>
    </w:p>
    <w:p w:rsidR="00FD376C" w:rsidRDefault="00FD376C" w:rsidP="006E7DEA">
      <w:pPr>
        <w:rPr>
          <w:rFonts w:ascii="Times New Roman" w:hAnsi="Times New Roman"/>
          <w:sz w:val="24"/>
          <w:szCs w:val="24"/>
        </w:rPr>
      </w:pPr>
    </w:p>
    <w:p w:rsidR="00FD376C" w:rsidRDefault="00FD376C" w:rsidP="006E7DEA">
      <w:pPr>
        <w:rPr>
          <w:rFonts w:ascii="Times New Roman" w:hAnsi="Times New Roman"/>
          <w:sz w:val="24"/>
          <w:szCs w:val="24"/>
        </w:rPr>
      </w:pPr>
      <w:r>
        <w:rPr>
          <w:rFonts w:ascii="Times New Roman" w:hAnsi="Times New Roman"/>
          <w:sz w:val="24"/>
          <w:szCs w:val="24"/>
        </w:rPr>
        <w:t>Andreas provides an update on the status of the effectiveness monitoring and the geomorphic component of the DSS.</w:t>
      </w:r>
    </w:p>
    <w:p w:rsidR="00FD376C" w:rsidRDefault="00FD376C" w:rsidP="006E7DEA">
      <w:pPr>
        <w:rPr>
          <w:rFonts w:ascii="Times New Roman" w:hAnsi="Times New Roman"/>
          <w:sz w:val="24"/>
          <w:szCs w:val="24"/>
        </w:rPr>
      </w:pPr>
    </w:p>
    <w:p w:rsidR="00FD376C" w:rsidRDefault="00FD376C" w:rsidP="006E7DEA">
      <w:pPr>
        <w:rPr>
          <w:rFonts w:ascii="Times New Roman" w:hAnsi="Times New Roman"/>
          <w:sz w:val="24"/>
          <w:szCs w:val="24"/>
        </w:rPr>
      </w:pPr>
      <w:r>
        <w:rPr>
          <w:rFonts w:ascii="Times New Roman" w:hAnsi="Times New Roman"/>
          <w:sz w:val="24"/>
          <w:szCs w:val="24"/>
        </w:rPr>
        <w:t xml:space="preserve">The group discussed updating performance measures for fine and coarse sediment. </w:t>
      </w:r>
      <w:r w:rsidR="008C34EB">
        <w:rPr>
          <w:rFonts w:ascii="Times New Roman" w:hAnsi="Times New Roman"/>
          <w:sz w:val="24"/>
          <w:szCs w:val="24"/>
        </w:rPr>
        <w:t xml:space="preserve">The group was unclear as to the purpose of these documents. </w:t>
      </w:r>
      <w:r>
        <w:rPr>
          <w:rFonts w:ascii="Times New Roman" w:hAnsi="Times New Roman"/>
          <w:sz w:val="24"/>
          <w:szCs w:val="24"/>
        </w:rPr>
        <w:t>More information</w:t>
      </w:r>
      <w:r w:rsidR="008C34EB">
        <w:rPr>
          <w:rFonts w:ascii="Times New Roman" w:hAnsi="Times New Roman"/>
          <w:sz w:val="24"/>
          <w:szCs w:val="24"/>
        </w:rPr>
        <w:t xml:space="preserve"> regarding the intent of these documents was requested</w:t>
      </w:r>
      <w:r>
        <w:rPr>
          <w:rFonts w:ascii="Times New Roman" w:hAnsi="Times New Roman"/>
          <w:sz w:val="24"/>
          <w:szCs w:val="24"/>
        </w:rPr>
        <w:t xml:space="preserve"> before the group proceed</w:t>
      </w:r>
      <w:r w:rsidR="008C34EB">
        <w:rPr>
          <w:rFonts w:ascii="Times New Roman" w:hAnsi="Times New Roman"/>
          <w:sz w:val="24"/>
          <w:szCs w:val="24"/>
        </w:rPr>
        <w:t>s with updating/approving the performance measures</w:t>
      </w:r>
      <w:r>
        <w:rPr>
          <w:rFonts w:ascii="Times New Roman" w:hAnsi="Times New Roman"/>
          <w:sz w:val="24"/>
          <w:szCs w:val="24"/>
        </w:rPr>
        <w:t xml:space="preserve">. The group decided that future agenda items will not be discussed when the party requesting the agenda item is not present. </w:t>
      </w:r>
    </w:p>
    <w:p w:rsidR="00FD376C" w:rsidRDefault="00FD376C" w:rsidP="006E7DEA">
      <w:pPr>
        <w:rPr>
          <w:rFonts w:ascii="Times New Roman" w:hAnsi="Times New Roman"/>
          <w:sz w:val="24"/>
          <w:szCs w:val="24"/>
        </w:rPr>
      </w:pPr>
    </w:p>
    <w:p w:rsidR="00FD376C" w:rsidRDefault="00FD376C" w:rsidP="006E7DEA">
      <w:pPr>
        <w:rPr>
          <w:rFonts w:ascii="Times New Roman" w:hAnsi="Times New Roman"/>
          <w:sz w:val="24"/>
          <w:szCs w:val="24"/>
        </w:rPr>
      </w:pPr>
      <w:r>
        <w:rPr>
          <w:rFonts w:ascii="Times New Roman" w:hAnsi="Times New Roman"/>
          <w:sz w:val="24"/>
          <w:szCs w:val="24"/>
        </w:rPr>
        <w:t>The workgroup prioritized FY2017 work plans. The prioritization of work plans is as follows.</w:t>
      </w:r>
      <w:r w:rsidR="00CD13BE">
        <w:rPr>
          <w:rFonts w:ascii="Times New Roman" w:hAnsi="Times New Roman"/>
          <w:sz w:val="24"/>
          <w:szCs w:val="24"/>
        </w:rPr>
        <w:t xml:space="preserve"> </w:t>
      </w:r>
    </w:p>
    <w:p w:rsidR="00FD376C" w:rsidRDefault="00FD376C" w:rsidP="00FD376C">
      <w:pPr>
        <w:pStyle w:val="ListParagraph"/>
        <w:numPr>
          <w:ilvl w:val="0"/>
          <w:numId w:val="41"/>
        </w:numPr>
        <w:rPr>
          <w:rFonts w:ascii="Times New Roman" w:hAnsi="Times New Roman"/>
          <w:sz w:val="24"/>
          <w:szCs w:val="24"/>
        </w:rPr>
      </w:pPr>
      <w:r>
        <w:rPr>
          <w:rFonts w:ascii="Times New Roman" w:hAnsi="Times New Roman"/>
          <w:sz w:val="24"/>
          <w:szCs w:val="24"/>
        </w:rPr>
        <w:t>Gravel augmentation implementation monitoring.</w:t>
      </w:r>
    </w:p>
    <w:p w:rsidR="00FD376C" w:rsidRDefault="00FD376C" w:rsidP="00FD376C">
      <w:pPr>
        <w:pStyle w:val="ListParagraph"/>
        <w:numPr>
          <w:ilvl w:val="0"/>
          <w:numId w:val="41"/>
        </w:numPr>
        <w:rPr>
          <w:rFonts w:ascii="Times New Roman" w:hAnsi="Times New Roman"/>
          <w:sz w:val="24"/>
          <w:szCs w:val="24"/>
        </w:rPr>
      </w:pPr>
      <w:r>
        <w:rPr>
          <w:rFonts w:ascii="Times New Roman" w:hAnsi="Times New Roman"/>
          <w:sz w:val="24"/>
          <w:szCs w:val="24"/>
        </w:rPr>
        <w:t>Sediment transport monitoring</w:t>
      </w:r>
    </w:p>
    <w:p w:rsidR="00FD376C" w:rsidRDefault="00FD376C" w:rsidP="00FD376C">
      <w:pPr>
        <w:pStyle w:val="ListParagraph"/>
        <w:numPr>
          <w:ilvl w:val="0"/>
          <w:numId w:val="41"/>
        </w:numPr>
        <w:rPr>
          <w:rFonts w:ascii="Times New Roman" w:hAnsi="Times New Roman"/>
          <w:sz w:val="24"/>
          <w:szCs w:val="24"/>
        </w:rPr>
      </w:pPr>
      <w:r>
        <w:rPr>
          <w:rFonts w:ascii="Times New Roman" w:hAnsi="Times New Roman"/>
          <w:sz w:val="24"/>
          <w:szCs w:val="24"/>
        </w:rPr>
        <w:t>Delta surveys</w:t>
      </w:r>
    </w:p>
    <w:p w:rsidR="00FD376C" w:rsidRDefault="00246AC5" w:rsidP="00FD376C">
      <w:pPr>
        <w:pStyle w:val="ListParagraph"/>
        <w:numPr>
          <w:ilvl w:val="0"/>
          <w:numId w:val="41"/>
        </w:numPr>
        <w:rPr>
          <w:rFonts w:ascii="Times New Roman" w:hAnsi="Times New Roman"/>
          <w:sz w:val="24"/>
          <w:szCs w:val="24"/>
        </w:rPr>
      </w:pPr>
      <w:r>
        <w:rPr>
          <w:rFonts w:ascii="Times New Roman" w:hAnsi="Times New Roman"/>
          <w:sz w:val="24"/>
          <w:szCs w:val="24"/>
        </w:rPr>
        <w:t>Active bars and DSS</w:t>
      </w:r>
      <w:r w:rsidRPr="00246AC5">
        <w:rPr>
          <w:rFonts w:ascii="Times New Roman" w:hAnsi="Times New Roman"/>
          <w:sz w:val="24"/>
          <w:szCs w:val="24"/>
          <w:vertAlign w:val="superscript"/>
        </w:rPr>
        <w:t>†</w:t>
      </w:r>
    </w:p>
    <w:p w:rsidR="00246AC5" w:rsidRDefault="00246AC5" w:rsidP="00FD376C">
      <w:pPr>
        <w:pStyle w:val="ListParagraph"/>
        <w:numPr>
          <w:ilvl w:val="0"/>
          <w:numId w:val="41"/>
        </w:numPr>
        <w:rPr>
          <w:rFonts w:ascii="Times New Roman" w:hAnsi="Times New Roman"/>
          <w:sz w:val="24"/>
          <w:szCs w:val="24"/>
        </w:rPr>
      </w:pPr>
      <w:r>
        <w:rPr>
          <w:rFonts w:ascii="Times New Roman" w:hAnsi="Times New Roman"/>
          <w:sz w:val="24"/>
          <w:szCs w:val="24"/>
        </w:rPr>
        <w:t>Physical Channel rehabilitation monitoring</w:t>
      </w:r>
      <w:r w:rsidRPr="00246AC5">
        <w:rPr>
          <w:rFonts w:ascii="Times New Roman" w:hAnsi="Times New Roman"/>
          <w:sz w:val="24"/>
          <w:szCs w:val="24"/>
          <w:vertAlign w:val="superscript"/>
        </w:rPr>
        <w:t>†</w:t>
      </w:r>
    </w:p>
    <w:p w:rsidR="00246AC5" w:rsidRDefault="00246AC5" w:rsidP="00FD376C">
      <w:pPr>
        <w:pStyle w:val="ListParagraph"/>
        <w:numPr>
          <w:ilvl w:val="0"/>
          <w:numId w:val="41"/>
        </w:numPr>
        <w:rPr>
          <w:rFonts w:ascii="Times New Roman" w:hAnsi="Times New Roman"/>
          <w:sz w:val="24"/>
          <w:szCs w:val="24"/>
        </w:rPr>
      </w:pPr>
      <w:r>
        <w:rPr>
          <w:rFonts w:ascii="Times New Roman" w:hAnsi="Times New Roman"/>
          <w:sz w:val="24"/>
          <w:szCs w:val="24"/>
        </w:rPr>
        <w:lastRenderedPageBreak/>
        <w:t>Particle tracking</w:t>
      </w:r>
      <w:proofErr w:type="gramStart"/>
      <w:r>
        <w:rPr>
          <w:rFonts w:ascii="Times New Roman" w:hAnsi="Times New Roman"/>
          <w:sz w:val="24"/>
          <w:szCs w:val="24"/>
        </w:rPr>
        <w:t>.</w:t>
      </w:r>
      <w:r w:rsidRPr="00246AC5">
        <w:rPr>
          <w:rFonts w:ascii="Calibri" w:hAnsi="Calibri" w:cs="Calibri"/>
          <w:sz w:val="24"/>
          <w:szCs w:val="24"/>
          <w:vertAlign w:val="superscript"/>
        </w:rPr>
        <w:t>‡</w:t>
      </w:r>
      <w:proofErr w:type="gramEnd"/>
    </w:p>
    <w:p w:rsidR="00246AC5" w:rsidRDefault="00246AC5" w:rsidP="00246AC5">
      <w:pPr>
        <w:rPr>
          <w:rFonts w:ascii="Times New Roman" w:hAnsi="Times New Roman"/>
          <w:sz w:val="24"/>
          <w:szCs w:val="24"/>
        </w:rPr>
      </w:pPr>
      <w:r w:rsidRPr="00246AC5">
        <w:rPr>
          <w:rFonts w:ascii="Times New Roman" w:hAnsi="Times New Roman"/>
          <w:sz w:val="24"/>
          <w:szCs w:val="24"/>
          <w:vertAlign w:val="superscript"/>
        </w:rPr>
        <w:t>†</w:t>
      </w:r>
      <w:r>
        <w:rPr>
          <w:rFonts w:ascii="Times New Roman" w:hAnsi="Times New Roman"/>
          <w:sz w:val="24"/>
          <w:szCs w:val="24"/>
        </w:rPr>
        <w:t xml:space="preserve">These work plan proposals were incomplete at the time of this meeting. They are expected to go through review by the workgroup once they are complete. </w:t>
      </w:r>
    </w:p>
    <w:p w:rsidR="00246AC5" w:rsidRPr="00246AC5" w:rsidRDefault="001F164C" w:rsidP="00246AC5">
      <w:pPr>
        <w:rPr>
          <w:rFonts w:ascii="Times New Roman" w:hAnsi="Times New Roman"/>
          <w:sz w:val="24"/>
          <w:szCs w:val="24"/>
        </w:rPr>
      </w:pPr>
      <w:r w:rsidRPr="00246AC5">
        <w:rPr>
          <w:rFonts w:ascii="Calibri" w:hAnsi="Calibri" w:cs="Calibri"/>
          <w:sz w:val="24"/>
          <w:szCs w:val="24"/>
          <w:vertAlign w:val="superscript"/>
        </w:rPr>
        <w:t>‡</w:t>
      </w:r>
      <w:r w:rsidR="00246AC5">
        <w:rPr>
          <w:rFonts w:ascii="Times New Roman" w:hAnsi="Times New Roman"/>
          <w:sz w:val="24"/>
          <w:szCs w:val="24"/>
        </w:rPr>
        <w:t>This work plan was already funded with previous years funding source and is not needed for prioritization by the IDT, but is retained in this prioritization since work will be conducted during FY2017.</w:t>
      </w:r>
    </w:p>
    <w:p w:rsidR="00510117" w:rsidRDefault="00510117" w:rsidP="006E7DEA">
      <w:pPr>
        <w:rPr>
          <w:rFonts w:ascii="Times New Roman" w:hAnsi="Times New Roman"/>
          <w:sz w:val="24"/>
          <w:szCs w:val="24"/>
        </w:rPr>
      </w:pPr>
    </w:p>
    <w:p w:rsidR="00770A19" w:rsidRDefault="00770A19" w:rsidP="006E7DEA">
      <w:pPr>
        <w:rPr>
          <w:rFonts w:ascii="Times New Roman" w:hAnsi="Times New Roman"/>
          <w:sz w:val="24"/>
          <w:szCs w:val="24"/>
        </w:rPr>
      </w:pPr>
      <w:r>
        <w:rPr>
          <w:rFonts w:ascii="Times New Roman" w:hAnsi="Times New Roman"/>
          <w:sz w:val="24"/>
          <w:szCs w:val="24"/>
        </w:rPr>
        <w:t xml:space="preserve">This work plan prioritization was reached but consensus was not reached. The work group will be required to meet for a conference </w:t>
      </w:r>
      <w:r w:rsidR="008C34EB">
        <w:rPr>
          <w:rFonts w:ascii="Times New Roman" w:hAnsi="Times New Roman"/>
          <w:sz w:val="24"/>
          <w:szCs w:val="24"/>
        </w:rPr>
        <w:t xml:space="preserve">call </w:t>
      </w:r>
      <w:r>
        <w:rPr>
          <w:rFonts w:ascii="Times New Roman" w:hAnsi="Times New Roman"/>
          <w:sz w:val="24"/>
          <w:szCs w:val="24"/>
        </w:rPr>
        <w:t>to finalize the lis</w:t>
      </w:r>
      <w:r w:rsidR="008C34EB">
        <w:rPr>
          <w:rFonts w:ascii="Times New Roman" w:hAnsi="Times New Roman"/>
          <w:sz w:val="24"/>
          <w:szCs w:val="24"/>
        </w:rPr>
        <w:t>t, after new work plan proposal briefs</w:t>
      </w:r>
      <w:r>
        <w:rPr>
          <w:rFonts w:ascii="Times New Roman" w:hAnsi="Times New Roman"/>
          <w:sz w:val="24"/>
          <w:szCs w:val="24"/>
        </w:rPr>
        <w:t xml:space="preserve"> are submitted. </w:t>
      </w:r>
    </w:p>
    <w:p w:rsidR="00770A19" w:rsidRDefault="00770A19" w:rsidP="006E7DEA">
      <w:pPr>
        <w:rPr>
          <w:rFonts w:ascii="Times New Roman" w:hAnsi="Times New Roman"/>
          <w:sz w:val="24"/>
          <w:szCs w:val="24"/>
        </w:rPr>
      </w:pPr>
    </w:p>
    <w:p w:rsidR="00FD376C" w:rsidRDefault="00510117" w:rsidP="006E7DEA">
      <w:pPr>
        <w:rPr>
          <w:rFonts w:ascii="Times New Roman" w:hAnsi="Times New Roman"/>
          <w:sz w:val="24"/>
          <w:szCs w:val="24"/>
        </w:rPr>
      </w:pPr>
      <w:r>
        <w:rPr>
          <w:rFonts w:ascii="Times New Roman" w:hAnsi="Times New Roman"/>
          <w:sz w:val="24"/>
          <w:szCs w:val="24"/>
        </w:rPr>
        <w:t xml:space="preserve">During the work plan prioritization process the group decided that analysis should be conducted to investigate reducing the level of effort given to each of the proposals. </w:t>
      </w:r>
      <w:r w:rsidR="00770A19">
        <w:rPr>
          <w:rFonts w:ascii="Times New Roman" w:hAnsi="Times New Roman"/>
          <w:sz w:val="24"/>
          <w:szCs w:val="24"/>
        </w:rPr>
        <w:t>There is c</w:t>
      </w:r>
      <w:r w:rsidR="00770A19" w:rsidRPr="00770A19">
        <w:rPr>
          <w:rFonts w:ascii="Times New Roman" w:hAnsi="Times New Roman"/>
          <w:sz w:val="24"/>
          <w:szCs w:val="24"/>
        </w:rPr>
        <w:t>onfusion</w:t>
      </w:r>
      <w:r w:rsidR="00770A19">
        <w:rPr>
          <w:rFonts w:ascii="Times New Roman" w:hAnsi="Times New Roman"/>
          <w:sz w:val="24"/>
          <w:szCs w:val="24"/>
        </w:rPr>
        <w:t xml:space="preserve"> in the group</w:t>
      </w:r>
      <w:r w:rsidR="00770A19" w:rsidRPr="00770A19">
        <w:rPr>
          <w:rFonts w:ascii="Times New Roman" w:hAnsi="Times New Roman"/>
          <w:sz w:val="24"/>
          <w:szCs w:val="24"/>
        </w:rPr>
        <w:t xml:space="preserve"> over how/where funding is shifted from planned work to other work items in low water years</w:t>
      </w:r>
      <w:r w:rsidR="00770A19">
        <w:rPr>
          <w:rFonts w:ascii="Times New Roman" w:hAnsi="Times New Roman"/>
          <w:sz w:val="24"/>
          <w:szCs w:val="24"/>
        </w:rPr>
        <w:t>.</w:t>
      </w:r>
      <w:r w:rsidR="00F66A8A">
        <w:rPr>
          <w:rFonts w:ascii="Times New Roman" w:hAnsi="Times New Roman"/>
          <w:sz w:val="24"/>
          <w:szCs w:val="24"/>
        </w:rPr>
        <w:t xml:space="preserve"> The group discussed a </w:t>
      </w:r>
      <w:r w:rsidR="00F66A8A" w:rsidRPr="00F66A8A">
        <w:rPr>
          <w:rFonts w:ascii="Times New Roman" w:hAnsi="Times New Roman"/>
          <w:sz w:val="24"/>
          <w:szCs w:val="24"/>
        </w:rPr>
        <w:t xml:space="preserve">need to add several work proposals to </w:t>
      </w:r>
      <w:r w:rsidR="00F66A8A">
        <w:rPr>
          <w:rFonts w:ascii="Times New Roman" w:hAnsi="Times New Roman"/>
          <w:sz w:val="24"/>
          <w:szCs w:val="24"/>
        </w:rPr>
        <w:t>the</w:t>
      </w:r>
      <w:r w:rsidR="00F66A8A" w:rsidRPr="00F66A8A">
        <w:rPr>
          <w:rFonts w:ascii="Times New Roman" w:hAnsi="Times New Roman"/>
          <w:sz w:val="24"/>
          <w:szCs w:val="24"/>
        </w:rPr>
        <w:t xml:space="preserve"> work proposal list.</w:t>
      </w:r>
      <w:r w:rsidR="00F66A8A">
        <w:rPr>
          <w:rFonts w:ascii="Times New Roman" w:hAnsi="Times New Roman"/>
          <w:sz w:val="24"/>
          <w:szCs w:val="24"/>
        </w:rPr>
        <w:t xml:space="preserve"> Some members of the group thought this would be advantageous</w:t>
      </w:r>
      <w:r w:rsidR="00F66A8A" w:rsidRPr="00F66A8A">
        <w:rPr>
          <w:rFonts w:ascii="Times New Roman" w:hAnsi="Times New Roman"/>
          <w:sz w:val="24"/>
          <w:szCs w:val="24"/>
        </w:rPr>
        <w:t xml:space="preserve"> so when things change or funding becomes available </w:t>
      </w:r>
      <w:r w:rsidR="00F66A8A">
        <w:rPr>
          <w:rFonts w:ascii="Times New Roman" w:hAnsi="Times New Roman"/>
          <w:sz w:val="24"/>
          <w:szCs w:val="24"/>
        </w:rPr>
        <w:t>they</w:t>
      </w:r>
      <w:r w:rsidR="00F66A8A" w:rsidRPr="00F66A8A">
        <w:rPr>
          <w:rFonts w:ascii="Times New Roman" w:hAnsi="Times New Roman"/>
          <w:sz w:val="24"/>
          <w:szCs w:val="24"/>
        </w:rPr>
        <w:t xml:space="preserve"> already have a work list.</w:t>
      </w:r>
    </w:p>
    <w:p w:rsidR="00510117" w:rsidRPr="007918D0" w:rsidRDefault="00510117" w:rsidP="006E7DEA">
      <w:pPr>
        <w:rPr>
          <w:rFonts w:ascii="Times New Roman" w:hAnsi="Times New Roman"/>
          <w:sz w:val="24"/>
          <w:szCs w:val="24"/>
        </w:rPr>
      </w:pPr>
    </w:p>
    <w:p w:rsidR="00D13328" w:rsidRDefault="00D13328" w:rsidP="00D13328"/>
    <w:tbl>
      <w:tblPr>
        <w:tblW w:w="9360" w:type="dxa"/>
        <w:tblInd w:w="115" w:type="dxa"/>
        <w:tblCellMar>
          <w:left w:w="115" w:type="dxa"/>
          <w:right w:w="115" w:type="dxa"/>
        </w:tblCellMar>
        <w:tblLook w:val="0000" w:firstRow="0" w:lastRow="0" w:firstColumn="0" w:lastColumn="0" w:noHBand="0" w:noVBand="0"/>
      </w:tblPr>
      <w:tblGrid>
        <w:gridCol w:w="1439"/>
        <w:gridCol w:w="341"/>
        <w:gridCol w:w="3628"/>
        <w:gridCol w:w="3952"/>
      </w:tblGrid>
      <w:tr w:rsidR="00D13328" w:rsidRPr="00F36BBA" w:rsidTr="00FF647F">
        <w:trPr>
          <w:trHeight w:val="360"/>
        </w:trPr>
        <w:tc>
          <w:tcPr>
            <w:tcW w:w="6368" w:type="dxa"/>
            <w:gridSpan w:val="3"/>
            <w:vMerge w:val="restart"/>
          </w:tcPr>
          <w:p w:rsidR="003448B3" w:rsidRPr="00F36BBA" w:rsidRDefault="005473BD" w:rsidP="00D13328">
            <w:pPr>
              <w:keepNext/>
              <w:spacing w:before="240" w:after="60"/>
              <w:outlineLvl w:val="0"/>
              <w:rPr>
                <w:rFonts w:ascii="Tahoma" w:hAnsi="Tahoma" w:cs="Arial"/>
                <w:b/>
                <w:bCs/>
                <w:smallCaps/>
                <w:kern w:val="32"/>
                <w:sz w:val="36"/>
                <w:szCs w:val="40"/>
              </w:rPr>
            </w:pPr>
            <w:r>
              <w:rPr>
                <w:rFonts w:ascii="Tahoma" w:hAnsi="Tahoma" w:cs="Arial"/>
                <w:b/>
                <w:bCs/>
                <w:smallCaps/>
                <w:kern w:val="32"/>
                <w:sz w:val="36"/>
                <w:szCs w:val="40"/>
              </w:rPr>
              <w:t>GAWG</w:t>
            </w:r>
            <w:r w:rsidR="003448B3">
              <w:rPr>
                <w:rFonts w:ascii="Tahoma" w:hAnsi="Tahoma" w:cs="Arial"/>
                <w:b/>
                <w:bCs/>
                <w:smallCaps/>
                <w:kern w:val="32"/>
                <w:sz w:val="36"/>
                <w:szCs w:val="40"/>
              </w:rPr>
              <w:t xml:space="preserve"> Meeting Agenda</w:t>
            </w:r>
          </w:p>
          <w:p w:rsidR="00C0199D" w:rsidRDefault="00D13328" w:rsidP="003448B3">
            <w:pPr>
              <w:keepNext/>
              <w:spacing w:before="240" w:after="60"/>
              <w:outlineLvl w:val="0"/>
              <w:rPr>
                <w:rFonts w:ascii="Tahoma" w:hAnsi="Tahoma" w:cs="Arial"/>
                <w:b/>
                <w:bCs/>
                <w:smallCaps/>
                <w:color w:val="FF0000"/>
                <w:kern w:val="32"/>
                <w:sz w:val="24"/>
                <w:szCs w:val="24"/>
              </w:rPr>
            </w:pPr>
            <w:r w:rsidRPr="00F36BBA">
              <w:rPr>
                <w:rFonts w:ascii="Tahoma" w:hAnsi="Tahoma" w:cs="Arial"/>
                <w:b/>
                <w:bCs/>
                <w:smallCaps/>
                <w:color w:val="FF0000"/>
                <w:kern w:val="32"/>
                <w:sz w:val="24"/>
                <w:szCs w:val="24"/>
              </w:rPr>
              <w:t>D</w:t>
            </w:r>
            <w:r w:rsidR="003448B3">
              <w:rPr>
                <w:rFonts w:ascii="Tahoma" w:hAnsi="Tahoma" w:cs="Arial"/>
                <w:b/>
                <w:bCs/>
                <w:smallCaps/>
                <w:color w:val="FF0000"/>
                <w:kern w:val="32"/>
                <w:sz w:val="24"/>
                <w:szCs w:val="24"/>
              </w:rPr>
              <w:t xml:space="preserve">raft </w:t>
            </w:r>
            <w:r w:rsidRPr="00F36BBA">
              <w:rPr>
                <w:rFonts w:ascii="Tahoma" w:hAnsi="Tahoma" w:cs="Arial"/>
                <w:b/>
                <w:bCs/>
                <w:smallCaps/>
                <w:color w:val="FF0000"/>
                <w:kern w:val="32"/>
                <w:sz w:val="24"/>
                <w:szCs w:val="24"/>
              </w:rPr>
              <w:t xml:space="preserve">Agenda </w:t>
            </w:r>
            <w:r w:rsidR="00C0199D">
              <w:rPr>
                <w:rFonts w:ascii="Tahoma" w:hAnsi="Tahoma" w:cs="Arial"/>
                <w:b/>
                <w:bCs/>
                <w:smallCaps/>
                <w:color w:val="FF0000"/>
                <w:kern w:val="32"/>
                <w:sz w:val="24"/>
                <w:szCs w:val="24"/>
              </w:rPr>
              <w:t xml:space="preserve">– </w:t>
            </w:r>
          </w:p>
          <w:p w:rsidR="00D13328" w:rsidRPr="00F36BBA" w:rsidRDefault="00D13328" w:rsidP="003448B3">
            <w:pPr>
              <w:keepNext/>
              <w:spacing w:before="240" w:after="60"/>
              <w:outlineLvl w:val="0"/>
              <w:rPr>
                <w:rFonts w:ascii="Tahoma" w:hAnsi="Tahoma" w:cs="Arial"/>
                <w:b/>
                <w:bCs/>
                <w:smallCaps/>
                <w:kern w:val="32"/>
                <w:sz w:val="24"/>
                <w:szCs w:val="24"/>
              </w:rPr>
            </w:pPr>
          </w:p>
        </w:tc>
        <w:tc>
          <w:tcPr>
            <w:tcW w:w="2992" w:type="dxa"/>
            <w:vAlign w:val="center"/>
          </w:tcPr>
          <w:p w:rsidR="00D13328" w:rsidRPr="00F36BBA" w:rsidRDefault="00BC20E4" w:rsidP="00D13328">
            <w:pPr>
              <w:ind w:left="-93"/>
              <w:jc w:val="right"/>
              <w:rPr>
                <w:rFonts w:ascii="Tahoma" w:hAnsi="Tahoma" w:cs="Arial"/>
                <w:b/>
                <w:sz w:val="28"/>
                <w:szCs w:val="28"/>
              </w:rPr>
            </w:pPr>
            <w:r>
              <w:rPr>
                <w:rFonts w:ascii="Tahoma" w:hAnsi="Tahoma" w:cs="Arial"/>
                <w:b/>
                <w:sz w:val="28"/>
                <w:szCs w:val="28"/>
              </w:rPr>
              <w:t>November 2</w:t>
            </w:r>
            <w:r>
              <w:rPr>
                <w:rFonts w:ascii="Tahoma" w:hAnsi="Tahoma" w:cs="Arial"/>
                <w:b/>
                <w:sz w:val="28"/>
                <w:szCs w:val="28"/>
                <w:vertAlign w:val="superscript"/>
              </w:rPr>
              <w:t>nd</w:t>
            </w:r>
            <w:r w:rsidR="003448B3">
              <w:rPr>
                <w:rFonts w:ascii="Tahoma" w:hAnsi="Tahoma" w:cs="Arial"/>
                <w:b/>
                <w:sz w:val="28"/>
                <w:szCs w:val="28"/>
              </w:rPr>
              <w:t>, 2015</w:t>
            </w:r>
          </w:p>
        </w:tc>
      </w:tr>
      <w:tr w:rsidR="00D13328" w:rsidRPr="00F36BBA" w:rsidTr="00FF647F">
        <w:trPr>
          <w:trHeight w:val="351"/>
        </w:trPr>
        <w:tc>
          <w:tcPr>
            <w:tcW w:w="6368" w:type="dxa"/>
            <w:gridSpan w:val="3"/>
            <w:vMerge/>
          </w:tcPr>
          <w:p w:rsidR="00D13328" w:rsidRPr="00F36BBA" w:rsidRDefault="00D13328" w:rsidP="00D13328"/>
        </w:tc>
        <w:tc>
          <w:tcPr>
            <w:tcW w:w="2992" w:type="dxa"/>
            <w:vAlign w:val="center"/>
          </w:tcPr>
          <w:p w:rsidR="00D13328" w:rsidRPr="00F36BBA" w:rsidRDefault="003448B3" w:rsidP="00D13328">
            <w:pPr>
              <w:ind w:left="-3"/>
              <w:jc w:val="right"/>
              <w:rPr>
                <w:rFonts w:ascii="Tahoma" w:hAnsi="Tahoma" w:cs="Arial"/>
                <w:b/>
                <w:sz w:val="24"/>
                <w:szCs w:val="24"/>
              </w:rPr>
            </w:pPr>
            <w:r>
              <w:rPr>
                <w:rFonts w:ascii="Tahoma" w:hAnsi="Tahoma" w:cs="Arial"/>
                <w:b/>
                <w:sz w:val="24"/>
                <w:szCs w:val="24"/>
              </w:rPr>
              <w:t>9:30</w:t>
            </w:r>
            <w:r w:rsidR="003309FD">
              <w:rPr>
                <w:rFonts w:ascii="Tahoma" w:hAnsi="Tahoma" w:cs="Arial"/>
                <w:b/>
                <w:sz w:val="24"/>
                <w:szCs w:val="24"/>
              </w:rPr>
              <w:t xml:space="preserve"> </w:t>
            </w:r>
            <w:r>
              <w:rPr>
                <w:rFonts w:ascii="Tahoma" w:hAnsi="Tahoma" w:cs="Arial"/>
                <w:b/>
                <w:sz w:val="24"/>
                <w:szCs w:val="24"/>
              </w:rPr>
              <w:t>am</w:t>
            </w:r>
            <w:r w:rsidR="00D13328" w:rsidRPr="00F36BBA">
              <w:rPr>
                <w:rFonts w:ascii="Tahoma" w:hAnsi="Tahoma" w:cs="Arial"/>
                <w:b/>
                <w:sz w:val="24"/>
                <w:szCs w:val="24"/>
              </w:rPr>
              <w:t xml:space="preserve"> – </w:t>
            </w:r>
            <w:r w:rsidR="00BC20E4">
              <w:rPr>
                <w:rFonts w:ascii="Tahoma" w:hAnsi="Tahoma" w:cs="Arial"/>
                <w:b/>
                <w:sz w:val="24"/>
                <w:szCs w:val="24"/>
              </w:rPr>
              <w:t>3:3</w:t>
            </w:r>
            <w:r w:rsidR="005F7778">
              <w:rPr>
                <w:rFonts w:ascii="Tahoma" w:hAnsi="Tahoma" w:cs="Arial"/>
                <w:b/>
                <w:sz w:val="24"/>
                <w:szCs w:val="24"/>
              </w:rPr>
              <w:t>0 p</w:t>
            </w:r>
            <w:r w:rsidR="00D13328" w:rsidRPr="00F36BBA">
              <w:rPr>
                <w:rFonts w:ascii="Tahoma" w:hAnsi="Tahoma" w:cs="Arial"/>
                <w:b/>
                <w:sz w:val="24"/>
                <w:szCs w:val="24"/>
              </w:rPr>
              <w:t>m</w:t>
            </w:r>
          </w:p>
          <w:p w:rsidR="00D13328" w:rsidRPr="00F36BBA" w:rsidRDefault="0068669C" w:rsidP="00D13328">
            <w:pPr>
              <w:ind w:left="-3"/>
              <w:jc w:val="right"/>
              <w:rPr>
                <w:rFonts w:ascii="Tahoma" w:hAnsi="Tahoma" w:cs="Arial"/>
                <w:b/>
                <w:sz w:val="24"/>
                <w:szCs w:val="24"/>
              </w:rPr>
            </w:pPr>
            <w:r>
              <w:rPr>
                <w:rFonts w:ascii="Tahoma" w:hAnsi="Tahoma" w:cs="Arial"/>
                <w:b/>
                <w:sz w:val="24"/>
                <w:szCs w:val="24"/>
              </w:rPr>
              <w:t>Weaverville TRRP office</w:t>
            </w:r>
          </w:p>
        </w:tc>
      </w:tr>
      <w:tr w:rsidR="00D13328" w:rsidRPr="00F36BBA" w:rsidTr="00FF647F">
        <w:tc>
          <w:tcPr>
            <w:tcW w:w="6368" w:type="dxa"/>
            <w:gridSpan w:val="3"/>
            <w:vMerge/>
            <w:tcBorders>
              <w:bottom w:val="single" w:sz="12" w:space="0" w:color="999999"/>
            </w:tcBorders>
          </w:tcPr>
          <w:p w:rsidR="00D13328" w:rsidRPr="00F36BBA" w:rsidRDefault="00D13328" w:rsidP="00D13328"/>
        </w:tc>
        <w:tc>
          <w:tcPr>
            <w:tcW w:w="2992" w:type="dxa"/>
            <w:tcBorders>
              <w:bottom w:val="single" w:sz="12" w:space="0" w:color="999999"/>
            </w:tcBorders>
            <w:vAlign w:val="center"/>
          </w:tcPr>
          <w:p w:rsidR="00D13328" w:rsidRPr="00F36BBA" w:rsidRDefault="00F353F8" w:rsidP="00D13328">
            <w:pPr>
              <w:ind w:left="447"/>
              <w:jc w:val="right"/>
              <w:rPr>
                <w:rFonts w:ascii="Tahoma" w:hAnsi="Tahoma" w:cs="Arial"/>
                <w:b/>
                <w:sz w:val="20"/>
              </w:rPr>
            </w:pPr>
            <w:r>
              <w:rPr>
                <w:rFonts w:ascii="Tahoma" w:hAnsi="Tahoma" w:cs="Arial"/>
                <w:b/>
                <w:sz w:val="20"/>
              </w:rPr>
              <w:t>Telec</w:t>
            </w:r>
            <w:r w:rsidR="00D13328" w:rsidRPr="00F36BBA">
              <w:rPr>
                <w:rFonts w:ascii="Tahoma" w:hAnsi="Tahoma" w:cs="Arial"/>
                <w:b/>
                <w:sz w:val="20"/>
              </w:rPr>
              <w:t>onference Call</w:t>
            </w:r>
          </w:p>
          <w:p w:rsidR="00D13328" w:rsidRPr="00F36BBA" w:rsidRDefault="008C34EB" w:rsidP="00C03763">
            <w:pPr>
              <w:ind w:left="447"/>
              <w:jc w:val="right"/>
              <w:rPr>
                <w:rFonts w:ascii="Tahoma" w:hAnsi="Tahoma" w:cs="Arial"/>
                <w:b/>
                <w:sz w:val="20"/>
              </w:rPr>
            </w:pPr>
            <w:hyperlink r:id="rId9" w:tgtFrame="_blank" w:history="1">
              <w:r w:rsidR="00BC20E4">
                <w:rPr>
                  <w:rStyle w:val="Hyperlink"/>
                  <w:b/>
                  <w:bCs/>
                  <w:color w:val="00AFF9"/>
                </w:rPr>
                <w:t>Join WebEx meeting</w:t>
              </w:r>
            </w:hyperlink>
            <w:hyperlink r:id="rId10" w:tgtFrame="_blank" w:history="1"/>
          </w:p>
        </w:tc>
      </w:tr>
      <w:tr w:rsidR="00F353F8" w:rsidRPr="00F36BBA" w:rsidTr="00FF647F">
        <w:tc>
          <w:tcPr>
            <w:tcW w:w="1882" w:type="dxa"/>
            <w:gridSpan w:val="2"/>
            <w:tcBorders>
              <w:top w:val="single" w:sz="12" w:space="0" w:color="999999"/>
              <w:bottom w:val="single" w:sz="4" w:space="0" w:color="999999"/>
            </w:tcBorders>
            <w:vAlign w:val="center"/>
          </w:tcPr>
          <w:p w:rsidR="00D13328" w:rsidRPr="00F36BBA" w:rsidRDefault="00D13328" w:rsidP="00D13328">
            <w:pPr>
              <w:spacing w:after="60"/>
              <w:rPr>
                <w:rFonts w:ascii="Tahoma" w:hAnsi="Tahoma"/>
                <w:b/>
                <w:sz w:val="18"/>
                <w:szCs w:val="22"/>
              </w:rPr>
            </w:pPr>
            <w:r w:rsidRPr="00F36BBA">
              <w:rPr>
                <w:rFonts w:ascii="Tahoma" w:hAnsi="Tahoma"/>
                <w:b/>
                <w:sz w:val="18"/>
                <w:szCs w:val="22"/>
              </w:rPr>
              <w:t>Coordinators:</w:t>
            </w:r>
          </w:p>
        </w:tc>
        <w:tc>
          <w:tcPr>
            <w:tcW w:w="2957" w:type="dxa"/>
            <w:tcBorders>
              <w:top w:val="single" w:sz="12" w:space="0" w:color="999999"/>
              <w:bottom w:val="single" w:sz="4" w:space="0" w:color="999999"/>
            </w:tcBorders>
            <w:vAlign w:val="center"/>
          </w:tcPr>
          <w:p w:rsidR="00D13328" w:rsidRPr="00F36BBA" w:rsidRDefault="005473BD" w:rsidP="00C03763">
            <w:pPr>
              <w:spacing w:after="60"/>
              <w:rPr>
                <w:rFonts w:ascii="Tahoma" w:hAnsi="Tahoma"/>
                <w:b/>
                <w:sz w:val="18"/>
                <w:szCs w:val="22"/>
              </w:rPr>
            </w:pPr>
            <w:r>
              <w:rPr>
                <w:rFonts w:ascii="Tahoma" w:hAnsi="Tahoma"/>
                <w:b/>
                <w:sz w:val="18"/>
                <w:szCs w:val="22"/>
              </w:rPr>
              <w:t xml:space="preserve">Robert </w:t>
            </w:r>
            <w:r w:rsidR="00057ADE">
              <w:rPr>
                <w:rFonts w:ascii="Tahoma" w:hAnsi="Tahoma"/>
                <w:b/>
                <w:sz w:val="18"/>
                <w:szCs w:val="22"/>
              </w:rPr>
              <w:t>Stewart</w:t>
            </w:r>
            <w:r w:rsidR="00057ADE">
              <w:rPr>
                <w:rFonts w:ascii="Tahoma" w:hAnsi="Tahoma"/>
                <w:b/>
                <w:sz w:val="18"/>
                <w:szCs w:val="22"/>
              </w:rPr>
              <w:br/>
            </w:r>
            <w:r w:rsidR="00C03763">
              <w:rPr>
                <w:rFonts w:ascii="Tahoma" w:hAnsi="Tahoma"/>
                <w:b/>
                <w:sz w:val="18"/>
                <w:szCs w:val="22"/>
              </w:rPr>
              <w:t>TODD BUXTON</w:t>
            </w:r>
            <w:r w:rsidR="00057ADE">
              <w:rPr>
                <w:rFonts w:ascii="Tahoma" w:hAnsi="Tahoma"/>
                <w:b/>
                <w:sz w:val="18"/>
                <w:szCs w:val="22"/>
              </w:rPr>
              <w:t xml:space="preserve"> </w:t>
            </w:r>
          </w:p>
        </w:tc>
        <w:tc>
          <w:tcPr>
            <w:tcW w:w="4521" w:type="dxa"/>
            <w:tcBorders>
              <w:top w:val="single" w:sz="12" w:space="0" w:color="999999"/>
              <w:bottom w:val="single" w:sz="4" w:space="0" w:color="999999"/>
            </w:tcBorders>
            <w:vAlign w:val="center"/>
          </w:tcPr>
          <w:p w:rsidR="00D13328" w:rsidRPr="00F36BBA" w:rsidRDefault="00D13328" w:rsidP="00C03763">
            <w:pPr>
              <w:spacing w:after="60"/>
              <w:rPr>
                <w:rFonts w:ascii="Tahoma" w:hAnsi="Tahoma"/>
                <w:b/>
                <w:sz w:val="18"/>
                <w:szCs w:val="22"/>
              </w:rPr>
            </w:pPr>
            <w:r w:rsidRPr="00F36BBA">
              <w:rPr>
                <w:rFonts w:ascii="Tahoma" w:hAnsi="Tahoma"/>
                <w:b/>
                <w:sz w:val="18"/>
                <w:szCs w:val="22"/>
              </w:rPr>
              <w:t>Call-in toll number (US/Canada):</w:t>
            </w:r>
            <w:r w:rsidRPr="00F36BBA">
              <w:rPr>
                <w:rFonts w:ascii="Tahoma" w:hAnsi="Tahoma"/>
                <w:b/>
                <w:sz w:val="18"/>
                <w:szCs w:val="22"/>
              </w:rPr>
              <w:br/>
            </w:r>
            <w:r w:rsidR="00057ADE" w:rsidRPr="00057ADE">
              <w:rPr>
                <w:rFonts w:ascii="Tahoma" w:hAnsi="Tahoma"/>
                <w:b/>
                <w:sz w:val="18"/>
                <w:szCs w:val="22"/>
              </w:rPr>
              <w:t>1-408-792-6300</w:t>
            </w:r>
            <w:r w:rsidRPr="00F36BBA">
              <w:rPr>
                <w:rFonts w:ascii="Tahoma" w:hAnsi="Tahoma"/>
                <w:b/>
                <w:sz w:val="18"/>
                <w:szCs w:val="22"/>
              </w:rPr>
              <w:br/>
              <w:t>Access code:</w:t>
            </w:r>
            <w:r w:rsidRPr="00F36BBA">
              <w:rPr>
                <w:rFonts w:ascii="Tahoma" w:hAnsi="Tahoma"/>
                <w:b/>
                <w:sz w:val="18"/>
                <w:szCs w:val="22"/>
              </w:rPr>
              <w:br/>
            </w:r>
            <w:r w:rsidR="00BC20E4">
              <w:rPr>
                <w:rFonts w:cs="Arial"/>
                <w:color w:val="222222"/>
                <w:szCs w:val="19"/>
                <w:shd w:val="clear" w:color="auto" w:fill="FFFFFF"/>
              </w:rPr>
              <w:t>802 586 320</w:t>
            </w:r>
          </w:p>
        </w:tc>
      </w:tr>
      <w:tr w:rsidR="00D13328" w:rsidRPr="00F36BBA" w:rsidTr="00FF647F">
        <w:tc>
          <w:tcPr>
            <w:tcW w:w="1439" w:type="dxa"/>
            <w:tcBorders>
              <w:top w:val="single" w:sz="4" w:space="0" w:color="999999"/>
              <w:bottom w:val="single" w:sz="4" w:space="0" w:color="999999"/>
            </w:tcBorders>
            <w:vAlign w:val="center"/>
          </w:tcPr>
          <w:p w:rsidR="00D13328" w:rsidRPr="00F36BBA" w:rsidRDefault="00D13328" w:rsidP="00D13328">
            <w:pPr>
              <w:spacing w:before="60" w:after="60"/>
              <w:rPr>
                <w:rFonts w:ascii="Tahoma" w:hAnsi="Tahoma"/>
                <w:b/>
                <w:sz w:val="18"/>
                <w:szCs w:val="22"/>
              </w:rPr>
            </w:pPr>
            <w:r w:rsidRPr="00F36BBA">
              <w:rPr>
                <w:rFonts w:ascii="Tahoma" w:hAnsi="Tahoma"/>
                <w:b/>
                <w:sz w:val="18"/>
                <w:szCs w:val="22"/>
              </w:rPr>
              <w:t>Desired Outcomes:</w:t>
            </w:r>
          </w:p>
        </w:tc>
        <w:tc>
          <w:tcPr>
            <w:tcW w:w="7921" w:type="dxa"/>
            <w:gridSpan w:val="3"/>
            <w:tcBorders>
              <w:top w:val="single" w:sz="4" w:space="0" w:color="999999"/>
              <w:bottom w:val="single" w:sz="4" w:space="0" w:color="999999"/>
            </w:tcBorders>
            <w:vAlign w:val="center"/>
          </w:tcPr>
          <w:p w:rsidR="00E30A54" w:rsidRDefault="00AE1259" w:rsidP="0054290C">
            <w:pPr>
              <w:pStyle w:val="ListParagraph"/>
              <w:numPr>
                <w:ilvl w:val="0"/>
                <w:numId w:val="26"/>
              </w:numPr>
              <w:spacing w:before="60" w:after="60"/>
              <w:ind w:left="336" w:hanging="270"/>
              <w:rPr>
                <w:rFonts w:cs="Arial"/>
                <w:color w:val="000000"/>
                <w:sz w:val="20"/>
                <w:shd w:val="clear" w:color="auto" w:fill="FFFFFF"/>
              </w:rPr>
            </w:pPr>
            <w:r>
              <w:rPr>
                <w:rFonts w:cs="Arial"/>
                <w:color w:val="000000"/>
                <w:sz w:val="20"/>
                <w:shd w:val="clear" w:color="auto" w:fill="FFFFFF"/>
              </w:rPr>
              <w:t>Finalize Lessons Learned Summary</w:t>
            </w:r>
          </w:p>
          <w:p w:rsidR="00AE1259" w:rsidRDefault="00AE1259" w:rsidP="0054290C">
            <w:pPr>
              <w:pStyle w:val="ListParagraph"/>
              <w:numPr>
                <w:ilvl w:val="0"/>
                <w:numId w:val="26"/>
              </w:numPr>
              <w:spacing w:before="60" w:after="60"/>
              <w:ind w:left="336" w:hanging="270"/>
              <w:rPr>
                <w:rFonts w:cs="Arial"/>
                <w:color w:val="000000"/>
                <w:sz w:val="20"/>
                <w:shd w:val="clear" w:color="auto" w:fill="FFFFFF"/>
              </w:rPr>
            </w:pPr>
            <w:r>
              <w:rPr>
                <w:rFonts w:cs="Arial"/>
                <w:color w:val="000000"/>
                <w:sz w:val="20"/>
                <w:shd w:val="clear" w:color="auto" w:fill="FFFFFF"/>
              </w:rPr>
              <w:t>Approve Performance Measures</w:t>
            </w:r>
          </w:p>
          <w:p w:rsidR="00AE1259" w:rsidRPr="00F36BBA" w:rsidRDefault="00AE1259" w:rsidP="0054290C">
            <w:pPr>
              <w:pStyle w:val="ListParagraph"/>
              <w:numPr>
                <w:ilvl w:val="0"/>
                <w:numId w:val="26"/>
              </w:numPr>
              <w:spacing w:before="60" w:after="60"/>
              <w:ind w:left="336" w:hanging="270"/>
              <w:rPr>
                <w:rFonts w:cs="Arial"/>
                <w:color w:val="000000"/>
                <w:sz w:val="20"/>
                <w:shd w:val="clear" w:color="auto" w:fill="FFFFFF"/>
              </w:rPr>
            </w:pPr>
            <w:r>
              <w:rPr>
                <w:rFonts w:cs="Arial"/>
                <w:color w:val="000000"/>
                <w:sz w:val="20"/>
                <w:shd w:val="clear" w:color="auto" w:fill="FFFFFF"/>
              </w:rPr>
              <w:t>Prioritize FY17 work plan</w:t>
            </w:r>
          </w:p>
        </w:tc>
      </w:tr>
    </w:tbl>
    <w:p w:rsidR="00D13328" w:rsidRPr="00D13328" w:rsidRDefault="00D13328" w:rsidP="00D13328"/>
    <w:tbl>
      <w:tblPr>
        <w:tblStyle w:val="TableGrid"/>
        <w:tblW w:w="0" w:type="auto"/>
        <w:tblLayout w:type="fixed"/>
        <w:tblCellMar>
          <w:left w:w="115" w:type="dxa"/>
          <w:right w:w="115" w:type="dxa"/>
        </w:tblCellMar>
        <w:tblLook w:val="04A0" w:firstRow="1" w:lastRow="0" w:firstColumn="1" w:lastColumn="0" w:noHBand="0" w:noVBand="1"/>
      </w:tblPr>
      <w:tblGrid>
        <w:gridCol w:w="801"/>
        <w:gridCol w:w="7234"/>
        <w:gridCol w:w="1890"/>
      </w:tblGrid>
      <w:tr w:rsidR="00D13328" w:rsidRPr="00A35642" w:rsidTr="0054290C">
        <w:tc>
          <w:tcPr>
            <w:tcW w:w="801" w:type="dxa"/>
            <w:shd w:val="clear" w:color="auto" w:fill="F2F2F2" w:themeFill="background1" w:themeFillShade="F2"/>
          </w:tcPr>
          <w:p w:rsidR="00D13328" w:rsidRPr="00A35642" w:rsidRDefault="00D13328" w:rsidP="00C46863">
            <w:pPr>
              <w:tabs>
                <w:tab w:val="num" w:pos="360"/>
                <w:tab w:val="left" w:pos="5040"/>
              </w:tabs>
              <w:spacing w:before="60"/>
              <w:ind w:left="360" w:hanging="360"/>
              <w:rPr>
                <w:rFonts w:cs="Arial"/>
                <w:b/>
                <w:sz w:val="20"/>
              </w:rPr>
            </w:pPr>
            <w:r w:rsidRPr="00A35642">
              <w:rPr>
                <w:rFonts w:cs="Arial"/>
                <w:b/>
                <w:sz w:val="20"/>
              </w:rPr>
              <w:t>Time</w:t>
            </w:r>
          </w:p>
        </w:tc>
        <w:tc>
          <w:tcPr>
            <w:tcW w:w="7234" w:type="dxa"/>
            <w:shd w:val="clear" w:color="auto" w:fill="F2F2F2" w:themeFill="background1" w:themeFillShade="F2"/>
          </w:tcPr>
          <w:p w:rsidR="00D13328" w:rsidRPr="00A35642" w:rsidRDefault="00D13328" w:rsidP="00C46863">
            <w:pPr>
              <w:tabs>
                <w:tab w:val="num" w:pos="360"/>
                <w:tab w:val="left" w:pos="5040"/>
              </w:tabs>
              <w:spacing w:before="60"/>
              <w:ind w:left="360" w:hanging="360"/>
              <w:rPr>
                <w:rFonts w:cs="Arial"/>
                <w:b/>
                <w:sz w:val="20"/>
              </w:rPr>
            </w:pPr>
            <w:r w:rsidRPr="00A35642">
              <w:rPr>
                <w:rFonts w:cs="Arial"/>
                <w:b/>
                <w:sz w:val="20"/>
              </w:rPr>
              <w:t>Topic</w:t>
            </w:r>
          </w:p>
        </w:tc>
        <w:tc>
          <w:tcPr>
            <w:tcW w:w="1890" w:type="dxa"/>
            <w:shd w:val="clear" w:color="auto" w:fill="F2F2F2" w:themeFill="background1" w:themeFillShade="F2"/>
          </w:tcPr>
          <w:p w:rsidR="00D13328" w:rsidRPr="00A35642" w:rsidRDefault="00D13328" w:rsidP="00C46863">
            <w:pPr>
              <w:tabs>
                <w:tab w:val="num" w:pos="360"/>
                <w:tab w:val="left" w:pos="5040"/>
              </w:tabs>
              <w:spacing w:before="60"/>
              <w:ind w:left="360" w:hanging="360"/>
              <w:rPr>
                <w:rFonts w:cs="Arial"/>
                <w:b/>
                <w:sz w:val="20"/>
              </w:rPr>
            </w:pPr>
            <w:r w:rsidRPr="00A35642">
              <w:rPr>
                <w:rFonts w:cs="Arial"/>
                <w:b/>
                <w:sz w:val="20"/>
              </w:rPr>
              <w:t>Presenter</w:t>
            </w:r>
          </w:p>
        </w:tc>
      </w:tr>
      <w:tr w:rsidR="00D13328" w:rsidRPr="00A35642" w:rsidTr="0054290C">
        <w:trPr>
          <w:trHeight w:val="338"/>
        </w:trPr>
        <w:tc>
          <w:tcPr>
            <w:tcW w:w="801" w:type="dxa"/>
          </w:tcPr>
          <w:p w:rsidR="00D13328" w:rsidRPr="00A35642" w:rsidRDefault="003448B3" w:rsidP="00C46863">
            <w:pPr>
              <w:tabs>
                <w:tab w:val="num" w:pos="360"/>
                <w:tab w:val="left" w:pos="5040"/>
              </w:tabs>
              <w:spacing w:before="60"/>
              <w:ind w:left="360" w:hanging="360"/>
              <w:rPr>
                <w:rFonts w:cs="Arial"/>
                <w:sz w:val="20"/>
              </w:rPr>
            </w:pPr>
            <w:r>
              <w:rPr>
                <w:rFonts w:cs="Arial"/>
                <w:sz w:val="20"/>
              </w:rPr>
              <w:t>9:30</w:t>
            </w:r>
          </w:p>
        </w:tc>
        <w:tc>
          <w:tcPr>
            <w:tcW w:w="7234" w:type="dxa"/>
          </w:tcPr>
          <w:p w:rsidR="00D13328" w:rsidRDefault="00D13328" w:rsidP="00C46863">
            <w:pPr>
              <w:tabs>
                <w:tab w:val="left" w:pos="5040"/>
              </w:tabs>
              <w:spacing w:before="60" w:after="60"/>
              <w:rPr>
                <w:rFonts w:cs="Arial"/>
                <w:sz w:val="20"/>
              </w:rPr>
            </w:pPr>
            <w:r w:rsidRPr="00A35642">
              <w:rPr>
                <w:rFonts w:cs="Arial"/>
                <w:sz w:val="20"/>
              </w:rPr>
              <w:t>Introductions/Agenda Review</w:t>
            </w:r>
            <w:r w:rsidR="003448B3">
              <w:rPr>
                <w:rFonts w:cs="Arial"/>
                <w:sz w:val="20"/>
              </w:rPr>
              <w:t>/Goals and Objectives</w:t>
            </w:r>
          </w:p>
          <w:p w:rsidR="009F2AC6" w:rsidRPr="00A35642" w:rsidRDefault="009F2AC6" w:rsidP="00C46863">
            <w:pPr>
              <w:tabs>
                <w:tab w:val="left" w:pos="5040"/>
              </w:tabs>
              <w:spacing w:before="60" w:after="60"/>
              <w:rPr>
                <w:rFonts w:cs="Arial"/>
                <w:sz w:val="20"/>
              </w:rPr>
            </w:pPr>
          </w:p>
        </w:tc>
        <w:tc>
          <w:tcPr>
            <w:tcW w:w="1890" w:type="dxa"/>
          </w:tcPr>
          <w:p w:rsidR="00D13328" w:rsidRPr="00A35642" w:rsidRDefault="00C03763" w:rsidP="003448B3">
            <w:pPr>
              <w:tabs>
                <w:tab w:val="num" w:pos="360"/>
                <w:tab w:val="left" w:pos="5040"/>
              </w:tabs>
              <w:spacing w:before="60"/>
              <w:ind w:left="360" w:hanging="360"/>
              <w:rPr>
                <w:rFonts w:cs="Arial"/>
                <w:sz w:val="20"/>
              </w:rPr>
            </w:pPr>
            <w:r>
              <w:rPr>
                <w:rFonts w:cs="Arial"/>
                <w:sz w:val="20"/>
              </w:rPr>
              <w:t>Stewart</w:t>
            </w:r>
          </w:p>
        </w:tc>
      </w:tr>
      <w:tr w:rsidR="003D43A6" w:rsidRPr="00A35642" w:rsidTr="0054290C">
        <w:trPr>
          <w:trHeight w:val="338"/>
        </w:trPr>
        <w:tc>
          <w:tcPr>
            <w:tcW w:w="801" w:type="dxa"/>
          </w:tcPr>
          <w:p w:rsidR="003D43A6" w:rsidRPr="00A35642" w:rsidRDefault="0054290C" w:rsidP="007630DA">
            <w:pPr>
              <w:tabs>
                <w:tab w:val="num" w:pos="360"/>
                <w:tab w:val="left" w:pos="5040"/>
              </w:tabs>
              <w:spacing w:before="60"/>
              <w:ind w:left="360" w:hanging="360"/>
              <w:rPr>
                <w:rFonts w:cs="Arial"/>
                <w:sz w:val="20"/>
              </w:rPr>
            </w:pPr>
            <w:r>
              <w:rPr>
                <w:rFonts w:cs="Arial"/>
                <w:sz w:val="20"/>
              </w:rPr>
              <w:t>9:35</w:t>
            </w:r>
          </w:p>
        </w:tc>
        <w:tc>
          <w:tcPr>
            <w:tcW w:w="7234" w:type="dxa"/>
          </w:tcPr>
          <w:p w:rsidR="009F2AC6" w:rsidRDefault="00C03763" w:rsidP="009F2AC6">
            <w:pPr>
              <w:tabs>
                <w:tab w:val="num" w:pos="360"/>
                <w:tab w:val="left" w:pos="5040"/>
              </w:tabs>
              <w:spacing w:before="60" w:after="60"/>
              <w:ind w:left="360" w:hanging="360"/>
              <w:rPr>
                <w:rFonts w:cs="Arial"/>
                <w:sz w:val="20"/>
              </w:rPr>
            </w:pPr>
            <w:r>
              <w:rPr>
                <w:rFonts w:cs="Arial"/>
                <w:sz w:val="20"/>
              </w:rPr>
              <w:t>Finalize Lessons Learned Summary</w:t>
            </w:r>
          </w:p>
          <w:p w:rsidR="00C03763" w:rsidRDefault="00C03763" w:rsidP="00C03763">
            <w:pPr>
              <w:pStyle w:val="ListParagraph"/>
              <w:numPr>
                <w:ilvl w:val="0"/>
                <w:numId w:val="39"/>
              </w:numPr>
              <w:tabs>
                <w:tab w:val="num" w:pos="360"/>
                <w:tab w:val="left" w:pos="5040"/>
              </w:tabs>
              <w:spacing w:before="60" w:after="60"/>
              <w:rPr>
                <w:rFonts w:cs="Arial"/>
                <w:sz w:val="20"/>
              </w:rPr>
            </w:pPr>
            <w:r>
              <w:rPr>
                <w:rFonts w:cs="Arial"/>
                <w:sz w:val="20"/>
              </w:rPr>
              <w:t>Identify Key uncertainties</w:t>
            </w:r>
          </w:p>
          <w:p w:rsidR="00C03763" w:rsidRDefault="00C03763" w:rsidP="00C03763">
            <w:pPr>
              <w:pStyle w:val="ListParagraph"/>
              <w:numPr>
                <w:ilvl w:val="0"/>
                <w:numId w:val="39"/>
              </w:numPr>
              <w:tabs>
                <w:tab w:val="num" w:pos="360"/>
                <w:tab w:val="left" w:pos="5040"/>
              </w:tabs>
              <w:spacing w:before="60" w:after="60"/>
              <w:rPr>
                <w:rFonts w:cs="Arial"/>
                <w:sz w:val="20"/>
              </w:rPr>
            </w:pPr>
            <w:r>
              <w:rPr>
                <w:rFonts w:cs="Arial"/>
                <w:sz w:val="20"/>
              </w:rPr>
              <w:t>Prioritize key uncertainties</w:t>
            </w:r>
          </w:p>
          <w:p w:rsidR="00C03763" w:rsidRDefault="00C03763" w:rsidP="00C03763">
            <w:pPr>
              <w:pStyle w:val="ListParagraph"/>
              <w:numPr>
                <w:ilvl w:val="0"/>
                <w:numId w:val="39"/>
              </w:numPr>
              <w:tabs>
                <w:tab w:val="num" w:pos="360"/>
                <w:tab w:val="left" w:pos="5040"/>
              </w:tabs>
              <w:spacing w:before="60" w:after="60"/>
              <w:rPr>
                <w:rFonts w:cs="Arial"/>
                <w:sz w:val="20"/>
              </w:rPr>
            </w:pPr>
            <w:r>
              <w:rPr>
                <w:rFonts w:cs="Arial"/>
                <w:sz w:val="20"/>
              </w:rPr>
              <w:t>Develop plans (analysis/directed study) to address Key uncertainties</w:t>
            </w:r>
          </w:p>
          <w:p w:rsidR="003309FD" w:rsidRPr="00C03763" w:rsidRDefault="00C03763" w:rsidP="00C03763">
            <w:pPr>
              <w:pStyle w:val="ListParagraph"/>
              <w:numPr>
                <w:ilvl w:val="0"/>
                <w:numId w:val="39"/>
              </w:numPr>
              <w:tabs>
                <w:tab w:val="num" w:pos="360"/>
                <w:tab w:val="left" w:pos="5040"/>
              </w:tabs>
              <w:spacing w:before="60" w:after="60"/>
              <w:rPr>
                <w:rFonts w:cs="Arial"/>
                <w:sz w:val="20"/>
              </w:rPr>
            </w:pPr>
            <w:r>
              <w:rPr>
                <w:rFonts w:cs="Arial"/>
                <w:sz w:val="20"/>
              </w:rPr>
              <w:t>Final Grammatical edits</w:t>
            </w:r>
          </w:p>
        </w:tc>
        <w:tc>
          <w:tcPr>
            <w:tcW w:w="1890" w:type="dxa"/>
          </w:tcPr>
          <w:p w:rsidR="007630DA" w:rsidRPr="00A35642" w:rsidRDefault="00C03763" w:rsidP="003448B3">
            <w:pPr>
              <w:tabs>
                <w:tab w:val="num" w:pos="360"/>
                <w:tab w:val="left" w:pos="5040"/>
              </w:tabs>
              <w:spacing w:before="60" w:after="60"/>
              <w:ind w:left="360" w:hanging="360"/>
              <w:rPr>
                <w:rFonts w:cs="Arial"/>
                <w:sz w:val="20"/>
              </w:rPr>
            </w:pPr>
            <w:r>
              <w:rPr>
                <w:rFonts w:cs="Arial"/>
                <w:sz w:val="20"/>
              </w:rPr>
              <w:t>Stewart</w:t>
            </w:r>
          </w:p>
        </w:tc>
      </w:tr>
      <w:tr w:rsidR="00D11257" w:rsidRPr="00A35642" w:rsidTr="0054290C">
        <w:trPr>
          <w:trHeight w:val="338"/>
        </w:trPr>
        <w:tc>
          <w:tcPr>
            <w:tcW w:w="801" w:type="dxa"/>
          </w:tcPr>
          <w:p w:rsidR="00D11257" w:rsidRDefault="00827C54" w:rsidP="007630DA">
            <w:pPr>
              <w:tabs>
                <w:tab w:val="num" w:pos="360"/>
                <w:tab w:val="left" w:pos="5040"/>
              </w:tabs>
              <w:spacing w:before="60"/>
              <w:ind w:left="360" w:hanging="360"/>
              <w:rPr>
                <w:rFonts w:cs="Arial"/>
                <w:sz w:val="20"/>
              </w:rPr>
            </w:pPr>
            <w:r>
              <w:rPr>
                <w:rFonts w:cs="Arial"/>
                <w:sz w:val="20"/>
              </w:rPr>
              <w:t>11</w:t>
            </w:r>
            <w:r w:rsidR="00D11257">
              <w:rPr>
                <w:rFonts w:cs="Arial"/>
                <w:sz w:val="20"/>
              </w:rPr>
              <w:t>:00</w:t>
            </w:r>
          </w:p>
        </w:tc>
        <w:tc>
          <w:tcPr>
            <w:tcW w:w="7234" w:type="dxa"/>
          </w:tcPr>
          <w:p w:rsidR="00D11257" w:rsidRDefault="00827C54" w:rsidP="009F2AC6">
            <w:pPr>
              <w:tabs>
                <w:tab w:val="num" w:pos="360"/>
                <w:tab w:val="left" w:pos="5040"/>
              </w:tabs>
              <w:spacing w:before="60" w:after="60"/>
              <w:ind w:left="360" w:hanging="360"/>
              <w:rPr>
                <w:rFonts w:cs="Arial"/>
                <w:sz w:val="20"/>
              </w:rPr>
            </w:pPr>
            <w:r>
              <w:rPr>
                <w:rFonts w:cs="Arial"/>
                <w:sz w:val="20"/>
              </w:rPr>
              <w:t>Fine sediment – toward refined fine sediment objectives</w:t>
            </w:r>
          </w:p>
        </w:tc>
        <w:tc>
          <w:tcPr>
            <w:tcW w:w="1890" w:type="dxa"/>
          </w:tcPr>
          <w:p w:rsidR="00D11257" w:rsidRDefault="00827C54" w:rsidP="003448B3">
            <w:pPr>
              <w:tabs>
                <w:tab w:val="num" w:pos="360"/>
                <w:tab w:val="left" w:pos="5040"/>
              </w:tabs>
              <w:spacing w:before="60" w:after="60"/>
              <w:ind w:left="360" w:hanging="360"/>
              <w:rPr>
                <w:rFonts w:cs="Arial"/>
                <w:sz w:val="20"/>
              </w:rPr>
            </w:pPr>
            <w:r>
              <w:rPr>
                <w:rFonts w:cs="Arial"/>
                <w:sz w:val="20"/>
              </w:rPr>
              <w:t>Buxton</w:t>
            </w:r>
          </w:p>
        </w:tc>
      </w:tr>
      <w:tr w:rsidR="00097FB5" w:rsidRPr="00A35642" w:rsidTr="0054290C">
        <w:trPr>
          <w:trHeight w:val="338"/>
        </w:trPr>
        <w:tc>
          <w:tcPr>
            <w:tcW w:w="801" w:type="dxa"/>
          </w:tcPr>
          <w:p w:rsidR="00097FB5" w:rsidRDefault="00827C54" w:rsidP="007630DA">
            <w:pPr>
              <w:tabs>
                <w:tab w:val="num" w:pos="360"/>
                <w:tab w:val="left" w:pos="5040"/>
              </w:tabs>
              <w:spacing w:before="60"/>
              <w:ind w:left="360" w:hanging="360"/>
              <w:rPr>
                <w:rFonts w:cs="Arial"/>
                <w:sz w:val="20"/>
              </w:rPr>
            </w:pPr>
            <w:r>
              <w:rPr>
                <w:rFonts w:cs="Arial"/>
                <w:sz w:val="20"/>
              </w:rPr>
              <w:t>12</w:t>
            </w:r>
            <w:r w:rsidR="00C03763">
              <w:rPr>
                <w:rFonts w:cs="Arial"/>
                <w:sz w:val="20"/>
              </w:rPr>
              <w:t>:00</w:t>
            </w:r>
          </w:p>
        </w:tc>
        <w:tc>
          <w:tcPr>
            <w:tcW w:w="7234" w:type="dxa"/>
          </w:tcPr>
          <w:p w:rsidR="00097FB5" w:rsidRDefault="00827C54" w:rsidP="009F2AC6">
            <w:pPr>
              <w:tabs>
                <w:tab w:val="num" w:pos="360"/>
                <w:tab w:val="left" w:pos="5040"/>
              </w:tabs>
              <w:spacing w:before="60" w:after="60"/>
              <w:ind w:left="360" w:hanging="360"/>
              <w:rPr>
                <w:rFonts w:cs="Arial"/>
                <w:sz w:val="20"/>
              </w:rPr>
            </w:pPr>
            <w:r>
              <w:rPr>
                <w:rFonts w:cs="Arial"/>
                <w:sz w:val="20"/>
              </w:rPr>
              <w:t>Lunch</w:t>
            </w:r>
          </w:p>
        </w:tc>
        <w:tc>
          <w:tcPr>
            <w:tcW w:w="1890" w:type="dxa"/>
          </w:tcPr>
          <w:p w:rsidR="00097FB5" w:rsidRDefault="00827C54" w:rsidP="003448B3">
            <w:pPr>
              <w:tabs>
                <w:tab w:val="num" w:pos="360"/>
                <w:tab w:val="left" w:pos="5040"/>
              </w:tabs>
              <w:spacing w:before="60" w:after="60"/>
              <w:ind w:left="360" w:hanging="360"/>
              <w:rPr>
                <w:rFonts w:cs="Arial"/>
                <w:sz w:val="20"/>
              </w:rPr>
            </w:pPr>
            <w:r>
              <w:rPr>
                <w:rFonts w:cs="Arial"/>
                <w:sz w:val="20"/>
              </w:rPr>
              <w:t>Group</w:t>
            </w:r>
          </w:p>
        </w:tc>
      </w:tr>
      <w:tr w:rsidR="0054290C" w:rsidRPr="00A35642" w:rsidTr="0054290C">
        <w:trPr>
          <w:trHeight w:val="338"/>
        </w:trPr>
        <w:tc>
          <w:tcPr>
            <w:tcW w:w="801" w:type="dxa"/>
          </w:tcPr>
          <w:p w:rsidR="0054290C" w:rsidRDefault="00827C54" w:rsidP="007630DA">
            <w:pPr>
              <w:tabs>
                <w:tab w:val="num" w:pos="360"/>
                <w:tab w:val="left" w:pos="5040"/>
              </w:tabs>
              <w:spacing w:before="60"/>
              <w:ind w:left="360" w:hanging="360"/>
              <w:rPr>
                <w:rFonts w:cs="Arial"/>
                <w:sz w:val="20"/>
              </w:rPr>
            </w:pPr>
            <w:r>
              <w:rPr>
                <w:rFonts w:cs="Arial"/>
                <w:sz w:val="20"/>
              </w:rPr>
              <w:t>13</w:t>
            </w:r>
            <w:r w:rsidR="00D11257">
              <w:rPr>
                <w:rFonts w:cs="Arial"/>
                <w:sz w:val="20"/>
              </w:rPr>
              <w:t>:00</w:t>
            </w:r>
          </w:p>
        </w:tc>
        <w:tc>
          <w:tcPr>
            <w:tcW w:w="7234" w:type="dxa"/>
          </w:tcPr>
          <w:p w:rsidR="0054290C" w:rsidRDefault="00C03763" w:rsidP="009F2AC6">
            <w:pPr>
              <w:tabs>
                <w:tab w:val="num" w:pos="360"/>
                <w:tab w:val="left" w:pos="5040"/>
              </w:tabs>
              <w:spacing w:before="60" w:after="60"/>
              <w:ind w:left="360" w:hanging="360"/>
              <w:rPr>
                <w:rFonts w:cs="Arial"/>
                <w:sz w:val="20"/>
              </w:rPr>
            </w:pPr>
            <w:r>
              <w:rPr>
                <w:rFonts w:cs="Arial"/>
                <w:sz w:val="20"/>
              </w:rPr>
              <w:t>Update/approve Performance measures</w:t>
            </w:r>
          </w:p>
        </w:tc>
        <w:tc>
          <w:tcPr>
            <w:tcW w:w="1890" w:type="dxa"/>
          </w:tcPr>
          <w:p w:rsidR="0054290C" w:rsidRDefault="0054290C" w:rsidP="003448B3">
            <w:pPr>
              <w:tabs>
                <w:tab w:val="num" w:pos="360"/>
                <w:tab w:val="left" w:pos="5040"/>
              </w:tabs>
              <w:spacing w:before="60" w:after="60"/>
              <w:ind w:left="360" w:hanging="360"/>
              <w:rPr>
                <w:rFonts w:cs="Arial"/>
                <w:sz w:val="20"/>
              </w:rPr>
            </w:pPr>
            <w:r>
              <w:rPr>
                <w:rFonts w:cs="Arial"/>
                <w:sz w:val="20"/>
              </w:rPr>
              <w:t>Group</w:t>
            </w:r>
          </w:p>
        </w:tc>
      </w:tr>
      <w:tr w:rsidR="00CC4710" w:rsidRPr="00A35642" w:rsidTr="0054290C">
        <w:trPr>
          <w:trHeight w:val="338"/>
        </w:trPr>
        <w:tc>
          <w:tcPr>
            <w:tcW w:w="801" w:type="dxa"/>
          </w:tcPr>
          <w:p w:rsidR="00CC4710" w:rsidRDefault="00CC4710" w:rsidP="007630DA">
            <w:pPr>
              <w:tabs>
                <w:tab w:val="num" w:pos="360"/>
                <w:tab w:val="left" w:pos="5040"/>
              </w:tabs>
              <w:spacing w:before="60"/>
              <w:ind w:left="360" w:hanging="360"/>
              <w:rPr>
                <w:rFonts w:cs="Arial"/>
                <w:sz w:val="20"/>
              </w:rPr>
            </w:pPr>
            <w:r>
              <w:rPr>
                <w:rFonts w:cs="Arial"/>
                <w:sz w:val="20"/>
              </w:rPr>
              <w:t>13:30</w:t>
            </w:r>
          </w:p>
        </w:tc>
        <w:tc>
          <w:tcPr>
            <w:tcW w:w="7234" w:type="dxa"/>
          </w:tcPr>
          <w:p w:rsidR="00CC4710" w:rsidRDefault="00CC4710" w:rsidP="009F2AC6">
            <w:pPr>
              <w:tabs>
                <w:tab w:val="num" w:pos="360"/>
                <w:tab w:val="left" w:pos="5040"/>
              </w:tabs>
              <w:spacing w:before="60" w:after="60"/>
              <w:ind w:left="360" w:hanging="360"/>
              <w:rPr>
                <w:rFonts w:cs="Arial"/>
                <w:sz w:val="20"/>
              </w:rPr>
            </w:pPr>
            <w:r>
              <w:rPr>
                <w:rFonts w:cs="Arial"/>
                <w:sz w:val="20"/>
              </w:rPr>
              <w:t>Effectiveness Monitoring</w:t>
            </w:r>
          </w:p>
        </w:tc>
        <w:tc>
          <w:tcPr>
            <w:tcW w:w="1890" w:type="dxa"/>
          </w:tcPr>
          <w:p w:rsidR="00CC4710" w:rsidRDefault="00CC4710" w:rsidP="003448B3">
            <w:pPr>
              <w:tabs>
                <w:tab w:val="num" w:pos="360"/>
                <w:tab w:val="left" w:pos="5040"/>
              </w:tabs>
              <w:spacing w:before="60" w:after="60"/>
              <w:ind w:left="360" w:hanging="360"/>
              <w:rPr>
                <w:rFonts w:cs="Arial"/>
                <w:sz w:val="20"/>
              </w:rPr>
            </w:pPr>
            <w:r>
              <w:rPr>
                <w:rFonts w:cs="Arial"/>
                <w:sz w:val="20"/>
              </w:rPr>
              <w:t>Andreas</w:t>
            </w:r>
          </w:p>
        </w:tc>
      </w:tr>
      <w:tr w:rsidR="00C03763" w:rsidRPr="00A35642" w:rsidTr="0054290C">
        <w:trPr>
          <w:trHeight w:val="338"/>
        </w:trPr>
        <w:tc>
          <w:tcPr>
            <w:tcW w:w="801" w:type="dxa"/>
          </w:tcPr>
          <w:p w:rsidR="00C03763" w:rsidRDefault="009E13C9" w:rsidP="009E13C9">
            <w:pPr>
              <w:tabs>
                <w:tab w:val="num" w:pos="360"/>
                <w:tab w:val="left" w:pos="5040"/>
              </w:tabs>
              <w:spacing w:before="60"/>
              <w:ind w:left="360" w:hanging="360"/>
              <w:rPr>
                <w:rFonts w:cs="Arial"/>
                <w:sz w:val="20"/>
              </w:rPr>
            </w:pPr>
            <w:r>
              <w:rPr>
                <w:rFonts w:cs="Arial"/>
                <w:sz w:val="20"/>
              </w:rPr>
              <w:lastRenderedPageBreak/>
              <w:t>13</w:t>
            </w:r>
            <w:r w:rsidR="00827C54">
              <w:rPr>
                <w:rFonts w:cs="Arial"/>
                <w:sz w:val="20"/>
              </w:rPr>
              <w:t>:</w:t>
            </w:r>
            <w:r w:rsidR="00423592">
              <w:rPr>
                <w:rFonts w:cs="Arial"/>
                <w:sz w:val="20"/>
              </w:rPr>
              <w:t>4</w:t>
            </w:r>
            <w:r w:rsidR="00CC4710">
              <w:rPr>
                <w:rFonts w:cs="Arial"/>
                <w:sz w:val="20"/>
              </w:rPr>
              <w:t>5</w:t>
            </w:r>
          </w:p>
        </w:tc>
        <w:tc>
          <w:tcPr>
            <w:tcW w:w="7234" w:type="dxa"/>
          </w:tcPr>
          <w:p w:rsidR="00C03763" w:rsidRDefault="00C03763" w:rsidP="009F2AC6">
            <w:pPr>
              <w:tabs>
                <w:tab w:val="num" w:pos="360"/>
                <w:tab w:val="left" w:pos="5040"/>
              </w:tabs>
              <w:spacing w:before="60" w:after="60"/>
              <w:ind w:left="360" w:hanging="360"/>
              <w:rPr>
                <w:rFonts w:cs="Arial"/>
                <w:sz w:val="20"/>
              </w:rPr>
            </w:pPr>
            <w:r>
              <w:rPr>
                <w:rFonts w:cs="Arial"/>
                <w:sz w:val="20"/>
              </w:rPr>
              <w:t>FY17 work plan prioritization</w:t>
            </w:r>
          </w:p>
          <w:p w:rsidR="00C03763" w:rsidRDefault="00C03763" w:rsidP="00C03763">
            <w:pPr>
              <w:pStyle w:val="ListParagraph"/>
              <w:numPr>
                <w:ilvl w:val="0"/>
                <w:numId w:val="40"/>
              </w:numPr>
              <w:tabs>
                <w:tab w:val="num" w:pos="360"/>
                <w:tab w:val="left" w:pos="5040"/>
              </w:tabs>
              <w:spacing w:before="60" w:after="60"/>
              <w:rPr>
                <w:rFonts w:cs="Arial"/>
                <w:sz w:val="20"/>
              </w:rPr>
            </w:pPr>
            <w:r>
              <w:rPr>
                <w:rFonts w:cs="Arial"/>
                <w:sz w:val="20"/>
              </w:rPr>
              <w:t>Review FY16 prioritized list</w:t>
            </w:r>
          </w:p>
          <w:p w:rsidR="00C03763" w:rsidRDefault="00C03763" w:rsidP="00C03763">
            <w:pPr>
              <w:pStyle w:val="ListParagraph"/>
              <w:numPr>
                <w:ilvl w:val="0"/>
                <w:numId w:val="40"/>
              </w:numPr>
              <w:tabs>
                <w:tab w:val="num" w:pos="360"/>
                <w:tab w:val="left" w:pos="5040"/>
              </w:tabs>
              <w:spacing w:before="60" w:after="60"/>
              <w:rPr>
                <w:rFonts w:cs="Arial"/>
                <w:sz w:val="20"/>
              </w:rPr>
            </w:pPr>
            <w:r>
              <w:rPr>
                <w:rFonts w:cs="Arial"/>
                <w:sz w:val="20"/>
              </w:rPr>
              <w:t>Incorporate new assessments</w:t>
            </w:r>
          </w:p>
          <w:p w:rsidR="00C03763" w:rsidRPr="00C03763" w:rsidRDefault="00C03763" w:rsidP="00C03763">
            <w:pPr>
              <w:pStyle w:val="ListParagraph"/>
              <w:numPr>
                <w:ilvl w:val="0"/>
                <w:numId w:val="40"/>
              </w:numPr>
              <w:tabs>
                <w:tab w:val="num" w:pos="360"/>
                <w:tab w:val="left" w:pos="5040"/>
              </w:tabs>
              <w:spacing w:before="60" w:after="60"/>
              <w:rPr>
                <w:rFonts w:cs="Arial"/>
                <w:sz w:val="20"/>
              </w:rPr>
            </w:pPr>
            <w:r>
              <w:rPr>
                <w:rFonts w:cs="Arial"/>
                <w:sz w:val="20"/>
              </w:rPr>
              <w:t>Re-prioritize list</w:t>
            </w:r>
          </w:p>
        </w:tc>
        <w:tc>
          <w:tcPr>
            <w:tcW w:w="1890" w:type="dxa"/>
          </w:tcPr>
          <w:p w:rsidR="00C03763" w:rsidRDefault="00C03763" w:rsidP="003448B3">
            <w:pPr>
              <w:tabs>
                <w:tab w:val="num" w:pos="360"/>
                <w:tab w:val="left" w:pos="5040"/>
              </w:tabs>
              <w:spacing w:before="60" w:after="60"/>
              <w:ind w:left="360" w:hanging="360"/>
              <w:rPr>
                <w:rFonts w:cs="Arial"/>
                <w:sz w:val="20"/>
              </w:rPr>
            </w:pPr>
            <w:r>
              <w:rPr>
                <w:rFonts w:cs="Arial"/>
                <w:sz w:val="20"/>
              </w:rPr>
              <w:t>Group</w:t>
            </w:r>
          </w:p>
        </w:tc>
      </w:tr>
      <w:tr w:rsidR="00423592" w:rsidRPr="00A35642" w:rsidTr="0054290C">
        <w:trPr>
          <w:trHeight w:val="260"/>
        </w:trPr>
        <w:tc>
          <w:tcPr>
            <w:tcW w:w="801" w:type="dxa"/>
          </w:tcPr>
          <w:p w:rsidR="00423592" w:rsidRDefault="00423592" w:rsidP="000A2371">
            <w:pPr>
              <w:tabs>
                <w:tab w:val="num" w:pos="360"/>
                <w:tab w:val="left" w:pos="5040"/>
              </w:tabs>
              <w:spacing w:before="60"/>
              <w:ind w:left="360" w:hanging="360"/>
              <w:rPr>
                <w:rFonts w:cs="Arial"/>
                <w:sz w:val="20"/>
              </w:rPr>
            </w:pPr>
            <w:r>
              <w:rPr>
                <w:rFonts w:cs="Arial"/>
                <w:sz w:val="20"/>
              </w:rPr>
              <w:t>15:00</w:t>
            </w:r>
          </w:p>
        </w:tc>
        <w:tc>
          <w:tcPr>
            <w:tcW w:w="7234" w:type="dxa"/>
          </w:tcPr>
          <w:p w:rsidR="00423592" w:rsidRPr="00A35642" w:rsidRDefault="00B16B1B" w:rsidP="003448B3">
            <w:pPr>
              <w:tabs>
                <w:tab w:val="num" w:pos="360"/>
                <w:tab w:val="left" w:pos="5040"/>
              </w:tabs>
              <w:spacing w:before="60" w:after="60"/>
              <w:ind w:left="360" w:hanging="360"/>
              <w:rPr>
                <w:rFonts w:cs="Arial"/>
                <w:caps/>
                <w:sz w:val="20"/>
              </w:rPr>
            </w:pPr>
            <w:r>
              <w:rPr>
                <w:rFonts w:cs="Arial"/>
                <w:caps/>
                <w:sz w:val="20"/>
              </w:rPr>
              <w:t>DSS</w:t>
            </w:r>
          </w:p>
        </w:tc>
        <w:tc>
          <w:tcPr>
            <w:tcW w:w="1890" w:type="dxa"/>
          </w:tcPr>
          <w:p w:rsidR="00423592" w:rsidRDefault="00423592" w:rsidP="000A2371">
            <w:pPr>
              <w:tabs>
                <w:tab w:val="num" w:pos="360"/>
                <w:tab w:val="left" w:pos="5040"/>
              </w:tabs>
              <w:spacing w:before="60" w:after="60"/>
              <w:ind w:left="360" w:hanging="360"/>
              <w:rPr>
                <w:rFonts w:cs="Arial"/>
                <w:sz w:val="20"/>
              </w:rPr>
            </w:pPr>
            <w:r>
              <w:rPr>
                <w:rFonts w:cs="Arial"/>
                <w:sz w:val="20"/>
              </w:rPr>
              <w:t>Joe</w:t>
            </w:r>
          </w:p>
        </w:tc>
      </w:tr>
      <w:tr w:rsidR="0054290C" w:rsidRPr="00A35642" w:rsidTr="0054290C">
        <w:trPr>
          <w:trHeight w:val="260"/>
        </w:trPr>
        <w:tc>
          <w:tcPr>
            <w:tcW w:w="801" w:type="dxa"/>
          </w:tcPr>
          <w:p w:rsidR="0054290C" w:rsidRDefault="00D11257" w:rsidP="000A2371">
            <w:pPr>
              <w:tabs>
                <w:tab w:val="num" w:pos="360"/>
                <w:tab w:val="left" w:pos="5040"/>
              </w:tabs>
              <w:spacing w:before="60"/>
              <w:ind w:left="360" w:hanging="360"/>
              <w:rPr>
                <w:rFonts w:cs="Arial"/>
                <w:sz w:val="20"/>
              </w:rPr>
            </w:pPr>
            <w:r>
              <w:rPr>
                <w:rFonts w:cs="Arial"/>
                <w:sz w:val="20"/>
              </w:rPr>
              <w:t>15:3</w:t>
            </w:r>
            <w:r w:rsidR="0054290C">
              <w:rPr>
                <w:rFonts w:cs="Arial"/>
                <w:sz w:val="20"/>
              </w:rPr>
              <w:t>0</w:t>
            </w:r>
          </w:p>
        </w:tc>
        <w:tc>
          <w:tcPr>
            <w:tcW w:w="7234" w:type="dxa"/>
          </w:tcPr>
          <w:p w:rsidR="0054290C" w:rsidRDefault="0054290C" w:rsidP="003448B3">
            <w:pPr>
              <w:tabs>
                <w:tab w:val="num" w:pos="360"/>
                <w:tab w:val="left" w:pos="5040"/>
              </w:tabs>
              <w:spacing w:before="60" w:after="60"/>
              <w:ind w:left="360" w:hanging="360"/>
              <w:rPr>
                <w:rFonts w:cs="Arial"/>
                <w:sz w:val="20"/>
              </w:rPr>
            </w:pPr>
            <w:r w:rsidRPr="00A35642">
              <w:rPr>
                <w:rFonts w:cs="Arial"/>
                <w:caps/>
                <w:sz w:val="20"/>
              </w:rPr>
              <w:t>Adjourn</w:t>
            </w:r>
          </w:p>
        </w:tc>
        <w:tc>
          <w:tcPr>
            <w:tcW w:w="1890" w:type="dxa"/>
          </w:tcPr>
          <w:p w:rsidR="0054290C" w:rsidRPr="00A35642" w:rsidRDefault="0054290C" w:rsidP="000A2371">
            <w:pPr>
              <w:tabs>
                <w:tab w:val="num" w:pos="360"/>
                <w:tab w:val="left" w:pos="5040"/>
              </w:tabs>
              <w:spacing w:before="60" w:after="60"/>
              <w:ind w:left="360" w:hanging="360"/>
              <w:rPr>
                <w:rFonts w:cs="Arial"/>
                <w:sz w:val="20"/>
              </w:rPr>
            </w:pPr>
            <w:r>
              <w:rPr>
                <w:rFonts w:cs="Arial"/>
                <w:sz w:val="20"/>
              </w:rPr>
              <w:t>Group</w:t>
            </w:r>
          </w:p>
        </w:tc>
      </w:tr>
    </w:tbl>
    <w:p w:rsidR="00E30A54" w:rsidRDefault="00E30A54" w:rsidP="00C03763">
      <w:pPr>
        <w:shd w:val="clear" w:color="auto" w:fill="FFFFFF"/>
        <w:rPr>
          <w:rFonts w:cs="Arial"/>
          <w:sz w:val="32"/>
          <w:szCs w:val="32"/>
        </w:rPr>
      </w:pPr>
    </w:p>
    <w:p w:rsidR="00C03763" w:rsidRDefault="00C03763" w:rsidP="00C03763">
      <w:pPr>
        <w:shd w:val="clear" w:color="auto" w:fill="FFFFFF"/>
        <w:rPr>
          <w:rFonts w:cs="Arial"/>
          <w:sz w:val="32"/>
          <w:szCs w:val="32"/>
        </w:rPr>
      </w:pPr>
      <w:r>
        <w:rPr>
          <w:rFonts w:cs="Arial"/>
          <w:sz w:val="32"/>
          <w:szCs w:val="32"/>
        </w:rPr>
        <w:t>Review Material</w:t>
      </w:r>
    </w:p>
    <w:p w:rsidR="00C03763" w:rsidRDefault="008C34EB" w:rsidP="00C03763">
      <w:pPr>
        <w:shd w:val="clear" w:color="auto" w:fill="FFFFFF"/>
        <w:rPr>
          <w:rFonts w:cs="Arial"/>
          <w:sz w:val="32"/>
          <w:szCs w:val="32"/>
        </w:rPr>
      </w:pPr>
      <w:hyperlink r:id="rId11" w:history="1">
        <w:r w:rsidR="00D11257" w:rsidRPr="00670752">
          <w:rPr>
            <w:rStyle w:val="Hyperlink"/>
            <w:rFonts w:cs="Arial"/>
            <w:sz w:val="32"/>
            <w:szCs w:val="32"/>
          </w:rPr>
          <w:t>http://www.trrp.net/restore/performance-measures/</w:t>
        </w:r>
      </w:hyperlink>
    </w:p>
    <w:p w:rsidR="00D11257" w:rsidRDefault="00D11257" w:rsidP="00C03763">
      <w:pPr>
        <w:shd w:val="clear" w:color="auto" w:fill="FFFFFF"/>
        <w:rPr>
          <w:rFonts w:cs="Arial"/>
          <w:sz w:val="32"/>
          <w:szCs w:val="32"/>
        </w:rPr>
      </w:pPr>
      <w:r>
        <w:rPr>
          <w:rFonts w:cs="Arial"/>
          <w:sz w:val="32"/>
          <w:szCs w:val="32"/>
        </w:rPr>
        <w:t>Draft Lessons Learned Summary</w:t>
      </w:r>
    </w:p>
    <w:p w:rsidR="00D11257" w:rsidRPr="00E30A54" w:rsidRDefault="00D11257" w:rsidP="00C03763">
      <w:pPr>
        <w:shd w:val="clear" w:color="auto" w:fill="FFFFFF"/>
        <w:rPr>
          <w:rFonts w:cs="Arial"/>
          <w:sz w:val="32"/>
          <w:szCs w:val="32"/>
        </w:rPr>
      </w:pPr>
      <w:r>
        <w:rPr>
          <w:rFonts w:cs="Arial"/>
          <w:sz w:val="32"/>
          <w:szCs w:val="32"/>
        </w:rPr>
        <w:t>FY16</w:t>
      </w:r>
      <w:r w:rsidR="00827C54">
        <w:rPr>
          <w:rFonts w:cs="Arial"/>
          <w:sz w:val="32"/>
          <w:szCs w:val="32"/>
        </w:rPr>
        <w:t xml:space="preserve"> prioritized work plan list</w:t>
      </w:r>
    </w:p>
    <w:sectPr w:rsidR="00D11257" w:rsidRPr="00E30A54" w:rsidSect="0088710C">
      <w:headerReference w:type="default" r:id="rId12"/>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575" w:rsidRDefault="00340575" w:rsidP="00A10468">
      <w:r>
        <w:separator/>
      </w:r>
    </w:p>
  </w:endnote>
  <w:endnote w:type="continuationSeparator" w:id="0">
    <w:p w:rsidR="00340575" w:rsidRDefault="00340575"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575" w:rsidRDefault="00340575" w:rsidP="00A10468">
      <w:r>
        <w:separator/>
      </w:r>
    </w:p>
  </w:footnote>
  <w:footnote w:type="continuationSeparator" w:id="0">
    <w:p w:rsidR="00340575" w:rsidRDefault="00340575" w:rsidP="00A10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8D3" w:rsidRDefault="008C34EB" w:rsidP="00FA68D3">
    <w:pPr>
      <w:pStyle w:val="Header"/>
      <w:jc w:val="center"/>
    </w:pPr>
    <w:sdt>
      <w:sdtPr>
        <w:id w:val="-814029212"/>
        <w:docPartObj>
          <w:docPartGallery w:val="Watermarks"/>
          <w:docPartUnique/>
        </w:docPartObj>
      </w:sdtPr>
      <w:sdtEndPr/>
      <w:sdtContent>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FA68D3">
      <w:t xml:space="preserve">ATTACHMENT – DRAFT </w:t>
    </w:r>
    <w:r w:rsidR="00415165">
      <w:t>AGENDA</w:t>
    </w:r>
  </w:p>
  <w:p w:rsidR="009D6E4D" w:rsidRDefault="009D6E4D" w:rsidP="00FA68D3">
    <w:pPr>
      <w:pStyle w:val="Header"/>
      <w:jc w:val="center"/>
    </w:pPr>
  </w:p>
  <w:p w:rsidR="006C7F45" w:rsidRDefault="006C7F45" w:rsidP="00FA68D3">
    <w:pPr>
      <w:pStyle w:val="Header"/>
      <w:tabs>
        <w:tab w:val="clear" w:pos="4680"/>
        <w:tab w:val="clear" w:pos="9360"/>
        <w:tab w:val="left" w:pos="44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alt="https://mail.google.com/mail/u/0/images/cleardot.gif" style="width:.65pt;height:.65pt;visibility:visible;mso-wrap-style:square" o:bullet="t">
        <v:imagedata r:id="rId1" o:title="cleardot"/>
      </v:shape>
    </w:pict>
  </w:numPicBullet>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1C21362"/>
    <w:multiLevelType w:val="hybridMultilevel"/>
    <w:tmpl w:val="7E1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6E1200"/>
    <w:multiLevelType w:val="hybridMultilevel"/>
    <w:tmpl w:val="79A8C912"/>
    <w:lvl w:ilvl="0" w:tplc="2C12F586">
      <w:start w:val="1"/>
      <w:numFmt w:val="bullet"/>
      <w:lvlText w:val=""/>
      <w:lvlPicBulletId w:val="0"/>
      <w:lvlJc w:val="left"/>
      <w:pPr>
        <w:tabs>
          <w:tab w:val="num" w:pos="720"/>
        </w:tabs>
        <w:ind w:left="720" w:hanging="360"/>
      </w:pPr>
      <w:rPr>
        <w:rFonts w:ascii="Symbol" w:hAnsi="Symbol" w:hint="default"/>
      </w:rPr>
    </w:lvl>
    <w:lvl w:ilvl="1" w:tplc="B970820C" w:tentative="1">
      <w:start w:val="1"/>
      <w:numFmt w:val="bullet"/>
      <w:lvlText w:val=""/>
      <w:lvlJc w:val="left"/>
      <w:pPr>
        <w:tabs>
          <w:tab w:val="num" w:pos="1440"/>
        </w:tabs>
        <w:ind w:left="1440" w:hanging="360"/>
      </w:pPr>
      <w:rPr>
        <w:rFonts w:ascii="Symbol" w:hAnsi="Symbol" w:hint="default"/>
      </w:rPr>
    </w:lvl>
    <w:lvl w:ilvl="2" w:tplc="953A4726" w:tentative="1">
      <w:start w:val="1"/>
      <w:numFmt w:val="bullet"/>
      <w:lvlText w:val=""/>
      <w:lvlJc w:val="left"/>
      <w:pPr>
        <w:tabs>
          <w:tab w:val="num" w:pos="2160"/>
        </w:tabs>
        <w:ind w:left="2160" w:hanging="360"/>
      </w:pPr>
      <w:rPr>
        <w:rFonts w:ascii="Symbol" w:hAnsi="Symbol" w:hint="default"/>
      </w:rPr>
    </w:lvl>
    <w:lvl w:ilvl="3" w:tplc="DE0AD9DE" w:tentative="1">
      <w:start w:val="1"/>
      <w:numFmt w:val="bullet"/>
      <w:lvlText w:val=""/>
      <w:lvlJc w:val="left"/>
      <w:pPr>
        <w:tabs>
          <w:tab w:val="num" w:pos="2880"/>
        </w:tabs>
        <w:ind w:left="2880" w:hanging="360"/>
      </w:pPr>
      <w:rPr>
        <w:rFonts w:ascii="Symbol" w:hAnsi="Symbol" w:hint="default"/>
      </w:rPr>
    </w:lvl>
    <w:lvl w:ilvl="4" w:tplc="BD78239E" w:tentative="1">
      <w:start w:val="1"/>
      <w:numFmt w:val="bullet"/>
      <w:lvlText w:val=""/>
      <w:lvlJc w:val="left"/>
      <w:pPr>
        <w:tabs>
          <w:tab w:val="num" w:pos="3600"/>
        </w:tabs>
        <w:ind w:left="3600" w:hanging="360"/>
      </w:pPr>
      <w:rPr>
        <w:rFonts w:ascii="Symbol" w:hAnsi="Symbol" w:hint="default"/>
      </w:rPr>
    </w:lvl>
    <w:lvl w:ilvl="5" w:tplc="C81A1B84" w:tentative="1">
      <w:start w:val="1"/>
      <w:numFmt w:val="bullet"/>
      <w:lvlText w:val=""/>
      <w:lvlJc w:val="left"/>
      <w:pPr>
        <w:tabs>
          <w:tab w:val="num" w:pos="4320"/>
        </w:tabs>
        <w:ind w:left="4320" w:hanging="360"/>
      </w:pPr>
      <w:rPr>
        <w:rFonts w:ascii="Symbol" w:hAnsi="Symbol" w:hint="default"/>
      </w:rPr>
    </w:lvl>
    <w:lvl w:ilvl="6" w:tplc="FCF03260" w:tentative="1">
      <w:start w:val="1"/>
      <w:numFmt w:val="bullet"/>
      <w:lvlText w:val=""/>
      <w:lvlJc w:val="left"/>
      <w:pPr>
        <w:tabs>
          <w:tab w:val="num" w:pos="5040"/>
        </w:tabs>
        <w:ind w:left="5040" w:hanging="360"/>
      </w:pPr>
      <w:rPr>
        <w:rFonts w:ascii="Symbol" w:hAnsi="Symbol" w:hint="default"/>
      </w:rPr>
    </w:lvl>
    <w:lvl w:ilvl="7" w:tplc="F3F6E54C" w:tentative="1">
      <w:start w:val="1"/>
      <w:numFmt w:val="bullet"/>
      <w:lvlText w:val=""/>
      <w:lvlJc w:val="left"/>
      <w:pPr>
        <w:tabs>
          <w:tab w:val="num" w:pos="5760"/>
        </w:tabs>
        <w:ind w:left="5760" w:hanging="360"/>
      </w:pPr>
      <w:rPr>
        <w:rFonts w:ascii="Symbol" w:hAnsi="Symbol" w:hint="default"/>
      </w:rPr>
    </w:lvl>
    <w:lvl w:ilvl="8" w:tplc="3DB828B6" w:tentative="1">
      <w:start w:val="1"/>
      <w:numFmt w:val="bullet"/>
      <w:lvlText w:val=""/>
      <w:lvlJc w:val="left"/>
      <w:pPr>
        <w:tabs>
          <w:tab w:val="num" w:pos="6480"/>
        </w:tabs>
        <w:ind w:left="6480" w:hanging="360"/>
      </w:pPr>
      <w:rPr>
        <w:rFonts w:ascii="Symbol" w:hAnsi="Symbol" w:hint="default"/>
      </w:rPr>
    </w:lvl>
  </w:abstractNum>
  <w:abstractNum w:abstractNumId="3">
    <w:nsid w:val="0DFA6B30"/>
    <w:multiLevelType w:val="hybridMultilevel"/>
    <w:tmpl w:val="9BACB4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6329B8"/>
    <w:multiLevelType w:val="hybridMultilevel"/>
    <w:tmpl w:val="7750AC0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
    <w:nsid w:val="198E212E"/>
    <w:multiLevelType w:val="hybridMultilevel"/>
    <w:tmpl w:val="23C81B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B5456B"/>
    <w:multiLevelType w:val="hybridMultilevel"/>
    <w:tmpl w:val="5A46C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C6724A"/>
    <w:multiLevelType w:val="hybridMultilevel"/>
    <w:tmpl w:val="27681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21E12CE"/>
    <w:multiLevelType w:val="hybridMultilevel"/>
    <w:tmpl w:val="AB100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942EDC"/>
    <w:multiLevelType w:val="hybridMultilevel"/>
    <w:tmpl w:val="B2E69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2D3A02"/>
    <w:multiLevelType w:val="hybridMultilevel"/>
    <w:tmpl w:val="3266D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0A58C8"/>
    <w:multiLevelType w:val="hybridMultilevel"/>
    <w:tmpl w:val="87647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9B7F54"/>
    <w:multiLevelType w:val="hybridMultilevel"/>
    <w:tmpl w:val="C40ED4FE"/>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6F507A"/>
    <w:multiLevelType w:val="hybridMultilevel"/>
    <w:tmpl w:val="3E362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E91AE5"/>
    <w:multiLevelType w:val="hybridMultilevel"/>
    <w:tmpl w:val="EAF09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DC05BD"/>
    <w:multiLevelType w:val="hybridMultilevel"/>
    <w:tmpl w:val="C1D21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4B0E5B"/>
    <w:multiLevelType w:val="hybridMultilevel"/>
    <w:tmpl w:val="794E2F04"/>
    <w:lvl w:ilvl="0" w:tplc="7972AD4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D546F4"/>
    <w:multiLevelType w:val="hybridMultilevel"/>
    <w:tmpl w:val="88942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D23A07"/>
    <w:multiLevelType w:val="hybridMultilevel"/>
    <w:tmpl w:val="04D24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FC0CAA"/>
    <w:multiLevelType w:val="hybridMultilevel"/>
    <w:tmpl w:val="C9821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6D2740"/>
    <w:multiLevelType w:val="hybridMultilevel"/>
    <w:tmpl w:val="5588D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C77E8D"/>
    <w:multiLevelType w:val="hybridMultilevel"/>
    <w:tmpl w:val="262E1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AE71C9"/>
    <w:multiLevelType w:val="hybridMultilevel"/>
    <w:tmpl w:val="33E06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B84766"/>
    <w:multiLevelType w:val="hybridMultilevel"/>
    <w:tmpl w:val="A0F67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A4832E1"/>
    <w:multiLevelType w:val="hybridMultilevel"/>
    <w:tmpl w:val="AF641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4D0B49"/>
    <w:multiLevelType w:val="hybridMultilevel"/>
    <w:tmpl w:val="53DE0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8137DF"/>
    <w:multiLevelType w:val="hybridMultilevel"/>
    <w:tmpl w:val="C9CE8988"/>
    <w:lvl w:ilvl="0" w:tplc="277AC658">
      <w:start w:val="9"/>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7">
    <w:nsid w:val="5D9034CA"/>
    <w:multiLevelType w:val="hybridMultilevel"/>
    <w:tmpl w:val="92B0E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3B5E72"/>
    <w:multiLevelType w:val="hybridMultilevel"/>
    <w:tmpl w:val="24B6BFC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9540D5F"/>
    <w:multiLevelType w:val="hybridMultilevel"/>
    <w:tmpl w:val="3D2AD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DE24E4F"/>
    <w:multiLevelType w:val="hybridMultilevel"/>
    <w:tmpl w:val="42CAA5A2"/>
    <w:lvl w:ilvl="0" w:tplc="03983478">
      <w:numFmt w:val="bullet"/>
      <w:lvlText w:val="-"/>
      <w:lvlJc w:val="left"/>
      <w:pPr>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711E6DD2"/>
    <w:multiLevelType w:val="hybridMultilevel"/>
    <w:tmpl w:val="A3789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192112"/>
    <w:multiLevelType w:val="hybridMultilevel"/>
    <w:tmpl w:val="AC9EB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5A472AA"/>
    <w:multiLevelType w:val="hybridMultilevel"/>
    <w:tmpl w:val="5818F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8093164"/>
    <w:multiLevelType w:val="hybridMultilevel"/>
    <w:tmpl w:val="2F7ADC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BA006B5"/>
    <w:multiLevelType w:val="hybridMultilevel"/>
    <w:tmpl w:val="D6FAE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C995014"/>
    <w:multiLevelType w:val="hybridMultilevel"/>
    <w:tmpl w:val="0108E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9305C4"/>
    <w:multiLevelType w:val="hybridMultilevel"/>
    <w:tmpl w:val="4A5E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31"/>
  </w:num>
  <w:num w:numId="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16"/>
  </w:num>
  <w:num w:numId="6">
    <w:abstractNumId w:val="7"/>
  </w:num>
  <w:num w:numId="7">
    <w:abstractNumId w:val="38"/>
  </w:num>
  <w:num w:numId="8">
    <w:abstractNumId w:val="0"/>
  </w:num>
  <w:num w:numId="9">
    <w:abstractNumId w:val="2"/>
  </w:num>
  <w:num w:numId="10">
    <w:abstractNumId w:val="26"/>
  </w:num>
  <w:num w:numId="11">
    <w:abstractNumId w:val="22"/>
  </w:num>
  <w:num w:numId="12">
    <w:abstractNumId w:val="8"/>
  </w:num>
  <w:num w:numId="13">
    <w:abstractNumId w:val="9"/>
  </w:num>
  <w:num w:numId="14">
    <w:abstractNumId w:val="40"/>
  </w:num>
  <w:num w:numId="15">
    <w:abstractNumId w:val="3"/>
  </w:num>
  <w:num w:numId="16">
    <w:abstractNumId w:val="13"/>
  </w:num>
  <w:num w:numId="17">
    <w:abstractNumId w:val="12"/>
  </w:num>
  <w:num w:numId="18">
    <w:abstractNumId w:val="20"/>
  </w:num>
  <w:num w:numId="19">
    <w:abstractNumId w:val="39"/>
  </w:num>
  <w:num w:numId="20">
    <w:abstractNumId w:val="21"/>
  </w:num>
  <w:num w:numId="21">
    <w:abstractNumId w:val="11"/>
  </w:num>
  <w:num w:numId="22">
    <w:abstractNumId w:val="28"/>
  </w:num>
  <w:num w:numId="23">
    <w:abstractNumId w:val="36"/>
  </w:num>
  <w:num w:numId="24">
    <w:abstractNumId w:val="24"/>
  </w:num>
  <w:num w:numId="25">
    <w:abstractNumId w:val="27"/>
  </w:num>
  <w:num w:numId="26">
    <w:abstractNumId w:val="19"/>
  </w:num>
  <w:num w:numId="27">
    <w:abstractNumId w:val="34"/>
  </w:num>
  <w:num w:numId="28">
    <w:abstractNumId w:val="23"/>
  </w:num>
  <w:num w:numId="29">
    <w:abstractNumId w:val="30"/>
  </w:num>
  <w:num w:numId="30">
    <w:abstractNumId w:val="14"/>
  </w:num>
  <w:num w:numId="31">
    <w:abstractNumId w:val="15"/>
  </w:num>
  <w:num w:numId="32">
    <w:abstractNumId w:val="18"/>
  </w:num>
  <w:num w:numId="33">
    <w:abstractNumId w:val="6"/>
  </w:num>
  <w:num w:numId="34">
    <w:abstractNumId w:val="10"/>
  </w:num>
  <w:num w:numId="35">
    <w:abstractNumId w:val="4"/>
  </w:num>
  <w:num w:numId="36">
    <w:abstractNumId w:val="1"/>
  </w:num>
  <w:num w:numId="37">
    <w:abstractNumId w:val="37"/>
  </w:num>
  <w:num w:numId="38">
    <w:abstractNumId w:val="35"/>
  </w:num>
  <w:num w:numId="39">
    <w:abstractNumId w:val="25"/>
  </w:num>
  <w:num w:numId="40">
    <w:abstractNumId w:val="17"/>
  </w:num>
  <w:num w:numId="41">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VTC">
    <w15:presenceInfo w15:providerId="None" w15:userId="HVT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74F"/>
    <w:rsid w:val="00010BC8"/>
    <w:rsid w:val="000138DD"/>
    <w:rsid w:val="00024FBA"/>
    <w:rsid w:val="000304D9"/>
    <w:rsid w:val="00032279"/>
    <w:rsid w:val="00042D81"/>
    <w:rsid w:val="0004644A"/>
    <w:rsid w:val="00046E35"/>
    <w:rsid w:val="00051384"/>
    <w:rsid w:val="0005453B"/>
    <w:rsid w:val="00054E44"/>
    <w:rsid w:val="00057ADE"/>
    <w:rsid w:val="00064E65"/>
    <w:rsid w:val="00070758"/>
    <w:rsid w:val="00084727"/>
    <w:rsid w:val="000907BF"/>
    <w:rsid w:val="00097FB5"/>
    <w:rsid w:val="000A0C5C"/>
    <w:rsid w:val="000A7C35"/>
    <w:rsid w:val="000B6A2F"/>
    <w:rsid w:val="000C308E"/>
    <w:rsid w:val="000C3ADC"/>
    <w:rsid w:val="000C597A"/>
    <w:rsid w:val="000C5E59"/>
    <w:rsid w:val="000D53C5"/>
    <w:rsid w:val="000D54E3"/>
    <w:rsid w:val="000D6E60"/>
    <w:rsid w:val="000E2953"/>
    <w:rsid w:val="000F0C7E"/>
    <w:rsid w:val="000F6CC2"/>
    <w:rsid w:val="00111544"/>
    <w:rsid w:val="001166FC"/>
    <w:rsid w:val="0012503A"/>
    <w:rsid w:val="00125B84"/>
    <w:rsid w:val="00153E08"/>
    <w:rsid w:val="00154090"/>
    <w:rsid w:val="00156C32"/>
    <w:rsid w:val="00160372"/>
    <w:rsid w:val="00165616"/>
    <w:rsid w:val="00166957"/>
    <w:rsid w:val="001719C1"/>
    <w:rsid w:val="00171F4D"/>
    <w:rsid w:val="00171FF1"/>
    <w:rsid w:val="001817B7"/>
    <w:rsid w:val="00193E97"/>
    <w:rsid w:val="001A3171"/>
    <w:rsid w:val="001A3877"/>
    <w:rsid w:val="001B7F28"/>
    <w:rsid w:val="001D1CCD"/>
    <w:rsid w:val="001D53AD"/>
    <w:rsid w:val="001D7871"/>
    <w:rsid w:val="001E14DB"/>
    <w:rsid w:val="001E70E9"/>
    <w:rsid w:val="001E7E4F"/>
    <w:rsid w:val="001F164C"/>
    <w:rsid w:val="001F3CCC"/>
    <w:rsid w:val="0021034B"/>
    <w:rsid w:val="002265D2"/>
    <w:rsid w:val="00226E75"/>
    <w:rsid w:val="00232DB1"/>
    <w:rsid w:val="002365EE"/>
    <w:rsid w:val="0024643F"/>
    <w:rsid w:val="00246AC5"/>
    <w:rsid w:val="00247301"/>
    <w:rsid w:val="002519F8"/>
    <w:rsid w:val="00255ABF"/>
    <w:rsid w:val="00262732"/>
    <w:rsid w:val="00266138"/>
    <w:rsid w:val="00280F92"/>
    <w:rsid w:val="00286F56"/>
    <w:rsid w:val="002B45AE"/>
    <w:rsid w:val="002C3A63"/>
    <w:rsid w:val="002E1EC9"/>
    <w:rsid w:val="002E3BF6"/>
    <w:rsid w:val="003122A4"/>
    <w:rsid w:val="00316684"/>
    <w:rsid w:val="003309FD"/>
    <w:rsid w:val="00340575"/>
    <w:rsid w:val="00342D34"/>
    <w:rsid w:val="003448B3"/>
    <w:rsid w:val="003504D0"/>
    <w:rsid w:val="00351085"/>
    <w:rsid w:val="00353AE3"/>
    <w:rsid w:val="00353B90"/>
    <w:rsid w:val="003543F2"/>
    <w:rsid w:val="003977B8"/>
    <w:rsid w:val="003C4521"/>
    <w:rsid w:val="003D02C8"/>
    <w:rsid w:val="003D4016"/>
    <w:rsid w:val="003D43A6"/>
    <w:rsid w:val="003D4A59"/>
    <w:rsid w:val="003D7C5F"/>
    <w:rsid w:val="003E6EB6"/>
    <w:rsid w:val="003E76FE"/>
    <w:rsid w:val="003F247C"/>
    <w:rsid w:val="003F42E3"/>
    <w:rsid w:val="00403716"/>
    <w:rsid w:val="0040609A"/>
    <w:rsid w:val="004073D8"/>
    <w:rsid w:val="00411777"/>
    <w:rsid w:val="00415114"/>
    <w:rsid w:val="00415165"/>
    <w:rsid w:val="004177E8"/>
    <w:rsid w:val="0042196E"/>
    <w:rsid w:val="00421D08"/>
    <w:rsid w:val="00423592"/>
    <w:rsid w:val="00423C6E"/>
    <w:rsid w:val="00423D32"/>
    <w:rsid w:val="00430554"/>
    <w:rsid w:val="00435683"/>
    <w:rsid w:val="00435715"/>
    <w:rsid w:val="00445C0E"/>
    <w:rsid w:val="00447478"/>
    <w:rsid w:val="00454EBC"/>
    <w:rsid w:val="00464696"/>
    <w:rsid w:val="00467D8D"/>
    <w:rsid w:val="004722C2"/>
    <w:rsid w:val="00480954"/>
    <w:rsid w:val="004851A5"/>
    <w:rsid w:val="004A5684"/>
    <w:rsid w:val="004B0668"/>
    <w:rsid w:val="004B2CA8"/>
    <w:rsid w:val="004C2B90"/>
    <w:rsid w:val="004D0FAE"/>
    <w:rsid w:val="004D1BFF"/>
    <w:rsid w:val="004E38E8"/>
    <w:rsid w:val="004E3B94"/>
    <w:rsid w:val="00502EB7"/>
    <w:rsid w:val="005036F8"/>
    <w:rsid w:val="00507B3F"/>
    <w:rsid w:val="00510117"/>
    <w:rsid w:val="00522E3E"/>
    <w:rsid w:val="005334F1"/>
    <w:rsid w:val="0054290C"/>
    <w:rsid w:val="0054544E"/>
    <w:rsid w:val="00545BFB"/>
    <w:rsid w:val="005473BD"/>
    <w:rsid w:val="00550732"/>
    <w:rsid w:val="00551161"/>
    <w:rsid w:val="00551933"/>
    <w:rsid w:val="00574689"/>
    <w:rsid w:val="00574815"/>
    <w:rsid w:val="00577907"/>
    <w:rsid w:val="0058364F"/>
    <w:rsid w:val="00586B23"/>
    <w:rsid w:val="00586E60"/>
    <w:rsid w:val="00587E3F"/>
    <w:rsid w:val="005904CA"/>
    <w:rsid w:val="005C21F3"/>
    <w:rsid w:val="005C5244"/>
    <w:rsid w:val="005C6500"/>
    <w:rsid w:val="005D2050"/>
    <w:rsid w:val="005D4803"/>
    <w:rsid w:val="005D6AEF"/>
    <w:rsid w:val="005F4A06"/>
    <w:rsid w:val="005F7778"/>
    <w:rsid w:val="00603D8A"/>
    <w:rsid w:val="00612C40"/>
    <w:rsid w:val="006137DD"/>
    <w:rsid w:val="00613998"/>
    <w:rsid w:val="00624EE0"/>
    <w:rsid w:val="00630784"/>
    <w:rsid w:val="00631DFC"/>
    <w:rsid w:val="00631E3C"/>
    <w:rsid w:val="00652A3D"/>
    <w:rsid w:val="0065399B"/>
    <w:rsid w:val="0066324B"/>
    <w:rsid w:val="006653E8"/>
    <w:rsid w:val="00666BE3"/>
    <w:rsid w:val="006727FC"/>
    <w:rsid w:val="0067381B"/>
    <w:rsid w:val="006760B3"/>
    <w:rsid w:val="00685973"/>
    <w:rsid w:val="0068624E"/>
    <w:rsid w:val="0068669C"/>
    <w:rsid w:val="00692B1A"/>
    <w:rsid w:val="00697268"/>
    <w:rsid w:val="006A0B24"/>
    <w:rsid w:val="006A1800"/>
    <w:rsid w:val="006B414C"/>
    <w:rsid w:val="006C048B"/>
    <w:rsid w:val="006C0AD8"/>
    <w:rsid w:val="006C5E86"/>
    <w:rsid w:val="006C7F45"/>
    <w:rsid w:val="006E5532"/>
    <w:rsid w:val="006E7DEA"/>
    <w:rsid w:val="006F01BD"/>
    <w:rsid w:val="007071AB"/>
    <w:rsid w:val="0071512D"/>
    <w:rsid w:val="007233B6"/>
    <w:rsid w:val="007367AE"/>
    <w:rsid w:val="00741878"/>
    <w:rsid w:val="00744F49"/>
    <w:rsid w:val="00751933"/>
    <w:rsid w:val="00751A4C"/>
    <w:rsid w:val="007629CB"/>
    <w:rsid w:val="00762B4C"/>
    <w:rsid w:val="007630DA"/>
    <w:rsid w:val="007642C1"/>
    <w:rsid w:val="0076513E"/>
    <w:rsid w:val="00765F12"/>
    <w:rsid w:val="00770A19"/>
    <w:rsid w:val="0077425B"/>
    <w:rsid w:val="0078327A"/>
    <w:rsid w:val="007A07BC"/>
    <w:rsid w:val="007A29AD"/>
    <w:rsid w:val="007A2E18"/>
    <w:rsid w:val="007A374F"/>
    <w:rsid w:val="007A681C"/>
    <w:rsid w:val="007B64B8"/>
    <w:rsid w:val="007D26CC"/>
    <w:rsid w:val="007D3379"/>
    <w:rsid w:val="007D4E65"/>
    <w:rsid w:val="007D79DE"/>
    <w:rsid w:val="007E1781"/>
    <w:rsid w:val="007E1AFF"/>
    <w:rsid w:val="007F59B8"/>
    <w:rsid w:val="007F5E24"/>
    <w:rsid w:val="00803278"/>
    <w:rsid w:val="0082555C"/>
    <w:rsid w:val="00827C54"/>
    <w:rsid w:val="00830847"/>
    <w:rsid w:val="0084326A"/>
    <w:rsid w:val="00850B93"/>
    <w:rsid w:val="00857EC8"/>
    <w:rsid w:val="00866AE3"/>
    <w:rsid w:val="00867BE2"/>
    <w:rsid w:val="00870BAB"/>
    <w:rsid w:val="00890C32"/>
    <w:rsid w:val="00896BFA"/>
    <w:rsid w:val="00897819"/>
    <w:rsid w:val="008A299A"/>
    <w:rsid w:val="008A7CC7"/>
    <w:rsid w:val="008B6DD2"/>
    <w:rsid w:val="008B786C"/>
    <w:rsid w:val="008C34EB"/>
    <w:rsid w:val="008D6D58"/>
    <w:rsid w:val="008D7332"/>
    <w:rsid w:val="008E2C52"/>
    <w:rsid w:val="008F0280"/>
    <w:rsid w:val="008F2F37"/>
    <w:rsid w:val="008F54E2"/>
    <w:rsid w:val="00906146"/>
    <w:rsid w:val="00906909"/>
    <w:rsid w:val="0092565E"/>
    <w:rsid w:val="0093709A"/>
    <w:rsid w:val="00944E9F"/>
    <w:rsid w:val="009456F1"/>
    <w:rsid w:val="00951A1C"/>
    <w:rsid w:val="00960AFA"/>
    <w:rsid w:val="0098784B"/>
    <w:rsid w:val="009908E1"/>
    <w:rsid w:val="0099468E"/>
    <w:rsid w:val="009A19DF"/>
    <w:rsid w:val="009B138A"/>
    <w:rsid w:val="009C4384"/>
    <w:rsid w:val="009D1453"/>
    <w:rsid w:val="009D6E4D"/>
    <w:rsid w:val="009D70C1"/>
    <w:rsid w:val="009E1175"/>
    <w:rsid w:val="009E13C9"/>
    <w:rsid w:val="009E2D71"/>
    <w:rsid w:val="009E767D"/>
    <w:rsid w:val="009F2AC6"/>
    <w:rsid w:val="009F3419"/>
    <w:rsid w:val="009F5551"/>
    <w:rsid w:val="009F6D2E"/>
    <w:rsid w:val="00A029EB"/>
    <w:rsid w:val="00A06300"/>
    <w:rsid w:val="00A10222"/>
    <w:rsid w:val="00A10468"/>
    <w:rsid w:val="00A107B2"/>
    <w:rsid w:val="00A107BA"/>
    <w:rsid w:val="00A12E13"/>
    <w:rsid w:val="00A20979"/>
    <w:rsid w:val="00A351E1"/>
    <w:rsid w:val="00A354D0"/>
    <w:rsid w:val="00A35642"/>
    <w:rsid w:val="00A413A7"/>
    <w:rsid w:val="00A46FE3"/>
    <w:rsid w:val="00A47613"/>
    <w:rsid w:val="00A476DF"/>
    <w:rsid w:val="00A50569"/>
    <w:rsid w:val="00A551AB"/>
    <w:rsid w:val="00A5567D"/>
    <w:rsid w:val="00A63268"/>
    <w:rsid w:val="00A7059D"/>
    <w:rsid w:val="00A73825"/>
    <w:rsid w:val="00A745C8"/>
    <w:rsid w:val="00A745CE"/>
    <w:rsid w:val="00A855AA"/>
    <w:rsid w:val="00AA290B"/>
    <w:rsid w:val="00AA2E94"/>
    <w:rsid w:val="00AB42C7"/>
    <w:rsid w:val="00AC2F5F"/>
    <w:rsid w:val="00AC4ACA"/>
    <w:rsid w:val="00AC5DAE"/>
    <w:rsid w:val="00AC7F4F"/>
    <w:rsid w:val="00AD5593"/>
    <w:rsid w:val="00AE1259"/>
    <w:rsid w:val="00AE6CF8"/>
    <w:rsid w:val="00AF2756"/>
    <w:rsid w:val="00AF56B5"/>
    <w:rsid w:val="00B02199"/>
    <w:rsid w:val="00B02BA8"/>
    <w:rsid w:val="00B04A91"/>
    <w:rsid w:val="00B131A2"/>
    <w:rsid w:val="00B16B1B"/>
    <w:rsid w:val="00B21B29"/>
    <w:rsid w:val="00B262AF"/>
    <w:rsid w:val="00B32572"/>
    <w:rsid w:val="00B4261F"/>
    <w:rsid w:val="00B46476"/>
    <w:rsid w:val="00B464E7"/>
    <w:rsid w:val="00B54DEC"/>
    <w:rsid w:val="00B562D1"/>
    <w:rsid w:val="00B84D28"/>
    <w:rsid w:val="00B86ABE"/>
    <w:rsid w:val="00B918F9"/>
    <w:rsid w:val="00B921E0"/>
    <w:rsid w:val="00B92AC8"/>
    <w:rsid w:val="00BA3014"/>
    <w:rsid w:val="00BA4856"/>
    <w:rsid w:val="00BA48EA"/>
    <w:rsid w:val="00BB2791"/>
    <w:rsid w:val="00BB643E"/>
    <w:rsid w:val="00BC20E4"/>
    <w:rsid w:val="00BC44DF"/>
    <w:rsid w:val="00BD25F4"/>
    <w:rsid w:val="00BD5CC3"/>
    <w:rsid w:val="00BD634F"/>
    <w:rsid w:val="00BE2892"/>
    <w:rsid w:val="00C00AA0"/>
    <w:rsid w:val="00C0199D"/>
    <w:rsid w:val="00C03763"/>
    <w:rsid w:val="00C149C1"/>
    <w:rsid w:val="00C2179F"/>
    <w:rsid w:val="00C32373"/>
    <w:rsid w:val="00C3246C"/>
    <w:rsid w:val="00C36E41"/>
    <w:rsid w:val="00C40232"/>
    <w:rsid w:val="00C425F8"/>
    <w:rsid w:val="00C46863"/>
    <w:rsid w:val="00C541BF"/>
    <w:rsid w:val="00C548F4"/>
    <w:rsid w:val="00C55882"/>
    <w:rsid w:val="00C61E02"/>
    <w:rsid w:val="00C64561"/>
    <w:rsid w:val="00C729FA"/>
    <w:rsid w:val="00C80262"/>
    <w:rsid w:val="00C84432"/>
    <w:rsid w:val="00C84C72"/>
    <w:rsid w:val="00CA6F88"/>
    <w:rsid w:val="00CB0F78"/>
    <w:rsid w:val="00CC2503"/>
    <w:rsid w:val="00CC4710"/>
    <w:rsid w:val="00CD13BE"/>
    <w:rsid w:val="00CD6522"/>
    <w:rsid w:val="00CF3835"/>
    <w:rsid w:val="00CF4D55"/>
    <w:rsid w:val="00CF6389"/>
    <w:rsid w:val="00CF6C7E"/>
    <w:rsid w:val="00D06346"/>
    <w:rsid w:val="00D11257"/>
    <w:rsid w:val="00D13328"/>
    <w:rsid w:val="00D134A8"/>
    <w:rsid w:val="00D21E0D"/>
    <w:rsid w:val="00D36C35"/>
    <w:rsid w:val="00D3712E"/>
    <w:rsid w:val="00D463C3"/>
    <w:rsid w:val="00D5658C"/>
    <w:rsid w:val="00D72928"/>
    <w:rsid w:val="00D7365F"/>
    <w:rsid w:val="00D7654A"/>
    <w:rsid w:val="00D82521"/>
    <w:rsid w:val="00DA067F"/>
    <w:rsid w:val="00DA11E5"/>
    <w:rsid w:val="00DA25B4"/>
    <w:rsid w:val="00DA482E"/>
    <w:rsid w:val="00DB3032"/>
    <w:rsid w:val="00DC002B"/>
    <w:rsid w:val="00DC2E46"/>
    <w:rsid w:val="00DD3517"/>
    <w:rsid w:val="00DD3B13"/>
    <w:rsid w:val="00DE2AE1"/>
    <w:rsid w:val="00DE64BB"/>
    <w:rsid w:val="00DF57E3"/>
    <w:rsid w:val="00E03332"/>
    <w:rsid w:val="00E04357"/>
    <w:rsid w:val="00E17283"/>
    <w:rsid w:val="00E27FA3"/>
    <w:rsid w:val="00E30A54"/>
    <w:rsid w:val="00E350BA"/>
    <w:rsid w:val="00E41385"/>
    <w:rsid w:val="00E5073B"/>
    <w:rsid w:val="00E57854"/>
    <w:rsid w:val="00E57915"/>
    <w:rsid w:val="00E63AF3"/>
    <w:rsid w:val="00E76E84"/>
    <w:rsid w:val="00EA6C71"/>
    <w:rsid w:val="00EB0653"/>
    <w:rsid w:val="00EB6D77"/>
    <w:rsid w:val="00EC293F"/>
    <w:rsid w:val="00EC4B72"/>
    <w:rsid w:val="00ED46EA"/>
    <w:rsid w:val="00ED52F0"/>
    <w:rsid w:val="00EE379C"/>
    <w:rsid w:val="00EF1EAC"/>
    <w:rsid w:val="00EF3735"/>
    <w:rsid w:val="00EF4DBC"/>
    <w:rsid w:val="00EF541D"/>
    <w:rsid w:val="00F03E2B"/>
    <w:rsid w:val="00F212FD"/>
    <w:rsid w:val="00F22645"/>
    <w:rsid w:val="00F353F8"/>
    <w:rsid w:val="00F36BBA"/>
    <w:rsid w:val="00F454F5"/>
    <w:rsid w:val="00F47389"/>
    <w:rsid w:val="00F53209"/>
    <w:rsid w:val="00F5703B"/>
    <w:rsid w:val="00F57B39"/>
    <w:rsid w:val="00F6098C"/>
    <w:rsid w:val="00F622C2"/>
    <w:rsid w:val="00F63DC8"/>
    <w:rsid w:val="00F66A8A"/>
    <w:rsid w:val="00F73395"/>
    <w:rsid w:val="00F77082"/>
    <w:rsid w:val="00F910F4"/>
    <w:rsid w:val="00F95042"/>
    <w:rsid w:val="00FA26CD"/>
    <w:rsid w:val="00FA29C7"/>
    <w:rsid w:val="00FA2DEE"/>
    <w:rsid w:val="00FA39E3"/>
    <w:rsid w:val="00FA68D3"/>
    <w:rsid w:val="00FA6950"/>
    <w:rsid w:val="00FB05E6"/>
    <w:rsid w:val="00FB3325"/>
    <w:rsid w:val="00FB4312"/>
    <w:rsid w:val="00FC3423"/>
    <w:rsid w:val="00FD376C"/>
    <w:rsid w:val="00FE4123"/>
    <w:rsid w:val="00FE788D"/>
    <w:rsid w:val="00FF4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016"/>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FE4123"/>
    <w:rPr>
      <w:rFonts w:ascii="Tahoma" w:hAnsi="Tahoma" w:cs="Tahoma"/>
      <w:sz w:val="16"/>
      <w:szCs w:val="16"/>
    </w:rPr>
  </w:style>
  <w:style w:type="character" w:customStyle="1" w:styleId="BalloonTextChar">
    <w:name w:val="Balloon Text Char"/>
    <w:basedOn w:val="DefaultParagraphFont"/>
    <w:link w:val="BalloonText"/>
    <w:uiPriority w:val="99"/>
    <w:semiHidden/>
    <w:rsid w:val="00FE412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247301"/>
    <w:rPr>
      <w:sz w:val="16"/>
      <w:szCs w:val="16"/>
    </w:rPr>
  </w:style>
  <w:style w:type="paragraph" w:styleId="CommentText">
    <w:name w:val="annotation text"/>
    <w:basedOn w:val="Normal"/>
    <w:link w:val="CommentTextChar"/>
    <w:uiPriority w:val="99"/>
    <w:semiHidden/>
    <w:unhideWhenUsed/>
    <w:rsid w:val="00247301"/>
    <w:rPr>
      <w:sz w:val="20"/>
    </w:rPr>
  </w:style>
  <w:style w:type="character" w:customStyle="1" w:styleId="CommentTextChar">
    <w:name w:val="Comment Text Char"/>
    <w:basedOn w:val="DefaultParagraphFont"/>
    <w:link w:val="CommentText"/>
    <w:uiPriority w:val="99"/>
    <w:semiHidden/>
    <w:rsid w:val="0024730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7301"/>
    <w:rPr>
      <w:b/>
      <w:bCs/>
    </w:rPr>
  </w:style>
  <w:style w:type="character" w:customStyle="1" w:styleId="CommentSubjectChar">
    <w:name w:val="Comment Subject Char"/>
    <w:basedOn w:val="CommentTextChar"/>
    <w:link w:val="CommentSubject"/>
    <w:uiPriority w:val="99"/>
    <w:semiHidden/>
    <w:rsid w:val="00247301"/>
    <w:rPr>
      <w:rFonts w:ascii="Arial" w:eastAsia="Times New Roman" w:hAnsi="Arial" w:cs="Times New Roman"/>
      <w:b/>
      <w:bCs/>
      <w:sz w:val="20"/>
      <w:szCs w:val="20"/>
    </w:rPr>
  </w:style>
  <w:style w:type="character" w:styleId="Hyperlink">
    <w:name w:val="Hyperlink"/>
    <w:basedOn w:val="DefaultParagraphFont"/>
    <w:uiPriority w:val="99"/>
    <w:unhideWhenUsed/>
    <w:rsid w:val="004A5684"/>
    <w:rPr>
      <w:color w:val="0000FF" w:themeColor="hyperlink"/>
      <w:u w:val="single"/>
    </w:rPr>
  </w:style>
  <w:style w:type="character" w:styleId="FollowedHyperlink">
    <w:name w:val="FollowedHyperlink"/>
    <w:basedOn w:val="DefaultParagraphFont"/>
    <w:uiPriority w:val="99"/>
    <w:semiHidden/>
    <w:unhideWhenUsed/>
    <w:rsid w:val="005904CA"/>
    <w:rPr>
      <w:color w:val="800080" w:themeColor="followedHyperlink"/>
      <w:u w:val="single"/>
    </w:rPr>
  </w:style>
  <w:style w:type="character" w:customStyle="1" w:styleId="apple-converted-space">
    <w:name w:val="apple-converted-space"/>
    <w:basedOn w:val="DefaultParagraphFont"/>
    <w:rsid w:val="00587E3F"/>
  </w:style>
  <w:style w:type="character" w:customStyle="1" w:styleId="il">
    <w:name w:val="il"/>
    <w:basedOn w:val="DefaultParagraphFont"/>
    <w:rsid w:val="00EB6D77"/>
  </w:style>
  <w:style w:type="character" w:customStyle="1" w:styleId="aqj">
    <w:name w:val="aqj"/>
    <w:basedOn w:val="DefaultParagraphFont"/>
    <w:rsid w:val="008A299A"/>
  </w:style>
  <w:style w:type="table" w:customStyle="1" w:styleId="TableGrid1">
    <w:name w:val="Table Grid1"/>
    <w:basedOn w:val="TableNormal"/>
    <w:next w:val="TableGrid"/>
    <w:uiPriority w:val="99"/>
    <w:rsid w:val="00D463C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semiHidden/>
    <w:unhideWhenUsed/>
    <w:rsid w:val="00C00AA0"/>
    <w:pPr>
      <w:spacing w:before="100" w:beforeAutospacing="1" w:after="100" w:afterAutospacing="1"/>
    </w:pPr>
    <w:rPr>
      <w:rFonts w:ascii="Times New Roman" w:eastAsiaTheme="minorEastAsia" w:hAnsi="Times New Roman"/>
      <w:sz w:val="24"/>
      <w:szCs w:val="24"/>
    </w:rPr>
  </w:style>
  <w:style w:type="paragraph" w:styleId="NoSpacing">
    <w:name w:val="No Spacing"/>
    <w:uiPriority w:val="1"/>
    <w:qFormat/>
    <w:rsid w:val="007E1781"/>
    <w:pPr>
      <w:spacing w:after="0" w:line="240" w:lineRule="auto"/>
    </w:pPr>
    <w:rPr>
      <w:rFonts w:ascii="Arial" w:eastAsia="Times New Roman" w:hAnsi="Arial" w:cs="Times New Roman"/>
      <w:sz w:val="19"/>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016"/>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FE4123"/>
    <w:rPr>
      <w:rFonts w:ascii="Tahoma" w:hAnsi="Tahoma" w:cs="Tahoma"/>
      <w:sz w:val="16"/>
      <w:szCs w:val="16"/>
    </w:rPr>
  </w:style>
  <w:style w:type="character" w:customStyle="1" w:styleId="BalloonTextChar">
    <w:name w:val="Balloon Text Char"/>
    <w:basedOn w:val="DefaultParagraphFont"/>
    <w:link w:val="BalloonText"/>
    <w:uiPriority w:val="99"/>
    <w:semiHidden/>
    <w:rsid w:val="00FE412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247301"/>
    <w:rPr>
      <w:sz w:val="16"/>
      <w:szCs w:val="16"/>
    </w:rPr>
  </w:style>
  <w:style w:type="paragraph" w:styleId="CommentText">
    <w:name w:val="annotation text"/>
    <w:basedOn w:val="Normal"/>
    <w:link w:val="CommentTextChar"/>
    <w:uiPriority w:val="99"/>
    <w:semiHidden/>
    <w:unhideWhenUsed/>
    <w:rsid w:val="00247301"/>
    <w:rPr>
      <w:sz w:val="20"/>
    </w:rPr>
  </w:style>
  <w:style w:type="character" w:customStyle="1" w:styleId="CommentTextChar">
    <w:name w:val="Comment Text Char"/>
    <w:basedOn w:val="DefaultParagraphFont"/>
    <w:link w:val="CommentText"/>
    <w:uiPriority w:val="99"/>
    <w:semiHidden/>
    <w:rsid w:val="0024730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7301"/>
    <w:rPr>
      <w:b/>
      <w:bCs/>
    </w:rPr>
  </w:style>
  <w:style w:type="character" w:customStyle="1" w:styleId="CommentSubjectChar">
    <w:name w:val="Comment Subject Char"/>
    <w:basedOn w:val="CommentTextChar"/>
    <w:link w:val="CommentSubject"/>
    <w:uiPriority w:val="99"/>
    <w:semiHidden/>
    <w:rsid w:val="00247301"/>
    <w:rPr>
      <w:rFonts w:ascii="Arial" w:eastAsia="Times New Roman" w:hAnsi="Arial" w:cs="Times New Roman"/>
      <w:b/>
      <w:bCs/>
      <w:sz w:val="20"/>
      <w:szCs w:val="20"/>
    </w:rPr>
  </w:style>
  <w:style w:type="character" w:styleId="Hyperlink">
    <w:name w:val="Hyperlink"/>
    <w:basedOn w:val="DefaultParagraphFont"/>
    <w:uiPriority w:val="99"/>
    <w:unhideWhenUsed/>
    <w:rsid w:val="004A5684"/>
    <w:rPr>
      <w:color w:val="0000FF" w:themeColor="hyperlink"/>
      <w:u w:val="single"/>
    </w:rPr>
  </w:style>
  <w:style w:type="character" w:styleId="FollowedHyperlink">
    <w:name w:val="FollowedHyperlink"/>
    <w:basedOn w:val="DefaultParagraphFont"/>
    <w:uiPriority w:val="99"/>
    <w:semiHidden/>
    <w:unhideWhenUsed/>
    <w:rsid w:val="005904CA"/>
    <w:rPr>
      <w:color w:val="800080" w:themeColor="followedHyperlink"/>
      <w:u w:val="single"/>
    </w:rPr>
  </w:style>
  <w:style w:type="character" w:customStyle="1" w:styleId="apple-converted-space">
    <w:name w:val="apple-converted-space"/>
    <w:basedOn w:val="DefaultParagraphFont"/>
    <w:rsid w:val="00587E3F"/>
  </w:style>
  <w:style w:type="character" w:customStyle="1" w:styleId="il">
    <w:name w:val="il"/>
    <w:basedOn w:val="DefaultParagraphFont"/>
    <w:rsid w:val="00EB6D77"/>
  </w:style>
  <w:style w:type="character" w:customStyle="1" w:styleId="aqj">
    <w:name w:val="aqj"/>
    <w:basedOn w:val="DefaultParagraphFont"/>
    <w:rsid w:val="008A299A"/>
  </w:style>
  <w:style w:type="table" w:customStyle="1" w:styleId="TableGrid1">
    <w:name w:val="Table Grid1"/>
    <w:basedOn w:val="TableNormal"/>
    <w:next w:val="TableGrid"/>
    <w:uiPriority w:val="99"/>
    <w:rsid w:val="00D463C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semiHidden/>
    <w:unhideWhenUsed/>
    <w:rsid w:val="00C00AA0"/>
    <w:pPr>
      <w:spacing w:before="100" w:beforeAutospacing="1" w:after="100" w:afterAutospacing="1"/>
    </w:pPr>
    <w:rPr>
      <w:rFonts w:ascii="Times New Roman" w:eastAsiaTheme="minorEastAsia" w:hAnsi="Times New Roman"/>
      <w:sz w:val="24"/>
      <w:szCs w:val="24"/>
    </w:rPr>
  </w:style>
  <w:style w:type="paragraph" w:styleId="NoSpacing">
    <w:name w:val="No Spacing"/>
    <w:uiPriority w:val="1"/>
    <w:qFormat/>
    <w:rsid w:val="007E1781"/>
    <w:pPr>
      <w:spacing w:after="0" w:line="240" w:lineRule="auto"/>
    </w:pPr>
    <w:rPr>
      <w:rFonts w:ascii="Arial" w:eastAsia="Times New Roman" w:hAnsi="Arial" w:cs="Times New Roman"/>
      <w:sz w:val="19"/>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044427">
      <w:bodyDiv w:val="1"/>
      <w:marLeft w:val="0"/>
      <w:marRight w:val="0"/>
      <w:marTop w:val="0"/>
      <w:marBottom w:val="0"/>
      <w:divBdr>
        <w:top w:val="none" w:sz="0" w:space="0" w:color="auto"/>
        <w:left w:val="none" w:sz="0" w:space="0" w:color="auto"/>
        <w:bottom w:val="none" w:sz="0" w:space="0" w:color="auto"/>
        <w:right w:val="none" w:sz="0" w:space="0" w:color="auto"/>
      </w:divBdr>
    </w:div>
    <w:div w:id="1227297455">
      <w:bodyDiv w:val="1"/>
      <w:marLeft w:val="0"/>
      <w:marRight w:val="0"/>
      <w:marTop w:val="0"/>
      <w:marBottom w:val="0"/>
      <w:divBdr>
        <w:top w:val="none" w:sz="0" w:space="0" w:color="auto"/>
        <w:left w:val="none" w:sz="0" w:space="0" w:color="auto"/>
        <w:bottom w:val="none" w:sz="0" w:space="0" w:color="auto"/>
        <w:right w:val="none" w:sz="0" w:space="0" w:color="auto"/>
      </w:divBdr>
      <w:divsChild>
        <w:div w:id="2018456688">
          <w:marLeft w:val="0"/>
          <w:marRight w:val="0"/>
          <w:marTop w:val="0"/>
          <w:marBottom w:val="0"/>
          <w:divBdr>
            <w:top w:val="none" w:sz="0" w:space="0" w:color="auto"/>
            <w:left w:val="none" w:sz="0" w:space="0" w:color="auto"/>
            <w:bottom w:val="none" w:sz="0" w:space="0" w:color="auto"/>
            <w:right w:val="none" w:sz="0" w:space="0" w:color="auto"/>
          </w:divBdr>
          <w:divsChild>
            <w:div w:id="976911629">
              <w:marLeft w:val="0"/>
              <w:marRight w:val="0"/>
              <w:marTop w:val="0"/>
              <w:marBottom w:val="0"/>
              <w:divBdr>
                <w:top w:val="none" w:sz="0" w:space="0" w:color="auto"/>
                <w:left w:val="none" w:sz="0" w:space="0" w:color="auto"/>
                <w:bottom w:val="none" w:sz="0" w:space="0" w:color="auto"/>
                <w:right w:val="none" w:sz="0" w:space="0" w:color="auto"/>
              </w:divBdr>
            </w:div>
          </w:divsChild>
        </w:div>
        <w:div w:id="1204320501">
          <w:marLeft w:val="0"/>
          <w:marRight w:val="0"/>
          <w:marTop w:val="0"/>
          <w:marBottom w:val="0"/>
          <w:divBdr>
            <w:top w:val="none" w:sz="0" w:space="0" w:color="auto"/>
            <w:left w:val="none" w:sz="0" w:space="0" w:color="auto"/>
            <w:bottom w:val="none" w:sz="0" w:space="0" w:color="auto"/>
            <w:right w:val="none" w:sz="0" w:space="0" w:color="auto"/>
          </w:divBdr>
        </w:div>
        <w:div w:id="79644005">
          <w:marLeft w:val="0"/>
          <w:marRight w:val="0"/>
          <w:marTop w:val="0"/>
          <w:marBottom w:val="0"/>
          <w:divBdr>
            <w:top w:val="none" w:sz="0" w:space="0" w:color="auto"/>
            <w:left w:val="none" w:sz="0" w:space="0" w:color="auto"/>
            <w:bottom w:val="none" w:sz="0" w:space="0" w:color="auto"/>
            <w:right w:val="none" w:sz="0" w:space="0" w:color="auto"/>
          </w:divBdr>
        </w:div>
      </w:divsChild>
    </w:div>
    <w:div w:id="1294601267">
      <w:bodyDiv w:val="1"/>
      <w:marLeft w:val="0"/>
      <w:marRight w:val="0"/>
      <w:marTop w:val="0"/>
      <w:marBottom w:val="0"/>
      <w:divBdr>
        <w:top w:val="none" w:sz="0" w:space="0" w:color="auto"/>
        <w:left w:val="none" w:sz="0" w:space="0" w:color="auto"/>
        <w:bottom w:val="none" w:sz="0" w:space="0" w:color="auto"/>
        <w:right w:val="none" w:sz="0" w:space="0" w:color="auto"/>
      </w:divBdr>
    </w:div>
    <w:div w:id="2004778387">
      <w:bodyDiv w:val="1"/>
      <w:marLeft w:val="0"/>
      <w:marRight w:val="0"/>
      <w:marTop w:val="0"/>
      <w:marBottom w:val="0"/>
      <w:divBdr>
        <w:top w:val="none" w:sz="0" w:space="0" w:color="auto"/>
        <w:left w:val="none" w:sz="0" w:space="0" w:color="auto"/>
        <w:bottom w:val="none" w:sz="0" w:space="0" w:color="auto"/>
        <w:right w:val="none" w:sz="0" w:space="0" w:color="auto"/>
      </w:divBdr>
    </w:div>
    <w:div w:id="2045984150">
      <w:bodyDiv w:val="1"/>
      <w:marLeft w:val="0"/>
      <w:marRight w:val="0"/>
      <w:marTop w:val="0"/>
      <w:marBottom w:val="0"/>
      <w:divBdr>
        <w:top w:val="none" w:sz="0" w:space="0" w:color="auto"/>
        <w:left w:val="none" w:sz="0" w:space="0" w:color="auto"/>
        <w:bottom w:val="none" w:sz="0" w:space="0" w:color="auto"/>
        <w:right w:val="none" w:sz="0" w:space="0" w:color="auto"/>
      </w:divBdr>
    </w:div>
    <w:div w:id="207612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rrp.net/restore/performance-measures/" TargetMode="External"/><Relationship Id="rId5" Type="http://schemas.openxmlformats.org/officeDocument/2006/relationships/settings" Target="settings.xml"/><Relationship Id="rId10" Type="http://schemas.openxmlformats.org/officeDocument/2006/relationships/hyperlink" Target="https://trrp.webex.com/trrp/j.php?MTID=m1c0f6e67c737a24787e62d6d16349ed9" TargetMode="External"/><Relationship Id="rId4" Type="http://schemas.microsoft.com/office/2007/relationships/stylesWithEffects" Target="stylesWithEffects.xml"/><Relationship Id="rId9" Type="http://schemas.openxmlformats.org/officeDocument/2006/relationships/hyperlink" Target="https://trrp.webex.com/trrp/j.php?MTID=mdfc50b97cc1c6328c74ef4558d3b2c75" TargetMode="External"/><Relationship Id="rId14" Type="http://schemas.openxmlformats.org/officeDocument/2006/relationships/theme" Target="theme/theme1.xml"/><Relationship Id="rId30" Type="http://schemas.microsoft.com/office/2011/relationships/people" Target="peop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FEC4C-C1D5-4FD8-BB01-7A70B1C9C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694</Words>
  <Characters>3956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4641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Stewart, Robert Lynn</cp:lastModifiedBy>
  <cp:revision>4</cp:revision>
  <cp:lastPrinted>2015-01-21T19:36:00Z</cp:lastPrinted>
  <dcterms:created xsi:type="dcterms:W3CDTF">2015-11-03T19:21:00Z</dcterms:created>
  <dcterms:modified xsi:type="dcterms:W3CDTF">2015-11-04T20:00:00Z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-296980674</vt:i4>
  </property>
</Properties>
</file>