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472" w:rsidRDefault="00B12472" w:rsidP="00B12472">
      <w:pPr>
        <w:rPr>
          <w:b/>
          <w:bCs/>
        </w:rPr>
      </w:pPr>
      <w:r w:rsidRPr="00B12472">
        <w:rPr>
          <w:b/>
          <w:bCs/>
        </w:rPr>
        <w:t xml:space="preserve">Draft </w:t>
      </w:r>
      <w:r w:rsidR="00AA0BDC">
        <w:rPr>
          <w:b/>
          <w:bCs/>
        </w:rPr>
        <w:t>Problem</w:t>
      </w:r>
      <w:r w:rsidRPr="00B12472">
        <w:rPr>
          <w:b/>
          <w:bCs/>
        </w:rPr>
        <w:t xml:space="preserve"> Statement for </w:t>
      </w:r>
      <w:r w:rsidR="00355863">
        <w:rPr>
          <w:b/>
          <w:bCs/>
        </w:rPr>
        <w:t>TRRP Gravel Augmentation</w:t>
      </w:r>
    </w:p>
    <w:p w:rsidR="009F18D3" w:rsidRPr="00B12472" w:rsidRDefault="009F18D3" w:rsidP="00B12472">
      <w:pPr>
        <w:rPr>
          <w:b/>
          <w:bCs/>
        </w:rPr>
      </w:pPr>
      <w:r>
        <w:rPr>
          <w:b/>
          <w:bCs/>
        </w:rPr>
        <w:t>Version date 7-13-13</w:t>
      </w:r>
    </w:p>
    <w:p w:rsidR="00910980" w:rsidRDefault="00910980" w:rsidP="00910980">
      <w:pPr>
        <w:pStyle w:val="Heading1"/>
      </w:pPr>
      <w:r>
        <w:t>Overview</w:t>
      </w:r>
    </w:p>
    <w:p w:rsidR="009B6396" w:rsidRDefault="00C85721" w:rsidP="00910980">
      <w:r>
        <w:t>Gravel augmentation is one of the primary management actions conducted by t</w:t>
      </w:r>
      <w:r w:rsidR="00910980">
        <w:t>he Trinity River Restoration Program</w:t>
      </w:r>
      <w:r>
        <w:t xml:space="preserve"> to meet the fundamental objective of restoring the natural </w:t>
      </w:r>
      <w:proofErr w:type="spellStart"/>
      <w:r>
        <w:t>salmonid</w:t>
      </w:r>
      <w:proofErr w:type="spellEnd"/>
      <w:r w:rsidR="00B157A1">
        <w:t xml:space="preserve"> populations. The current environmental permit allowing gravel augmentation actions on the Trinity River will expire January 2015. Updated recommendations to support permit renewal need to be developed by June 2014 to facilitate permit renewal. Internal and external disagreement exists regarding the existing recommendations for annual average gravel augmentation volumes. </w:t>
      </w:r>
      <w:r w:rsidR="00215206">
        <w:t>To address these issues, t</w:t>
      </w:r>
      <w:r w:rsidR="00215206">
        <w:rPr>
          <w:shd w:val="clear" w:color="auto" w:fill="FFFFFF"/>
        </w:rPr>
        <w:t>he Trinity Management Council directed the physical workgroup to review and</w:t>
      </w:r>
      <w:r w:rsidR="00215206">
        <w:t xml:space="preserve"> update the long-term gravel augmentation recommendations. Additionally, </w:t>
      </w:r>
      <w:r w:rsidR="009B6396">
        <w:t xml:space="preserve">the </w:t>
      </w:r>
      <w:r w:rsidR="00B157A1">
        <w:t xml:space="preserve">Science Advisory Board </w:t>
      </w:r>
      <w:r w:rsidR="009B6396">
        <w:t xml:space="preserve">identified </w:t>
      </w:r>
      <w:r w:rsidR="00215206">
        <w:t>three overarching program priorities</w:t>
      </w:r>
      <w:r w:rsidR="00215206" w:rsidRPr="00215206">
        <w:t xml:space="preserve"> </w:t>
      </w:r>
      <w:r w:rsidR="00215206">
        <w:t xml:space="preserve">in their review of the FY13 science </w:t>
      </w:r>
      <w:proofErr w:type="spellStart"/>
      <w:r w:rsidR="00215206">
        <w:t>workplan</w:t>
      </w:r>
      <w:proofErr w:type="spellEnd"/>
      <w:r w:rsidR="00215206">
        <w:t xml:space="preserve">. One of these priorities was </w:t>
      </w:r>
      <w:r w:rsidR="009B6396">
        <w:rPr>
          <w:shd w:val="clear" w:color="auto" w:fill="FFFFFF"/>
        </w:rPr>
        <w:t xml:space="preserve">updating the conceptual model for gravel routing </w:t>
      </w:r>
      <w:r w:rsidR="00215206">
        <w:rPr>
          <w:shd w:val="clear" w:color="auto" w:fill="FFFFFF"/>
        </w:rPr>
        <w:t xml:space="preserve">and revamping the entire physical science </w:t>
      </w:r>
      <w:proofErr w:type="spellStart"/>
      <w:r w:rsidR="00215206">
        <w:rPr>
          <w:shd w:val="clear" w:color="auto" w:fill="FFFFFF"/>
        </w:rPr>
        <w:t>workplan</w:t>
      </w:r>
      <w:proofErr w:type="spellEnd"/>
      <w:r w:rsidR="00215206">
        <w:rPr>
          <w:shd w:val="clear" w:color="auto" w:fill="FFFFFF"/>
        </w:rPr>
        <w:t xml:space="preserve"> to support development and evaluation of gravel augmentation </w:t>
      </w:r>
      <w:r w:rsidR="00AA0BDC">
        <w:rPr>
          <w:shd w:val="clear" w:color="auto" w:fill="FFFFFF"/>
        </w:rPr>
        <w:t>actions</w:t>
      </w:r>
      <w:r w:rsidR="00215206">
        <w:rPr>
          <w:shd w:val="clear" w:color="auto" w:fill="FFFFFF"/>
        </w:rPr>
        <w:t xml:space="preserve">. </w:t>
      </w:r>
    </w:p>
    <w:p w:rsidR="005F2C07" w:rsidRDefault="00215206" w:rsidP="00910980">
      <w:pPr>
        <w:pStyle w:val="Heading1"/>
      </w:pPr>
      <w:r>
        <w:t xml:space="preserve">Required </w:t>
      </w:r>
      <w:r w:rsidR="005F2C07" w:rsidRPr="00987B7C">
        <w:t>Action</w:t>
      </w:r>
    </w:p>
    <w:p w:rsidR="00910980" w:rsidRDefault="00215206" w:rsidP="00910980">
      <w:r>
        <w:t xml:space="preserve">The physical workgroup </w:t>
      </w:r>
      <w:r w:rsidR="00765DEB">
        <w:t>has been</w:t>
      </w:r>
      <w:r>
        <w:t xml:space="preserve"> </w:t>
      </w:r>
      <w:r w:rsidR="00AA0BDC">
        <w:t>directed to</w:t>
      </w:r>
      <w:r>
        <w:t xml:space="preserve"> develop technically sound recommendations for the long-term gravel augmentation volumes required to meet the fundamental objective of restoring natural fish populations to pre-dam levels.</w:t>
      </w:r>
    </w:p>
    <w:p w:rsidR="00910980" w:rsidRPr="00910980" w:rsidRDefault="00910980" w:rsidP="00910980">
      <w:pPr>
        <w:pStyle w:val="Heading1"/>
      </w:pPr>
      <w:r>
        <w:t>Problem Statement</w:t>
      </w:r>
    </w:p>
    <w:p w:rsidR="00C15B7C" w:rsidRDefault="00EC10BF" w:rsidP="001319A9">
      <w:pPr>
        <w:rPr>
          <w:bCs/>
        </w:rPr>
      </w:pPr>
      <w:r>
        <w:rPr>
          <w:bCs/>
        </w:rPr>
        <w:t xml:space="preserve">What </w:t>
      </w:r>
      <w:proofErr w:type="gramStart"/>
      <w:r>
        <w:rPr>
          <w:bCs/>
        </w:rPr>
        <w:t>are</w:t>
      </w:r>
      <w:r w:rsidR="003A4149" w:rsidRPr="003A4149">
        <w:rPr>
          <w:bCs/>
        </w:rPr>
        <w:t xml:space="preserve"> the location</w:t>
      </w:r>
      <w:proofErr w:type="gramEnd"/>
      <w:r w:rsidR="003A4149" w:rsidRPr="003A4149">
        <w:rPr>
          <w:bCs/>
        </w:rPr>
        <w:t>, volume, frequency, and size of coarse sediment augmentation needed to accomplish the channel changes needed to meet restoration goals and objectives</w:t>
      </w:r>
      <w:r w:rsidR="003A4149">
        <w:rPr>
          <w:bCs/>
        </w:rPr>
        <w:t>?</w:t>
      </w:r>
    </w:p>
    <w:p w:rsidR="007E0888" w:rsidRDefault="007E0888" w:rsidP="001319A9">
      <w:pPr>
        <w:rPr>
          <w:bCs/>
        </w:rPr>
      </w:pPr>
      <w:r>
        <w:rPr>
          <w:bCs/>
        </w:rPr>
        <w:t xml:space="preserve">Restate. Not as a question. </w:t>
      </w:r>
    </w:p>
    <w:p w:rsidR="007E0888" w:rsidRDefault="007E0888" w:rsidP="001319A9">
      <w:pPr>
        <w:rPr>
          <w:bCs/>
        </w:rPr>
      </w:pPr>
      <w:r>
        <w:rPr>
          <w:bCs/>
        </w:rPr>
        <w:t>Trigger. Why to do want to conduct gravel – degraded conditions.</w:t>
      </w:r>
    </w:p>
    <w:p w:rsidR="007E0888" w:rsidRDefault="007E0888" w:rsidP="001319A9">
      <w:pPr>
        <w:rPr>
          <w:bCs/>
        </w:rPr>
      </w:pPr>
      <w:proofErr w:type="gramStart"/>
      <w:r>
        <w:rPr>
          <w:bCs/>
        </w:rPr>
        <w:t>Concise statement of issues that need to be addressed.</w:t>
      </w:r>
      <w:proofErr w:type="gramEnd"/>
      <w:r>
        <w:rPr>
          <w:bCs/>
        </w:rPr>
        <w:t xml:space="preserve"> Include statement of ecological shortcoming.</w:t>
      </w:r>
      <w:r w:rsidR="009372AE">
        <w:rPr>
          <w:bCs/>
        </w:rPr>
        <w:t xml:space="preserve"> Management (augmentation) can get us towards our goal.</w:t>
      </w:r>
      <w:r w:rsidR="00EC76AA">
        <w:rPr>
          <w:bCs/>
        </w:rPr>
        <w:t xml:space="preserve"> Look at </w:t>
      </w:r>
      <w:proofErr w:type="spellStart"/>
      <w:r w:rsidR="00EC76AA">
        <w:rPr>
          <w:bCs/>
        </w:rPr>
        <w:t>TRFE</w:t>
      </w:r>
      <w:proofErr w:type="spellEnd"/>
      <w:r w:rsidR="00EC76AA">
        <w:rPr>
          <w:bCs/>
        </w:rPr>
        <w:t xml:space="preserve"> appendix c and </w:t>
      </w:r>
      <w:proofErr w:type="spellStart"/>
      <w:r w:rsidR="00EC76AA">
        <w:rPr>
          <w:bCs/>
        </w:rPr>
        <w:t>CSMP</w:t>
      </w:r>
      <w:proofErr w:type="spellEnd"/>
      <w:r w:rsidR="00EC76AA">
        <w:rPr>
          <w:bCs/>
        </w:rPr>
        <w:t xml:space="preserve"> 2007 for some language.</w:t>
      </w:r>
      <w:r w:rsidR="009372AE">
        <w:rPr>
          <w:bCs/>
        </w:rPr>
        <w:t xml:space="preserve"> </w:t>
      </w:r>
    </w:p>
    <w:p w:rsidR="009372AE" w:rsidRDefault="009372AE" w:rsidP="001319A9">
      <w:pPr>
        <w:rPr>
          <w:bCs/>
        </w:rPr>
      </w:pPr>
      <w:r>
        <w:rPr>
          <w:bCs/>
        </w:rPr>
        <w:t>Make sure objectives are reflective of problem statement.</w:t>
      </w:r>
    </w:p>
    <w:p w:rsidR="00F60288" w:rsidRDefault="00F60288" w:rsidP="001319A9">
      <w:pPr>
        <w:rPr>
          <w:bCs/>
        </w:rPr>
      </w:pPr>
      <w:r>
        <w:rPr>
          <w:bCs/>
        </w:rPr>
        <w:t xml:space="preserve">How much gravel does the </w:t>
      </w:r>
      <w:proofErr w:type="gramStart"/>
      <w:r>
        <w:rPr>
          <w:bCs/>
        </w:rPr>
        <w:t>trinity river</w:t>
      </w:r>
      <w:proofErr w:type="gramEnd"/>
      <w:r>
        <w:rPr>
          <w:bCs/>
        </w:rPr>
        <w:t xml:space="preserve"> need? Then decision tree to id items to address. The problem statement should allow for the no action alternative.</w:t>
      </w:r>
    </w:p>
    <w:p w:rsidR="00F60288" w:rsidRPr="00A04744" w:rsidRDefault="00F60288" w:rsidP="001319A9">
      <w:pPr>
        <w:rPr>
          <w:bCs/>
        </w:rPr>
      </w:pPr>
      <w:r>
        <w:rPr>
          <w:bCs/>
        </w:rPr>
        <w:t xml:space="preserve">Define size range of the sediment in question. Then use consistent terminology i.e. “sediment”. Describe different management concerns / objectives for different size </w:t>
      </w:r>
      <w:proofErr w:type="gramStart"/>
      <w:r>
        <w:rPr>
          <w:bCs/>
        </w:rPr>
        <w:t>classes</w:t>
      </w:r>
      <w:proofErr w:type="gramEnd"/>
      <w:r>
        <w:rPr>
          <w:bCs/>
        </w:rPr>
        <w:t xml:space="preserve"> e.g. fine sediment for riparian regeneration. Keep possibility open for future augmentation of different size classes.</w:t>
      </w:r>
    </w:p>
    <w:p w:rsidR="00B83E8C" w:rsidRDefault="00B83E8C" w:rsidP="00A04744">
      <w:pPr>
        <w:pStyle w:val="Heading1"/>
      </w:pPr>
      <w:r>
        <w:lastRenderedPageBreak/>
        <w:t>Gravel Augmentation Decision Process</w:t>
      </w:r>
    </w:p>
    <w:p w:rsidR="00B83E8C" w:rsidRPr="00B83E8C" w:rsidRDefault="00B83E8C" w:rsidP="00B83E8C">
      <w:r>
        <w:t>The Water Quality Control Board issues a 5-year permit for gravel augmentation. The permit identifies the maximum potential environmental impacts from gravel augmentation (i.e. maximum # locations, maximum volumes, etc.). Annual recommendations for gravel augmentation are developed by the physical workgroup based on a variety of technical, logistical, and permit considerations. The annual recommendations must be within the permit conditions. The annual recommendations are reviewed the Trinity Adaptive Management Working Group and approved by the Trinity Management Council. The approved recommendations then go to the Water Quality Control Board environmental permitting review. The Water Quality Control Board may approve or deny the recommended gravel augmentation action.</w:t>
      </w:r>
    </w:p>
    <w:p w:rsidR="00C15B7C" w:rsidRDefault="00C92F9F" w:rsidP="00A04744">
      <w:pPr>
        <w:pStyle w:val="Heading1"/>
      </w:pPr>
      <w:r>
        <w:t xml:space="preserve">Required Input for </w:t>
      </w:r>
      <w:r w:rsidR="00A04744">
        <w:t>Environmental Permit Renewal</w:t>
      </w:r>
    </w:p>
    <w:p w:rsidR="001319A9" w:rsidRPr="005C205C" w:rsidRDefault="001319A9" w:rsidP="001319A9">
      <w:pPr>
        <w:rPr>
          <w:bCs/>
        </w:rPr>
      </w:pPr>
      <w:r>
        <w:t xml:space="preserve">By June 2014, develop the technical information needed to support renewal of the 5-year sediment augmentation permit (2015 – 2020) for the Trinity River Restoration Program. </w:t>
      </w:r>
      <w:r w:rsidR="005C205C">
        <w:rPr>
          <w:bCs/>
        </w:rPr>
        <w:t xml:space="preserve">The permit needs to identify the maximum potential impact (i.e. most number of sites, largest anticipated placement volumes). Actual placements may be less but not more than identified in the permit. The technical information needed for permit renewal </w:t>
      </w:r>
      <w:r>
        <w:t>includes:</w:t>
      </w:r>
    </w:p>
    <w:p w:rsidR="001319A9" w:rsidRDefault="001319A9" w:rsidP="001319A9">
      <w:pPr>
        <w:pStyle w:val="ListParagraph"/>
        <w:numPr>
          <w:ilvl w:val="0"/>
          <w:numId w:val="1"/>
        </w:numPr>
      </w:pPr>
      <w:r>
        <w:t>rationale (general and site specific)</w:t>
      </w:r>
    </w:p>
    <w:p w:rsidR="001319A9" w:rsidRDefault="001319A9" w:rsidP="001319A9">
      <w:pPr>
        <w:pStyle w:val="ListParagraph"/>
        <w:numPr>
          <w:ilvl w:val="0"/>
          <w:numId w:val="1"/>
        </w:numPr>
      </w:pPr>
      <w:r>
        <w:t>location</w:t>
      </w:r>
    </w:p>
    <w:p w:rsidR="001319A9" w:rsidRDefault="001319A9" w:rsidP="001319A9">
      <w:pPr>
        <w:pStyle w:val="ListParagraph"/>
        <w:numPr>
          <w:ilvl w:val="0"/>
          <w:numId w:val="1"/>
        </w:numPr>
      </w:pPr>
      <w:r>
        <w:t>volume</w:t>
      </w:r>
    </w:p>
    <w:p w:rsidR="001319A9" w:rsidRDefault="001319A9" w:rsidP="001319A9">
      <w:pPr>
        <w:pStyle w:val="ListParagraph"/>
        <w:numPr>
          <w:ilvl w:val="0"/>
          <w:numId w:val="1"/>
        </w:numPr>
      </w:pPr>
      <w:r>
        <w:t>frequency</w:t>
      </w:r>
    </w:p>
    <w:p w:rsidR="001319A9" w:rsidRDefault="001319A9" w:rsidP="001319A9">
      <w:pPr>
        <w:pStyle w:val="ListParagraph"/>
        <w:numPr>
          <w:ilvl w:val="0"/>
          <w:numId w:val="1"/>
        </w:numPr>
      </w:pPr>
      <w:r>
        <w:t>grain size</w:t>
      </w:r>
    </w:p>
    <w:p w:rsidR="001319A9" w:rsidRDefault="001319A9" w:rsidP="001319A9">
      <w:pPr>
        <w:pStyle w:val="ListParagraph"/>
        <w:numPr>
          <w:ilvl w:val="0"/>
          <w:numId w:val="1"/>
        </w:numPr>
      </w:pPr>
      <w:r>
        <w:t>timing</w:t>
      </w:r>
    </w:p>
    <w:p w:rsidR="001319A9" w:rsidRDefault="001319A9" w:rsidP="001319A9">
      <w:pPr>
        <w:pStyle w:val="ListParagraph"/>
        <w:numPr>
          <w:ilvl w:val="0"/>
          <w:numId w:val="1"/>
        </w:numPr>
      </w:pPr>
      <w:r>
        <w:t xml:space="preserve">placement method </w:t>
      </w:r>
    </w:p>
    <w:p w:rsidR="001319A9" w:rsidRDefault="001319A9" w:rsidP="001319A9">
      <w:pPr>
        <w:pStyle w:val="ListParagraph"/>
        <w:numPr>
          <w:ilvl w:val="1"/>
          <w:numId w:val="1"/>
        </w:numPr>
      </w:pPr>
      <w:r>
        <w:t xml:space="preserve">high flow </w:t>
      </w:r>
    </w:p>
    <w:p w:rsidR="001319A9" w:rsidRDefault="001319A9" w:rsidP="001319A9">
      <w:pPr>
        <w:pStyle w:val="ListParagraph"/>
        <w:numPr>
          <w:ilvl w:val="2"/>
          <w:numId w:val="1"/>
        </w:numPr>
      </w:pPr>
      <w:r>
        <w:t>construction technique: conveyor belt</w:t>
      </w:r>
    </w:p>
    <w:p w:rsidR="001319A9" w:rsidRDefault="001319A9" w:rsidP="001319A9">
      <w:pPr>
        <w:pStyle w:val="ListParagraph"/>
        <w:numPr>
          <w:ilvl w:val="1"/>
          <w:numId w:val="1"/>
        </w:numPr>
      </w:pPr>
      <w:r>
        <w:t>low flow</w:t>
      </w:r>
    </w:p>
    <w:p w:rsidR="001319A9" w:rsidRDefault="001319A9" w:rsidP="001319A9">
      <w:pPr>
        <w:pStyle w:val="ListParagraph"/>
        <w:numPr>
          <w:ilvl w:val="2"/>
          <w:numId w:val="1"/>
        </w:numPr>
      </w:pPr>
      <w:r>
        <w:t xml:space="preserve">construction technique: </w:t>
      </w:r>
    </w:p>
    <w:p w:rsidR="001319A9" w:rsidRDefault="001319A9" w:rsidP="001319A9">
      <w:pPr>
        <w:pStyle w:val="ListParagraph"/>
        <w:numPr>
          <w:ilvl w:val="3"/>
          <w:numId w:val="1"/>
        </w:numPr>
      </w:pPr>
      <w:r>
        <w:t>clean core (below water surface) with pit run top (above water surface)</w:t>
      </w:r>
    </w:p>
    <w:p w:rsidR="001319A9" w:rsidRDefault="001319A9" w:rsidP="001319A9">
      <w:pPr>
        <w:pStyle w:val="ListParagraph"/>
        <w:numPr>
          <w:ilvl w:val="3"/>
          <w:numId w:val="1"/>
        </w:numPr>
      </w:pPr>
      <w:r>
        <w:t>inclusion of organic matter</w:t>
      </w:r>
    </w:p>
    <w:p w:rsidR="001319A9" w:rsidRDefault="001319A9" w:rsidP="001319A9">
      <w:pPr>
        <w:pStyle w:val="ListParagraph"/>
        <w:numPr>
          <w:ilvl w:val="0"/>
          <w:numId w:val="1"/>
        </w:numPr>
      </w:pPr>
      <w:r>
        <w:t>cleanliness (including potential to add organic matter)</w:t>
      </w:r>
    </w:p>
    <w:p w:rsidR="001319A9" w:rsidRDefault="001319A9" w:rsidP="001319A9">
      <w:pPr>
        <w:pStyle w:val="ListParagraph"/>
        <w:numPr>
          <w:ilvl w:val="0"/>
          <w:numId w:val="1"/>
        </w:numPr>
      </w:pPr>
      <w:r>
        <w:t>sediment source and haul distance</w:t>
      </w:r>
    </w:p>
    <w:p w:rsidR="005F2C07" w:rsidRPr="00987B7C" w:rsidRDefault="009F18D3" w:rsidP="00910980">
      <w:pPr>
        <w:pStyle w:val="Heading1"/>
      </w:pPr>
      <w:r>
        <w:t>Timeline</w:t>
      </w:r>
      <w:r w:rsidR="005C205C">
        <w:t xml:space="preserve"> and Deliverables</w:t>
      </w:r>
    </w:p>
    <w:tbl>
      <w:tblPr>
        <w:tblStyle w:val="TableGrid"/>
        <w:tblW w:w="0" w:type="auto"/>
        <w:tblLook w:val="04A0" w:firstRow="1" w:lastRow="0" w:firstColumn="1" w:lastColumn="0" w:noHBand="0" w:noVBand="1"/>
      </w:tblPr>
      <w:tblGrid>
        <w:gridCol w:w="1908"/>
        <w:gridCol w:w="7668"/>
      </w:tblGrid>
      <w:tr w:rsidR="009F18D3" w:rsidTr="009F18D3">
        <w:tc>
          <w:tcPr>
            <w:tcW w:w="1908" w:type="dxa"/>
          </w:tcPr>
          <w:p w:rsidR="009F18D3" w:rsidRPr="009F18D3" w:rsidRDefault="009F18D3" w:rsidP="007C625A">
            <w:pPr>
              <w:rPr>
                <w:b/>
              </w:rPr>
            </w:pPr>
            <w:r w:rsidRPr="009F18D3">
              <w:rPr>
                <w:b/>
              </w:rPr>
              <w:t>Date</w:t>
            </w:r>
          </w:p>
        </w:tc>
        <w:tc>
          <w:tcPr>
            <w:tcW w:w="7668" w:type="dxa"/>
          </w:tcPr>
          <w:p w:rsidR="009F18D3" w:rsidRPr="009F18D3" w:rsidRDefault="009F18D3" w:rsidP="007C625A">
            <w:pPr>
              <w:rPr>
                <w:b/>
              </w:rPr>
            </w:pPr>
            <w:r w:rsidRPr="009F18D3">
              <w:rPr>
                <w:b/>
              </w:rPr>
              <w:t>Deliverable</w:t>
            </w:r>
          </w:p>
        </w:tc>
      </w:tr>
      <w:tr w:rsidR="009F18D3" w:rsidTr="009F18D3">
        <w:tc>
          <w:tcPr>
            <w:tcW w:w="1908" w:type="dxa"/>
          </w:tcPr>
          <w:p w:rsidR="009F18D3" w:rsidRDefault="009F18D3" w:rsidP="007C625A">
            <w:r>
              <w:t>Dec 2013</w:t>
            </w:r>
          </w:p>
        </w:tc>
        <w:tc>
          <w:tcPr>
            <w:tcW w:w="7668" w:type="dxa"/>
          </w:tcPr>
          <w:p w:rsidR="009F18D3" w:rsidRDefault="005C205C" w:rsidP="009F18D3">
            <w:r>
              <w:t xml:space="preserve">Tech memo with </w:t>
            </w:r>
            <w:r w:rsidR="009F18D3">
              <w:t xml:space="preserve">2014 gravel augmentation recommendations (high flow and low flow) to </w:t>
            </w:r>
            <w:proofErr w:type="spellStart"/>
            <w:r w:rsidR="009F18D3">
              <w:t>TMC</w:t>
            </w:r>
            <w:proofErr w:type="spellEnd"/>
          </w:p>
        </w:tc>
      </w:tr>
      <w:tr w:rsidR="009F18D3" w:rsidTr="009F18D3">
        <w:tc>
          <w:tcPr>
            <w:tcW w:w="1908" w:type="dxa"/>
          </w:tcPr>
          <w:p w:rsidR="009F18D3" w:rsidRDefault="009F18D3" w:rsidP="007C625A">
            <w:r>
              <w:t>June 2014</w:t>
            </w:r>
          </w:p>
        </w:tc>
        <w:tc>
          <w:tcPr>
            <w:tcW w:w="7668" w:type="dxa"/>
          </w:tcPr>
          <w:p w:rsidR="009F18D3" w:rsidRDefault="009F18D3" w:rsidP="009F18D3">
            <w:r>
              <w:t>Technical input for renewal of 5-year gravel augmentation permit</w:t>
            </w:r>
          </w:p>
        </w:tc>
      </w:tr>
      <w:tr w:rsidR="009F18D3" w:rsidTr="009F18D3">
        <w:tc>
          <w:tcPr>
            <w:tcW w:w="1908" w:type="dxa"/>
          </w:tcPr>
          <w:p w:rsidR="009F18D3" w:rsidRDefault="009F18D3" w:rsidP="007C625A">
            <w:r>
              <w:t>Dec 2014</w:t>
            </w:r>
          </w:p>
        </w:tc>
        <w:tc>
          <w:tcPr>
            <w:tcW w:w="7668" w:type="dxa"/>
          </w:tcPr>
          <w:p w:rsidR="009F18D3" w:rsidRDefault="005C205C" w:rsidP="007C625A">
            <w:r>
              <w:t xml:space="preserve">Tech memo with </w:t>
            </w:r>
            <w:r w:rsidR="009F18D3">
              <w:t xml:space="preserve">2015 gravel augmentation recommendations (high flow and low </w:t>
            </w:r>
            <w:r w:rsidR="009F18D3">
              <w:lastRenderedPageBreak/>
              <w:t xml:space="preserve">flow) to </w:t>
            </w:r>
            <w:proofErr w:type="spellStart"/>
            <w:r w:rsidR="009F18D3">
              <w:t>TMC</w:t>
            </w:r>
            <w:proofErr w:type="spellEnd"/>
          </w:p>
        </w:tc>
      </w:tr>
      <w:tr w:rsidR="009F18D3" w:rsidTr="009F18D3">
        <w:tc>
          <w:tcPr>
            <w:tcW w:w="1908" w:type="dxa"/>
          </w:tcPr>
          <w:p w:rsidR="009F18D3" w:rsidRDefault="009F18D3" w:rsidP="007C625A">
            <w:r>
              <w:lastRenderedPageBreak/>
              <w:t>???</w:t>
            </w:r>
          </w:p>
        </w:tc>
        <w:tc>
          <w:tcPr>
            <w:tcW w:w="7668" w:type="dxa"/>
          </w:tcPr>
          <w:p w:rsidR="009F18D3" w:rsidRDefault="009F18D3" w:rsidP="007C625A"/>
        </w:tc>
      </w:tr>
      <w:tr w:rsidR="009F18D3" w:rsidTr="009F18D3">
        <w:tc>
          <w:tcPr>
            <w:tcW w:w="1908" w:type="dxa"/>
          </w:tcPr>
          <w:p w:rsidR="009F18D3" w:rsidRDefault="009F18D3" w:rsidP="007C625A">
            <w:r>
              <w:t>???</w:t>
            </w:r>
          </w:p>
        </w:tc>
        <w:tc>
          <w:tcPr>
            <w:tcW w:w="7668" w:type="dxa"/>
          </w:tcPr>
          <w:p w:rsidR="009F18D3" w:rsidRDefault="009F18D3" w:rsidP="007C625A"/>
        </w:tc>
      </w:tr>
      <w:tr w:rsidR="005C205C" w:rsidTr="009F18D3">
        <w:tc>
          <w:tcPr>
            <w:tcW w:w="1908" w:type="dxa"/>
          </w:tcPr>
          <w:p w:rsidR="005C205C" w:rsidRDefault="005C205C" w:rsidP="007C625A"/>
        </w:tc>
        <w:tc>
          <w:tcPr>
            <w:tcW w:w="7668" w:type="dxa"/>
          </w:tcPr>
          <w:p w:rsidR="005C205C" w:rsidRDefault="005C205C" w:rsidP="007C625A"/>
        </w:tc>
      </w:tr>
    </w:tbl>
    <w:p w:rsidR="007C625A" w:rsidRDefault="007C625A" w:rsidP="00910980">
      <w:pPr>
        <w:pStyle w:val="Heading1"/>
      </w:pPr>
      <w:r>
        <w:t>Background</w:t>
      </w:r>
    </w:p>
    <w:p w:rsidR="0073137F" w:rsidRPr="0073137F" w:rsidRDefault="0073137F" w:rsidP="0073137F">
      <w:proofErr w:type="gramStart"/>
      <w:r>
        <w:t>&lt;&lt;&lt;incomplete, need to write this section.</w:t>
      </w:r>
      <w:proofErr w:type="gramEnd"/>
      <w:r>
        <w:t xml:space="preserve"> Bullets indicate key points for narrative&gt;&gt;&gt;</w:t>
      </w:r>
    </w:p>
    <w:p w:rsidR="009F18D3" w:rsidRDefault="009F18D3" w:rsidP="009F18D3">
      <w:pPr>
        <w:pStyle w:val="ListParagraph"/>
        <w:numPr>
          <w:ilvl w:val="0"/>
          <w:numId w:val="3"/>
        </w:numPr>
      </w:pPr>
      <w:r>
        <w:t>Purpose of augmentation: habitat and more fish</w:t>
      </w:r>
    </w:p>
    <w:p w:rsidR="009F18D3" w:rsidRDefault="009F18D3" w:rsidP="009F18D3">
      <w:pPr>
        <w:pStyle w:val="ListParagraph"/>
        <w:numPr>
          <w:ilvl w:val="0"/>
          <w:numId w:val="3"/>
        </w:numPr>
      </w:pPr>
      <w:r>
        <w:t>Existing recs</w:t>
      </w:r>
    </w:p>
    <w:p w:rsidR="009F18D3" w:rsidRDefault="009F18D3" w:rsidP="009F18D3">
      <w:pPr>
        <w:pStyle w:val="ListParagraph"/>
        <w:numPr>
          <w:ilvl w:val="0"/>
          <w:numId w:val="3"/>
        </w:numPr>
      </w:pPr>
      <w:r>
        <w:t>Internal and external disagreement</w:t>
      </w:r>
    </w:p>
    <w:p w:rsidR="00B83E8C" w:rsidRDefault="00B83E8C" w:rsidP="009F18D3">
      <w:pPr>
        <w:pStyle w:val="ListParagraph"/>
        <w:numPr>
          <w:ilvl w:val="0"/>
          <w:numId w:val="3"/>
        </w:numPr>
      </w:pPr>
      <w:r>
        <w:t>2000 experience where public compliant shut down gravel augmentation for 4 years.</w:t>
      </w:r>
    </w:p>
    <w:p w:rsidR="009F18D3" w:rsidRDefault="009F18D3" w:rsidP="009F18D3">
      <w:pPr>
        <w:pStyle w:val="ListParagraph"/>
        <w:numPr>
          <w:ilvl w:val="0"/>
          <w:numId w:val="3"/>
        </w:numPr>
      </w:pPr>
      <w:r>
        <w:t>Pool report</w:t>
      </w:r>
    </w:p>
    <w:p w:rsidR="009F18D3" w:rsidRDefault="009F18D3" w:rsidP="009F18D3">
      <w:pPr>
        <w:pStyle w:val="ListParagraph"/>
        <w:numPr>
          <w:ilvl w:val="0"/>
          <w:numId w:val="3"/>
        </w:numPr>
      </w:pPr>
      <w:r>
        <w:t>Channel rehab in upper river largely done</w:t>
      </w:r>
    </w:p>
    <w:p w:rsidR="009F18D3" w:rsidRDefault="009F18D3" w:rsidP="009F18D3">
      <w:pPr>
        <w:pStyle w:val="ListParagraph"/>
        <w:numPr>
          <w:ilvl w:val="0"/>
          <w:numId w:val="3"/>
        </w:numPr>
      </w:pPr>
      <w:r>
        <w:t xml:space="preserve">How are things done on other rivers? </w:t>
      </w:r>
    </w:p>
    <w:p w:rsidR="009F18D3" w:rsidRDefault="009F18D3" w:rsidP="00D86D29"/>
    <w:p w:rsidR="00D86D29" w:rsidRDefault="00D86D29" w:rsidP="00D86D29">
      <w:r>
        <w:t xml:space="preserve">Trinity and Lewiston dams trap all coarse sediment supply above Lewiston Dam. Restoration of fluvial processes will require the continued input of coarse sediment as gravels and cobbles are moved and </w:t>
      </w:r>
      <w:proofErr w:type="spellStart"/>
      <w:r>
        <w:t>redeposited</w:t>
      </w:r>
      <w:proofErr w:type="spellEnd"/>
      <w:r>
        <w:t xml:space="preserve"> from increased high flow releases, creating the necessary habitat for different </w:t>
      </w:r>
      <w:proofErr w:type="spellStart"/>
      <w:r>
        <w:t>anadromous</w:t>
      </w:r>
      <w:proofErr w:type="spellEnd"/>
      <w:r>
        <w:t xml:space="preserve"> fish life stages. The Record of Decision (ROD) (</w:t>
      </w:r>
      <w:proofErr w:type="spellStart"/>
      <w:r>
        <w:t>USDOI</w:t>
      </w:r>
      <w:proofErr w:type="spellEnd"/>
      <w:r>
        <w:t xml:space="preserve">, 2000) directs implementation of a coarse sediment augmentation program below Lewiston Dam to balance the coarse sediment transported during high flow releases. To date, </w:t>
      </w:r>
      <w:r w:rsidR="00C718EF">
        <w:t>four</w:t>
      </w:r>
      <w:r>
        <w:t xml:space="preserve"> different </w:t>
      </w:r>
      <w:r w:rsidR="00C718EF">
        <w:t xml:space="preserve">documents either recommend or evaluate </w:t>
      </w:r>
      <w:r>
        <w:t>coarse sediment augmentation</w:t>
      </w:r>
      <w:r w:rsidR="00765DEB">
        <w:t xml:space="preserve"> on the Trinity River</w:t>
      </w:r>
      <w:r w:rsidR="00C718EF">
        <w:t>.</w:t>
      </w:r>
    </w:p>
    <w:p w:rsidR="00D86D29" w:rsidRDefault="00D86D29" w:rsidP="00D86D29">
      <w:pPr>
        <w:pStyle w:val="ListParagraph"/>
        <w:numPr>
          <w:ilvl w:val="0"/>
          <w:numId w:val="2"/>
        </w:numPr>
      </w:pPr>
      <w:r>
        <w:t xml:space="preserve">The </w:t>
      </w:r>
      <w:r w:rsidR="00C718EF">
        <w:t xml:space="preserve">2000 </w:t>
      </w:r>
      <w:r>
        <w:t>ROD recommended an annual average of 10,300 cubic yards of coarse sediment augmentation with water year specific volumes ranging from 0 to 67,000 cubic yards. The recommendations were based on sediment transport estimates developed using limited data available in 1997.</w:t>
      </w:r>
      <w:r w:rsidR="00F2171F">
        <w:t xml:space="preserve"> Identified the target area for gravel augmentation as Lewiston Dam to Indian Creek.</w:t>
      </w:r>
    </w:p>
    <w:p w:rsidR="00D86D29" w:rsidRDefault="00D86D29" w:rsidP="00D86D29">
      <w:pPr>
        <w:pStyle w:val="ListParagraph"/>
        <w:numPr>
          <w:ilvl w:val="0"/>
          <w:numId w:val="2"/>
        </w:numPr>
      </w:pPr>
      <w:r w:rsidRPr="00017196">
        <w:t xml:space="preserve">McBain and </w:t>
      </w:r>
      <w:proofErr w:type="spellStart"/>
      <w:r w:rsidRPr="00017196">
        <w:t>Trush</w:t>
      </w:r>
      <w:proofErr w:type="spellEnd"/>
      <w:r w:rsidRPr="00017196">
        <w:t xml:space="preserve"> (2007) developed </w:t>
      </w:r>
      <w:r>
        <w:t>a Coarse Sediment Management Plan that provided more specific recommendations for</w:t>
      </w:r>
      <w:r w:rsidRPr="00017196">
        <w:t xml:space="preserve"> both short-term and long-term </w:t>
      </w:r>
      <w:proofErr w:type="gramStart"/>
      <w:r w:rsidRPr="00017196">
        <w:t>coarse</w:t>
      </w:r>
      <w:proofErr w:type="gramEnd"/>
      <w:r w:rsidRPr="00017196">
        <w:t xml:space="preserve"> sediment augmentation programs</w:t>
      </w:r>
      <w:r>
        <w:t>,</w:t>
      </w:r>
      <w:r w:rsidRPr="00017196">
        <w:t xml:space="preserve"> and explored possible augmentation sites, placement methods, and coarse sediment </w:t>
      </w:r>
      <w:r>
        <w:t xml:space="preserve">supply </w:t>
      </w:r>
      <w:r w:rsidRPr="00017196">
        <w:t>sources. The wide range of water year specific coarse sediment augmentation volumes recommended by the ROD was logistically problematic; therefore, the document recommended annual augmentation volumes be based on a long-term average developed using an updated sediment budget.</w:t>
      </w:r>
    </w:p>
    <w:p w:rsidR="00D86D29" w:rsidRDefault="00D86D29" w:rsidP="00D86D29">
      <w:pPr>
        <w:pStyle w:val="ListParagraph"/>
        <w:numPr>
          <w:ilvl w:val="0"/>
          <w:numId w:val="2"/>
        </w:numPr>
      </w:pPr>
      <w:r>
        <w:t xml:space="preserve">Gaeuman (2008) recommended a simple long-term annual average augmentation of 6,700 cubic yards. The recommendation </w:t>
      </w:r>
      <w:r w:rsidR="00A04744">
        <w:t xml:space="preserve">was developed using </w:t>
      </w:r>
      <w:r w:rsidR="00174824">
        <w:t>a zero-dimensional numerical model</w:t>
      </w:r>
      <w:r w:rsidR="00A04744">
        <w:t xml:space="preserve"> and </w:t>
      </w:r>
      <w:r>
        <w:t>considered sediment transport estimates, a target grain size distribution of the bed surface, and cost optimization.</w:t>
      </w:r>
    </w:p>
    <w:p w:rsidR="00C718EF" w:rsidRDefault="00174824" w:rsidP="00174824">
      <w:pPr>
        <w:pStyle w:val="ListParagraph"/>
        <w:numPr>
          <w:ilvl w:val="0"/>
          <w:numId w:val="2"/>
        </w:numPr>
      </w:pPr>
      <w:proofErr w:type="spellStart"/>
      <w:r>
        <w:lastRenderedPageBreak/>
        <w:t>Viparelli</w:t>
      </w:r>
      <w:proofErr w:type="spellEnd"/>
      <w:r>
        <w:t xml:space="preserve"> </w:t>
      </w:r>
      <w:r w:rsidR="00A04744">
        <w:t>(2011)</w:t>
      </w:r>
      <w:r>
        <w:t xml:space="preserve"> did not provide gravel augmentation recommendations but evaluated geomorphic response to four different gravel augmentation scenarios of using a one-dimensional numeric model with cyclical ROD flow releases. </w:t>
      </w:r>
      <w:r w:rsidR="00A66F2D">
        <w:t xml:space="preserve">The </w:t>
      </w:r>
      <w:r w:rsidR="00C92F9F">
        <w:t xml:space="preserve">four </w:t>
      </w:r>
      <w:r w:rsidR="00A66F2D">
        <w:t xml:space="preserve">augmentation scenarios evaluated included annual augmentation rates of 6,000 and 9,000 cubic yards, each with </w:t>
      </w:r>
      <w:r w:rsidR="00C92F9F">
        <w:t xml:space="preserve">a </w:t>
      </w:r>
      <w:r w:rsidR="00A66F2D">
        <w:t xml:space="preserve">fine and </w:t>
      </w:r>
      <w:r w:rsidR="00C92F9F">
        <w:t xml:space="preserve">a </w:t>
      </w:r>
      <w:r w:rsidR="00A66F2D">
        <w:t xml:space="preserve">coarse grain size distribution. </w:t>
      </w:r>
      <w:r>
        <w:t xml:space="preserve">Results showed </w:t>
      </w:r>
      <w:r w:rsidR="00765DEB">
        <w:t>all aug</w:t>
      </w:r>
      <w:r w:rsidR="00C718EF">
        <w:t>mentation scenarios improve</w:t>
      </w:r>
      <w:r>
        <w:t xml:space="preserve"> substrate conditions for spawning habitat within 120 years but </w:t>
      </w:r>
      <w:r w:rsidR="00A66F2D">
        <w:t xml:space="preserve">suggested </w:t>
      </w:r>
      <w:r>
        <w:t xml:space="preserve">the large volume / coarse </w:t>
      </w:r>
      <w:r w:rsidR="00C718EF">
        <w:t xml:space="preserve">distribution scenario may not be </w:t>
      </w:r>
      <w:proofErr w:type="spellStart"/>
      <w:r w:rsidR="00C718EF">
        <w:t>geomorphically</w:t>
      </w:r>
      <w:proofErr w:type="spellEnd"/>
      <w:r w:rsidR="00C718EF">
        <w:t xml:space="preserve"> appropriate for the present river.</w:t>
      </w:r>
    </w:p>
    <w:p w:rsidR="0005073D" w:rsidRDefault="0005073D" w:rsidP="00D86D29"/>
    <w:p w:rsidR="00AA0BDC" w:rsidRPr="00215206" w:rsidRDefault="00AA0BDC" w:rsidP="00AA0BDC">
      <w:pPr>
        <w:rPr>
          <w:shd w:val="clear" w:color="auto" w:fill="FFFFFF"/>
        </w:rPr>
      </w:pPr>
      <w:r>
        <w:rPr>
          <w:shd w:val="clear" w:color="auto" w:fill="FFFFFF"/>
        </w:rPr>
        <w:t xml:space="preserve">The FY13 </w:t>
      </w:r>
      <w:proofErr w:type="spellStart"/>
      <w:r>
        <w:rPr>
          <w:shd w:val="clear" w:color="auto" w:fill="FFFFFF"/>
        </w:rPr>
        <w:t>workplan</w:t>
      </w:r>
      <w:proofErr w:type="spellEnd"/>
      <w:r>
        <w:rPr>
          <w:shd w:val="clear" w:color="auto" w:fill="FFFFFF"/>
        </w:rPr>
        <w:t xml:space="preserve"> review by </w:t>
      </w:r>
      <w:r w:rsidR="009F18D3">
        <w:rPr>
          <w:shd w:val="clear" w:color="auto" w:fill="FFFFFF"/>
        </w:rPr>
        <w:t>the Science Advisory Board</w:t>
      </w:r>
      <w:r>
        <w:rPr>
          <w:shd w:val="clear" w:color="auto" w:fill="FFFFFF"/>
        </w:rPr>
        <w:t xml:space="preserve"> identified that updating the conceptual model for gravel routing and transport as one of the top three program priorities to be addressed. The updated conceptual model is needed to build a </w:t>
      </w:r>
      <w:r w:rsidRPr="004641AF">
        <w:rPr>
          <w:shd w:val="clear" w:color="auto" w:fill="FFFFFF"/>
        </w:rPr>
        <w:t>long-term</w:t>
      </w:r>
      <w:r>
        <w:rPr>
          <w:shd w:val="clear" w:color="auto" w:fill="FFFFFF"/>
        </w:rPr>
        <w:t xml:space="preserve"> </w:t>
      </w:r>
      <w:r w:rsidRPr="004641AF">
        <w:rPr>
          <w:shd w:val="clear" w:color="auto" w:fill="FFFFFF"/>
        </w:rPr>
        <w:t xml:space="preserve">operational </w:t>
      </w:r>
      <w:r>
        <w:rPr>
          <w:shd w:val="clear" w:color="auto" w:fill="FFFFFF"/>
        </w:rPr>
        <w:t xml:space="preserve">plan for flow and gravel augmentation. The review stipulated the long-term </w:t>
      </w:r>
      <w:r w:rsidRPr="004641AF">
        <w:rPr>
          <w:shd w:val="clear" w:color="auto" w:fill="FFFFFF"/>
        </w:rPr>
        <w:t>plan must be built on more specific, testable estimates of how gravel moves through the</w:t>
      </w:r>
      <w:r>
        <w:rPr>
          <w:shd w:val="clear" w:color="auto" w:fill="FFFFFF"/>
        </w:rPr>
        <w:t xml:space="preserve"> </w:t>
      </w:r>
      <w:r w:rsidRPr="004641AF">
        <w:rPr>
          <w:shd w:val="clear" w:color="auto" w:fill="FFFFFF"/>
        </w:rPr>
        <w:t>system.</w:t>
      </w:r>
      <w:r>
        <w:rPr>
          <w:shd w:val="clear" w:color="auto" w:fill="FFFFFF"/>
        </w:rPr>
        <w:t xml:space="preserve"> To implement the recommendation, the </w:t>
      </w:r>
      <w:r w:rsidR="009F18D3">
        <w:rPr>
          <w:shd w:val="clear" w:color="auto" w:fill="FFFFFF"/>
        </w:rPr>
        <w:t>Science Advisory Board</w:t>
      </w:r>
      <w:r>
        <w:rPr>
          <w:shd w:val="clear" w:color="auto" w:fill="FFFFFF"/>
        </w:rPr>
        <w:t xml:space="preserve"> review recommended that each component of the physical program of work be revised and refocused into an integrated whole that directly supports the field monitoring and analytical work to update the conceptual model, build the long-term operational plan, and implement adaptive management. </w:t>
      </w:r>
    </w:p>
    <w:p w:rsidR="00355863" w:rsidRDefault="001319A9" w:rsidP="00910980">
      <w:pPr>
        <w:pStyle w:val="Heading1"/>
      </w:pPr>
      <w:r w:rsidRPr="001319A9">
        <w:t>Decision Makers</w:t>
      </w:r>
    </w:p>
    <w:p w:rsidR="00985985" w:rsidRDefault="009F18D3" w:rsidP="009F18D3">
      <w:r>
        <w:t xml:space="preserve">Technical recommendations </w:t>
      </w:r>
      <w:r w:rsidR="00985985">
        <w:t xml:space="preserve">for annual gravel augmentation </w:t>
      </w:r>
      <w:r>
        <w:t xml:space="preserve">are </w:t>
      </w:r>
      <w:r w:rsidR="00985985">
        <w:t xml:space="preserve">developed by the physical workgroup. Once developed, the recommendations are </w:t>
      </w:r>
      <w:r>
        <w:t xml:space="preserve">presented to the Trinity Adaptive Management Working Group (the federally chartered stakeholder group) for </w:t>
      </w:r>
      <w:r w:rsidR="00985985">
        <w:t>stakeholder input. The technical recommendations along with the stakeholder input are then presented the Trinity Management Council for programmatic approval. The annual recommendation then go to the Water Quality Control Board who reviews them for environmental compliance and can approve or deny the proposed actions.</w:t>
      </w:r>
    </w:p>
    <w:p w:rsidR="001319A9" w:rsidRPr="001319A9" w:rsidRDefault="001319A9" w:rsidP="00910980">
      <w:pPr>
        <w:pStyle w:val="Heading1"/>
      </w:pPr>
      <w:r w:rsidRPr="001319A9">
        <w:t>Stakeholders</w:t>
      </w:r>
    </w:p>
    <w:p w:rsidR="00442BAB" w:rsidRPr="00B12472" w:rsidRDefault="00985985" w:rsidP="00B12472">
      <w:pPr>
        <w:rPr>
          <w:bCs/>
        </w:rPr>
      </w:pPr>
      <w:r>
        <w:rPr>
          <w:bCs/>
        </w:rPr>
        <w:t xml:space="preserve">The stakeholders are represented by the Trinity Adaptive Management Working Group, who </w:t>
      </w:r>
      <w:proofErr w:type="gramStart"/>
      <w:r>
        <w:rPr>
          <w:bCs/>
        </w:rPr>
        <w:t>are</w:t>
      </w:r>
      <w:proofErr w:type="gramEnd"/>
      <w:r>
        <w:rPr>
          <w:bCs/>
        </w:rPr>
        <w:t xml:space="preserve"> given the opportunity to provide input to the annual gravel augmentation recommendations.</w:t>
      </w:r>
    </w:p>
    <w:p w:rsidR="005F2C07" w:rsidRDefault="005F2C07" w:rsidP="00910980">
      <w:pPr>
        <w:pStyle w:val="Heading1"/>
      </w:pPr>
      <w:r w:rsidRPr="00987B7C">
        <w:t>Constraints</w:t>
      </w:r>
      <w:r w:rsidR="0073137F">
        <w:t xml:space="preserve"> </w:t>
      </w:r>
    </w:p>
    <w:p w:rsidR="0073137F" w:rsidRPr="0073137F" w:rsidRDefault="0073137F" w:rsidP="0073137F">
      <w:proofErr w:type="gramStart"/>
      <w:r>
        <w:t>&lt;&lt;&lt;incomplete, need to write this section.</w:t>
      </w:r>
      <w:proofErr w:type="gramEnd"/>
      <w:r>
        <w:t xml:space="preserve"> Bullets indicate key points for narrative&gt;&gt;&gt;</w:t>
      </w:r>
    </w:p>
    <w:p w:rsidR="00355863" w:rsidRPr="00B83E8C" w:rsidRDefault="00355863" w:rsidP="00B83E8C">
      <w:pPr>
        <w:pStyle w:val="ListParagraph"/>
        <w:numPr>
          <w:ilvl w:val="0"/>
          <w:numId w:val="4"/>
        </w:numPr>
        <w:rPr>
          <w:bCs/>
        </w:rPr>
      </w:pPr>
      <w:r w:rsidRPr="00B83E8C">
        <w:rPr>
          <w:bCs/>
        </w:rPr>
        <w:t>Specific locations?</w:t>
      </w:r>
    </w:p>
    <w:p w:rsidR="007727B2" w:rsidRPr="00B83E8C" w:rsidRDefault="007727B2" w:rsidP="00B83E8C">
      <w:pPr>
        <w:pStyle w:val="ListParagraph"/>
        <w:numPr>
          <w:ilvl w:val="0"/>
          <w:numId w:val="4"/>
        </w:numPr>
        <w:rPr>
          <w:bCs/>
        </w:rPr>
      </w:pPr>
      <w:r w:rsidRPr="00B83E8C">
        <w:rPr>
          <w:bCs/>
        </w:rPr>
        <w:t>2014 rec limited to existing permit</w:t>
      </w:r>
    </w:p>
    <w:p w:rsidR="007727B2" w:rsidRPr="00B83E8C" w:rsidRDefault="007727B2" w:rsidP="00B83E8C">
      <w:pPr>
        <w:pStyle w:val="ListParagraph"/>
        <w:numPr>
          <w:ilvl w:val="0"/>
          <w:numId w:val="4"/>
        </w:numPr>
        <w:rPr>
          <w:bCs/>
        </w:rPr>
      </w:pPr>
      <w:r w:rsidRPr="00B83E8C">
        <w:rPr>
          <w:bCs/>
        </w:rPr>
        <w:t>Future rec constraints:</w:t>
      </w:r>
    </w:p>
    <w:p w:rsidR="007727B2" w:rsidRPr="00B83E8C" w:rsidRDefault="007727B2" w:rsidP="00B83E8C">
      <w:pPr>
        <w:pStyle w:val="ListParagraph"/>
        <w:numPr>
          <w:ilvl w:val="1"/>
          <w:numId w:val="4"/>
        </w:numPr>
        <w:rPr>
          <w:bCs/>
        </w:rPr>
      </w:pPr>
      <w:proofErr w:type="spellStart"/>
      <w:r w:rsidRPr="00B83E8C">
        <w:rPr>
          <w:bCs/>
        </w:rPr>
        <w:t>Acess</w:t>
      </w:r>
      <w:proofErr w:type="spellEnd"/>
    </w:p>
    <w:p w:rsidR="007727B2" w:rsidRPr="00B83E8C" w:rsidRDefault="007727B2" w:rsidP="00B83E8C">
      <w:pPr>
        <w:pStyle w:val="ListParagraph"/>
        <w:numPr>
          <w:ilvl w:val="1"/>
          <w:numId w:val="4"/>
        </w:numPr>
        <w:rPr>
          <w:bCs/>
        </w:rPr>
      </w:pPr>
      <w:r w:rsidRPr="00B83E8C">
        <w:rPr>
          <w:bCs/>
        </w:rPr>
        <w:t>Flooding</w:t>
      </w:r>
    </w:p>
    <w:p w:rsidR="007727B2" w:rsidRPr="00B83E8C" w:rsidRDefault="007727B2" w:rsidP="00B83E8C">
      <w:pPr>
        <w:pStyle w:val="ListParagraph"/>
        <w:numPr>
          <w:ilvl w:val="1"/>
          <w:numId w:val="4"/>
        </w:numPr>
        <w:rPr>
          <w:bCs/>
        </w:rPr>
      </w:pPr>
      <w:proofErr w:type="spellStart"/>
      <w:r w:rsidRPr="00B83E8C">
        <w:rPr>
          <w:bCs/>
        </w:rPr>
        <w:t>Permiting</w:t>
      </w:r>
      <w:proofErr w:type="spellEnd"/>
      <w:r w:rsidRPr="00B83E8C">
        <w:rPr>
          <w:bCs/>
        </w:rPr>
        <w:t xml:space="preserve"> authorization</w:t>
      </w:r>
    </w:p>
    <w:p w:rsidR="007727B2" w:rsidRPr="00B83E8C" w:rsidRDefault="007727B2" w:rsidP="00B83E8C">
      <w:pPr>
        <w:pStyle w:val="ListParagraph"/>
        <w:numPr>
          <w:ilvl w:val="0"/>
          <w:numId w:val="4"/>
        </w:numPr>
        <w:rPr>
          <w:bCs/>
        </w:rPr>
      </w:pPr>
      <w:r w:rsidRPr="00B83E8C">
        <w:rPr>
          <w:bCs/>
        </w:rPr>
        <w:lastRenderedPageBreak/>
        <w:t>Public acceptance and scientific credibility</w:t>
      </w:r>
    </w:p>
    <w:p w:rsidR="00E258B4" w:rsidRPr="00B83E8C" w:rsidRDefault="00E258B4" w:rsidP="00B83E8C">
      <w:pPr>
        <w:pStyle w:val="ListParagraph"/>
        <w:numPr>
          <w:ilvl w:val="0"/>
          <w:numId w:val="4"/>
        </w:numPr>
        <w:rPr>
          <w:bCs/>
        </w:rPr>
      </w:pPr>
      <w:proofErr w:type="spellStart"/>
      <w:r w:rsidRPr="00B83E8C">
        <w:rPr>
          <w:bCs/>
        </w:rPr>
        <w:t>Tamwg</w:t>
      </w:r>
      <w:proofErr w:type="spellEnd"/>
      <w:r w:rsidRPr="00B83E8C">
        <w:rPr>
          <w:bCs/>
        </w:rPr>
        <w:t xml:space="preserve"> and </w:t>
      </w:r>
      <w:proofErr w:type="spellStart"/>
      <w:r w:rsidRPr="00B83E8C">
        <w:rPr>
          <w:bCs/>
        </w:rPr>
        <w:t>tmc</w:t>
      </w:r>
      <w:proofErr w:type="spellEnd"/>
      <w:r w:rsidRPr="00B83E8C">
        <w:rPr>
          <w:bCs/>
        </w:rPr>
        <w:t xml:space="preserve"> approve, need </w:t>
      </w:r>
      <w:proofErr w:type="spellStart"/>
      <w:r w:rsidRPr="00B83E8C">
        <w:rPr>
          <w:bCs/>
        </w:rPr>
        <w:t>WQCB</w:t>
      </w:r>
      <w:proofErr w:type="spellEnd"/>
      <w:r w:rsidRPr="00B83E8C">
        <w:rPr>
          <w:bCs/>
        </w:rPr>
        <w:t xml:space="preserve"> approval for annual action within permit conditions</w:t>
      </w:r>
    </w:p>
    <w:p w:rsidR="00E258B4" w:rsidRPr="00B83E8C" w:rsidRDefault="00A13496" w:rsidP="00B83E8C">
      <w:pPr>
        <w:pStyle w:val="ListParagraph"/>
        <w:numPr>
          <w:ilvl w:val="0"/>
          <w:numId w:val="4"/>
        </w:numPr>
        <w:rPr>
          <w:bCs/>
        </w:rPr>
      </w:pPr>
      <w:r w:rsidRPr="00B83E8C">
        <w:rPr>
          <w:bCs/>
        </w:rPr>
        <w:t xml:space="preserve">Resource </w:t>
      </w:r>
      <w:proofErr w:type="spellStart"/>
      <w:r w:rsidRPr="00B83E8C">
        <w:rPr>
          <w:bCs/>
        </w:rPr>
        <w:t>avaialbilty</w:t>
      </w:r>
      <w:proofErr w:type="spellEnd"/>
      <w:r w:rsidRPr="00B83E8C">
        <w:rPr>
          <w:bCs/>
        </w:rPr>
        <w:t xml:space="preserve"> (staff time and budget to </w:t>
      </w:r>
      <w:proofErr w:type="spellStart"/>
      <w:r w:rsidRPr="00B83E8C">
        <w:rPr>
          <w:bCs/>
        </w:rPr>
        <w:t>dev</w:t>
      </w:r>
      <w:proofErr w:type="spellEnd"/>
      <w:r w:rsidRPr="00B83E8C">
        <w:rPr>
          <w:bCs/>
        </w:rPr>
        <w:t xml:space="preserve"> recs)</w:t>
      </w:r>
    </w:p>
    <w:p w:rsidR="00A13496" w:rsidRPr="00B83E8C" w:rsidRDefault="00A13496" w:rsidP="00B83E8C">
      <w:pPr>
        <w:pStyle w:val="ListParagraph"/>
        <w:numPr>
          <w:ilvl w:val="0"/>
          <w:numId w:val="4"/>
        </w:numPr>
        <w:rPr>
          <w:bCs/>
        </w:rPr>
      </w:pPr>
      <w:r w:rsidRPr="00B83E8C">
        <w:rPr>
          <w:bCs/>
        </w:rPr>
        <w:t>Cost of gravel augmentation</w:t>
      </w:r>
    </w:p>
    <w:p w:rsidR="00ED467F" w:rsidRDefault="00ED467F" w:rsidP="00910980">
      <w:pPr>
        <w:pStyle w:val="Heading1"/>
      </w:pPr>
      <w:r>
        <w:t>Conceptual model</w:t>
      </w:r>
    </w:p>
    <w:p w:rsidR="00ED467F" w:rsidRDefault="00ED467F" w:rsidP="00ED467F">
      <w:r>
        <w:t xml:space="preserve">Describe existing and ID need to update. </w:t>
      </w:r>
    </w:p>
    <w:p w:rsidR="00ED467F" w:rsidRPr="00ED467F" w:rsidRDefault="00ED467F" w:rsidP="00ED467F">
      <w:r>
        <w:t xml:space="preserve">Some way of understanding </w:t>
      </w:r>
      <w:proofErr w:type="gramStart"/>
      <w:r>
        <w:t>the if</w:t>
      </w:r>
      <w:proofErr w:type="gramEnd"/>
      <w:r>
        <w:t xml:space="preserve"> the conceptual model is good enough or needs refinements to model system response to inform management actions </w:t>
      </w:r>
    </w:p>
    <w:p w:rsidR="005F2C07" w:rsidRPr="00987B7C" w:rsidRDefault="0073137F" w:rsidP="00910980">
      <w:pPr>
        <w:pStyle w:val="Heading1"/>
      </w:pPr>
      <w:r>
        <w:t>L</w:t>
      </w:r>
      <w:r w:rsidR="005F2C07" w:rsidRPr="00987B7C">
        <w:t>inked Decisions</w:t>
      </w:r>
    </w:p>
    <w:p w:rsidR="000A3CA4" w:rsidRPr="000A3CA4" w:rsidRDefault="000A3CA4" w:rsidP="000A3CA4">
      <w:pPr>
        <w:pStyle w:val="ListParagraph"/>
        <w:numPr>
          <w:ilvl w:val="0"/>
          <w:numId w:val="5"/>
        </w:numPr>
        <w:rPr>
          <w:bCs/>
        </w:rPr>
      </w:pPr>
      <w:r w:rsidRPr="000A3CA4">
        <w:rPr>
          <w:bCs/>
        </w:rPr>
        <w:t>Flow release, site rehabilitation</w:t>
      </w:r>
    </w:p>
    <w:p w:rsidR="000A3CA4" w:rsidRPr="000A3CA4" w:rsidRDefault="000A3CA4" w:rsidP="000A3CA4">
      <w:pPr>
        <w:pStyle w:val="ListParagraph"/>
        <w:numPr>
          <w:ilvl w:val="0"/>
          <w:numId w:val="5"/>
        </w:numPr>
        <w:rPr>
          <w:bCs/>
        </w:rPr>
      </w:pPr>
      <w:r w:rsidRPr="000A3CA4">
        <w:rPr>
          <w:bCs/>
        </w:rPr>
        <w:t xml:space="preserve">Balancing annual releases and long term needs (in terms of gravel </w:t>
      </w:r>
      <w:proofErr w:type="spellStart"/>
      <w:r w:rsidRPr="000A3CA4">
        <w:rPr>
          <w:bCs/>
        </w:rPr>
        <w:t>aug</w:t>
      </w:r>
      <w:proofErr w:type="spellEnd"/>
      <w:r w:rsidRPr="000A3CA4">
        <w:rPr>
          <w:bCs/>
        </w:rPr>
        <w:t xml:space="preserve"> volumes needed)</w:t>
      </w:r>
    </w:p>
    <w:p w:rsidR="000A3CA4" w:rsidRPr="000A3CA4" w:rsidRDefault="000A3CA4" w:rsidP="000A3CA4">
      <w:pPr>
        <w:pStyle w:val="ListParagraph"/>
        <w:numPr>
          <w:ilvl w:val="0"/>
          <w:numId w:val="5"/>
        </w:numPr>
        <w:rPr>
          <w:bCs/>
        </w:rPr>
      </w:pPr>
      <w:r w:rsidRPr="000A3CA4">
        <w:rPr>
          <w:bCs/>
        </w:rPr>
        <w:t xml:space="preserve">No more rehab site construction in </w:t>
      </w:r>
      <w:proofErr w:type="gramStart"/>
      <w:r w:rsidRPr="000A3CA4">
        <w:rPr>
          <w:bCs/>
        </w:rPr>
        <w:t xml:space="preserve">upper river </w:t>
      </w:r>
      <w:r w:rsidRPr="00793434">
        <w:sym w:font="Wingdings" w:char="F0E0"/>
      </w:r>
      <w:proofErr w:type="gramEnd"/>
      <w:r w:rsidRPr="000A3CA4">
        <w:rPr>
          <w:bCs/>
        </w:rPr>
        <w:t xml:space="preserve"> important to id gravel </w:t>
      </w:r>
      <w:proofErr w:type="spellStart"/>
      <w:r w:rsidRPr="000A3CA4">
        <w:rPr>
          <w:bCs/>
        </w:rPr>
        <w:t>aug</w:t>
      </w:r>
      <w:proofErr w:type="spellEnd"/>
      <w:r w:rsidRPr="000A3CA4">
        <w:rPr>
          <w:bCs/>
        </w:rPr>
        <w:t xml:space="preserve"> locations and get permit updated.</w:t>
      </w:r>
    </w:p>
    <w:p w:rsidR="000A3CA4" w:rsidRDefault="0073137F" w:rsidP="00B12472">
      <w:pPr>
        <w:rPr>
          <w:bCs/>
        </w:rPr>
      </w:pPr>
      <w:r>
        <w:rPr>
          <w:bCs/>
        </w:rPr>
        <w:t xml:space="preserve">Flow releases, in combination with gravel augmentation and channel rehabilitation actions, are intended to create the desired channel complexity and habitat to meet the fundamental restoration goal of restoring the natural fish population. Gravel augmentation is therefore linked to both flow releases and channel rehabilitation. </w:t>
      </w:r>
    </w:p>
    <w:p w:rsidR="000A3CA4" w:rsidRDefault="001658E5" w:rsidP="00B12472">
      <w:pPr>
        <w:rPr>
          <w:bCs/>
        </w:rPr>
      </w:pPr>
      <w:r>
        <w:rPr>
          <w:bCs/>
        </w:rPr>
        <w:t xml:space="preserve">Flow releases drive how much sediment is transported downstream which in turn drives how much gravel needs to added to balance transport. </w:t>
      </w:r>
      <w:r w:rsidR="000A3CA4">
        <w:rPr>
          <w:bCs/>
        </w:rPr>
        <w:t>&lt;&lt;&lt;</w:t>
      </w:r>
      <w:proofErr w:type="gramStart"/>
      <w:r w:rsidR="000A3CA4">
        <w:rPr>
          <w:bCs/>
        </w:rPr>
        <w:t>long</w:t>
      </w:r>
      <w:proofErr w:type="gramEnd"/>
      <w:r w:rsidR="000A3CA4">
        <w:rPr>
          <w:bCs/>
        </w:rPr>
        <w:t xml:space="preserve"> term average augmentation volumes, annual high flow direct injection volumes&gt;&gt;&gt;.</w:t>
      </w:r>
    </w:p>
    <w:p w:rsidR="000A3CA4" w:rsidRDefault="000A3CA4" w:rsidP="00B12472">
      <w:pPr>
        <w:rPr>
          <w:bCs/>
        </w:rPr>
      </w:pPr>
    </w:p>
    <w:p w:rsidR="00ED467F" w:rsidRDefault="001658E5" w:rsidP="00B12472">
      <w:pPr>
        <w:rPr>
          <w:bCs/>
        </w:rPr>
      </w:pPr>
      <w:r>
        <w:rPr>
          <w:bCs/>
        </w:rPr>
        <w:t xml:space="preserve">Gravel augmentation volumes are offset by natural sediment supply from delivered from the tributaries and channel banks / bed. The sediment budget considers </w:t>
      </w:r>
      <w:r w:rsidR="000A3CA4">
        <w:rPr>
          <w:bCs/>
        </w:rPr>
        <w:t xml:space="preserve">sediment inputs, transport, and storage. The sediment budget is updated periodically based on monitoring data and is used to help identify gravel augmentation volumes. </w:t>
      </w:r>
    </w:p>
    <w:p w:rsidR="00ED467F" w:rsidRDefault="00ED467F" w:rsidP="00B12472">
      <w:pPr>
        <w:rPr>
          <w:bCs/>
        </w:rPr>
      </w:pPr>
    </w:p>
    <w:p w:rsidR="0073137F" w:rsidRDefault="00ED467F" w:rsidP="00B12472">
      <w:pPr>
        <w:rPr>
          <w:bCs/>
        </w:rPr>
      </w:pPr>
      <w:r>
        <w:rPr>
          <w:bCs/>
        </w:rPr>
        <w:t>Riparian – desired future conditions</w:t>
      </w:r>
    </w:p>
    <w:p w:rsidR="00ED467F" w:rsidRDefault="00ED467F" w:rsidP="00B12472">
      <w:pPr>
        <w:rPr>
          <w:bCs/>
        </w:rPr>
      </w:pPr>
    </w:p>
    <w:p w:rsidR="005F2C07" w:rsidRPr="00987B7C" w:rsidRDefault="005F2C07" w:rsidP="00910980">
      <w:pPr>
        <w:pStyle w:val="Heading1"/>
      </w:pPr>
      <w:r w:rsidRPr="00987B7C">
        <w:t>Uncertainty</w:t>
      </w:r>
    </w:p>
    <w:p w:rsidR="00B12472" w:rsidRDefault="00793434" w:rsidP="00B12472">
      <w:pPr>
        <w:rPr>
          <w:bCs/>
        </w:rPr>
      </w:pPr>
      <w:r>
        <w:rPr>
          <w:bCs/>
        </w:rPr>
        <w:t xml:space="preserve">Geomorphic and habitat response to gravel augmentation (structural </w:t>
      </w:r>
      <w:proofErr w:type="spellStart"/>
      <w:r>
        <w:rPr>
          <w:bCs/>
        </w:rPr>
        <w:t>uncertainity</w:t>
      </w:r>
      <w:proofErr w:type="spellEnd"/>
      <w:r>
        <w:rPr>
          <w:bCs/>
        </w:rPr>
        <w:t xml:space="preserve"> </w:t>
      </w:r>
      <w:r w:rsidRPr="00793434">
        <w:rPr>
          <w:bCs/>
        </w:rPr>
        <w:sym w:font="Wingdings" w:char="F0E0"/>
      </w:r>
      <w:r>
        <w:rPr>
          <w:bCs/>
        </w:rPr>
        <w:t xml:space="preserve"> well suited to AM)</w:t>
      </w:r>
    </w:p>
    <w:p w:rsidR="00A64188" w:rsidRPr="000A3CA4" w:rsidRDefault="00201EB1">
      <w:pPr>
        <w:rPr>
          <w:bCs/>
        </w:rPr>
      </w:pPr>
      <w:r>
        <w:rPr>
          <w:bCs/>
        </w:rPr>
        <w:lastRenderedPageBreak/>
        <w:t xml:space="preserve">How much functional storage do you get for different gravel augment </w:t>
      </w:r>
      <w:proofErr w:type="gramStart"/>
      <w:r>
        <w:rPr>
          <w:bCs/>
        </w:rPr>
        <w:t>volumes.</w:t>
      </w:r>
      <w:proofErr w:type="gramEnd"/>
      <w:r>
        <w:rPr>
          <w:bCs/>
        </w:rPr>
        <w:t xml:space="preserve"> Then, how storage </w:t>
      </w:r>
      <w:proofErr w:type="gramStart"/>
      <w:r>
        <w:rPr>
          <w:bCs/>
        </w:rPr>
        <w:t>effects</w:t>
      </w:r>
      <w:proofErr w:type="gramEnd"/>
      <w:r>
        <w:rPr>
          <w:bCs/>
        </w:rPr>
        <w:t xml:space="preserve"> habitat.</w:t>
      </w:r>
    </w:p>
    <w:p w:rsidR="003E796C" w:rsidRPr="003E796C" w:rsidRDefault="003E796C" w:rsidP="00910980">
      <w:pPr>
        <w:pStyle w:val="Heading1"/>
      </w:pPr>
      <w:r w:rsidRPr="003E796C">
        <w:t>Linked to which TRRP objectives?</w:t>
      </w:r>
    </w:p>
    <w:p w:rsidR="0073137F" w:rsidRDefault="0073137F">
      <w:r>
        <w:t>&lt;&lt;&lt;Scott – do you want to take a crack at this section</w:t>
      </w:r>
      <w:proofErr w:type="gramStart"/>
      <w:r>
        <w:t>?&gt;</w:t>
      </w:r>
      <w:proofErr w:type="gramEnd"/>
      <w:r>
        <w:t>&gt;&gt;</w:t>
      </w:r>
    </w:p>
    <w:p w:rsidR="009F18D3" w:rsidRDefault="00A77C00">
      <w:r>
        <w:t xml:space="preserve">Try to incorporate a statement about response time to channel change which may drive how much how fast we augment gravel. Also need to articulate a desired future channel condition (form and function, including large wood not just gravel) i.e. what is our target. </w:t>
      </w:r>
    </w:p>
    <w:p w:rsidR="00ED467F" w:rsidRDefault="00ED467F">
      <w:r>
        <w:t xml:space="preserve">Need to develop quantitative performance measures to assist with evaluation and AM. Tie back to updated science </w:t>
      </w:r>
      <w:proofErr w:type="spellStart"/>
      <w:r>
        <w:t>workplan</w:t>
      </w:r>
      <w:proofErr w:type="spellEnd"/>
      <w:r>
        <w:t>.</w:t>
      </w:r>
    </w:p>
    <w:p w:rsidR="000A3CA4" w:rsidRDefault="000A3CA4" w:rsidP="000A3CA4">
      <w:pPr>
        <w:pStyle w:val="Heading1"/>
      </w:pPr>
      <w:r>
        <w:t>Identification and Evaluation of Alternatives</w:t>
      </w:r>
    </w:p>
    <w:p w:rsidR="000A3CA4" w:rsidRDefault="000A3CA4" w:rsidP="000A3CA4">
      <w:r>
        <w:t>&lt;&lt;&lt;</w:t>
      </w:r>
      <w:proofErr w:type="gramStart"/>
      <w:r>
        <w:t>discuss</w:t>
      </w:r>
      <w:proofErr w:type="gramEnd"/>
      <w:r>
        <w:t xml:space="preserve"> at workgroup&gt;&gt;&gt;</w:t>
      </w:r>
    </w:p>
    <w:p w:rsidR="00115882" w:rsidRDefault="00115882" w:rsidP="00115882">
      <w:pPr>
        <w:pStyle w:val="Heading1"/>
      </w:pPr>
      <w:r>
        <w:t>Conceptual Model</w:t>
      </w:r>
    </w:p>
    <w:p w:rsidR="00115882" w:rsidRDefault="00115882" w:rsidP="00115882">
      <w:pPr>
        <w:pStyle w:val="Heading1"/>
      </w:pPr>
      <w:r>
        <w:t>Science Work plan</w:t>
      </w:r>
    </w:p>
    <w:p w:rsidR="00115882" w:rsidRDefault="00115882" w:rsidP="00115882">
      <w:pPr>
        <w:pStyle w:val="Heading1"/>
      </w:pPr>
      <w:r>
        <w:t>Performance Measures</w:t>
      </w:r>
    </w:p>
    <w:p w:rsidR="00115882" w:rsidRDefault="00115882" w:rsidP="00115882">
      <w:pPr>
        <w:pStyle w:val="Heading1"/>
      </w:pPr>
      <w:r>
        <w:t>Existing permit locations for 2014 placements</w:t>
      </w:r>
    </w:p>
    <w:p w:rsidR="00115882" w:rsidRDefault="00115882" w:rsidP="000A3CA4"/>
    <w:p w:rsidR="009238EA" w:rsidRPr="000A3CA4" w:rsidRDefault="009238EA" w:rsidP="000A3CA4">
      <w:r>
        <w:t xml:space="preserve">Compare what we do here to planning for gravel </w:t>
      </w:r>
      <w:proofErr w:type="spellStart"/>
      <w:proofErr w:type="gramStart"/>
      <w:r>
        <w:t>aug</w:t>
      </w:r>
      <w:proofErr w:type="spellEnd"/>
      <w:proofErr w:type="gramEnd"/>
      <w:r>
        <w:t xml:space="preserve"> in other rivers – Scott to write an overview. Volumes are more a political negotiation in other rivers.</w:t>
      </w:r>
      <w:bookmarkStart w:id="0" w:name="_GoBack"/>
      <w:bookmarkEnd w:id="0"/>
    </w:p>
    <w:sectPr w:rsidR="009238EA" w:rsidRPr="000A3C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11485"/>
    <w:multiLevelType w:val="hybridMultilevel"/>
    <w:tmpl w:val="B11C21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CB6701"/>
    <w:multiLevelType w:val="hybridMultilevel"/>
    <w:tmpl w:val="9738B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1B7ACE"/>
    <w:multiLevelType w:val="hybridMultilevel"/>
    <w:tmpl w:val="F51E2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805E3F"/>
    <w:multiLevelType w:val="hybridMultilevel"/>
    <w:tmpl w:val="A8C629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629584F"/>
    <w:multiLevelType w:val="hybridMultilevel"/>
    <w:tmpl w:val="3BE42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472"/>
    <w:rsid w:val="00013920"/>
    <w:rsid w:val="00016C41"/>
    <w:rsid w:val="0005073D"/>
    <w:rsid w:val="000A0577"/>
    <w:rsid w:val="000A3CA4"/>
    <w:rsid w:val="000D616C"/>
    <w:rsid w:val="001142E3"/>
    <w:rsid w:val="00115882"/>
    <w:rsid w:val="001319A9"/>
    <w:rsid w:val="001658E5"/>
    <w:rsid w:val="00174824"/>
    <w:rsid w:val="001D345A"/>
    <w:rsid w:val="001E3521"/>
    <w:rsid w:val="00201EB1"/>
    <w:rsid w:val="00212740"/>
    <w:rsid w:val="00215206"/>
    <w:rsid w:val="002A2197"/>
    <w:rsid w:val="00355863"/>
    <w:rsid w:val="003A4149"/>
    <w:rsid w:val="003E796C"/>
    <w:rsid w:val="00442BAB"/>
    <w:rsid w:val="00455DA9"/>
    <w:rsid w:val="00514FA2"/>
    <w:rsid w:val="00545D12"/>
    <w:rsid w:val="005C205C"/>
    <w:rsid w:val="005F2C07"/>
    <w:rsid w:val="006524DA"/>
    <w:rsid w:val="00682773"/>
    <w:rsid w:val="006D286C"/>
    <w:rsid w:val="006E3E53"/>
    <w:rsid w:val="0073137F"/>
    <w:rsid w:val="00765DEB"/>
    <w:rsid w:val="007727B2"/>
    <w:rsid w:val="00793434"/>
    <w:rsid w:val="007C625A"/>
    <w:rsid w:val="007E0888"/>
    <w:rsid w:val="00880715"/>
    <w:rsid w:val="008C404A"/>
    <w:rsid w:val="00910980"/>
    <w:rsid w:val="00912936"/>
    <w:rsid w:val="00922FF9"/>
    <w:rsid w:val="009238EA"/>
    <w:rsid w:val="009372AE"/>
    <w:rsid w:val="00985985"/>
    <w:rsid w:val="00987B7C"/>
    <w:rsid w:val="00996154"/>
    <w:rsid w:val="009A3CDC"/>
    <w:rsid w:val="009B6396"/>
    <w:rsid w:val="009F18D3"/>
    <w:rsid w:val="00A04744"/>
    <w:rsid w:val="00A13496"/>
    <w:rsid w:val="00A66F2D"/>
    <w:rsid w:val="00A77C00"/>
    <w:rsid w:val="00AA0BDC"/>
    <w:rsid w:val="00AE6E00"/>
    <w:rsid w:val="00AF44C7"/>
    <w:rsid w:val="00B12472"/>
    <w:rsid w:val="00B157A1"/>
    <w:rsid w:val="00B337B3"/>
    <w:rsid w:val="00B33C44"/>
    <w:rsid w:val="00B36645"/>
    <w:rsid w:val="00B83E8C"/>
    <w:rsid w:val="00BC28E8"/>
    <w:rsid w:val="00C15B7C"/>
    <w:rsid w:val="00C718EF"/>
    <w:rsid w:val="00C85721"/>
    <w:rsid w:val="00C87302"/>
    <w:rsid w:val="00C92F9F"/>
    <w:rsid w:val="00D014ED"/>
    <w:rsid w:val="00D11AF7"/>
    <w:rsid w:val="00D34ECC"/>
    <w:rsid w:val="00D60525"/>
    <w:rsid w:val="00D86D29"/>
    <w:rsid w:val="00E258B4"/>
    <w:rsid w:val="00E65D2C"/>
    <w:rsid w:val="00EC10BF"/>
    <w:rsid w:val="00EC76AA"/>
    <w:rsid w:val="00ED467F"/>
    <w:rsid w:val="00F2171F"/>
    <w:rsid w:val="00F550BC"/>
    <w:rsid w:val="00F60288"/>
    <w:rsid w:val="00F91AEF"/>
    <w:rsid w:val="00FC1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109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12472"/>
    <w:rPr>
      <w:sz w:val="16"/>
      <w:szCs w:val="16"/>
    </w:rPr>
  </w:style>
  <w:style w:type="paragraph" w:styleId="CommentText">
    <w:name w:val="annotation text"/>
    <w:basedOn w:val="Normal"/>
    <w:link w:val="CommentTextChar"/>
    <w:uiPriority w:val="99"/>
    <w:semiHidden/>
    <w:unhideWhenUsed/>
    <w:rsid w:val="00B12472"/>
    <w:pPr>
      <w:spacing w:line="240" w:lineRule="auto"/>
    </w:pPr>
    <w:rPr>
      <w:sz w:val="20"/>
      <w:szCs w:val="20"/>
    </w:rPr>
  </w:style>
  <w:style w:type="character" w:customStyle="1" w:styleId="CommentTextChar">
    <w:name w:val="Comment Text Char"/>
    <w:basedOn w:val="DefaultParagraphFont"/>
    <w:link w:val="CommentText"/>
    <w:uiPriority w:val="99"/>
    <w:semiHidden/>
    <w:rsid w:val="00B12472"/>
    <w:rPr>
      <w:sz w:val="20"/>
      <w:szCs w:val="20"/>
    </w:rPr>
  </w:style>
  <w:style w:type="paragraph" w:styleId="BalloonText">
    <w:name w:val="Balloon Text"/>
    <w:basedOn w:val="Normal"/>
    <w:link w:val="BalloonTextChar"/>
    <w:uiPriority w:val="99"/>
    <w:semiHidden/>
    <w:unhideWhenUsed/>
    <w:rsid w:val="00B124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2472"/>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AE6E00"/>
    <w:rPr>
      <w:b/>
      <w:bCs/>
    </w:rPr>
  </w:style>
  <w:style w:type="character" w:customStyle="1" w:styleId="CommentSubjectChar">
    <w:name w:val="Comment Subject Char"/>
    <w:basedOn w:val="CommentTextChar"/>
    <w:link w:val="CommentSubject"/>
    <w:uiPriority w:val="99"/>
    <w:semiHidden/>
    <w:rsid w:val="00AE6E00"/>
    <w:rPr>
      <w:b/>
      <w:bCs/>
      <w:sz w:val="20"/>
      <w:szCs w:val="20"/>
    </w:rPr>
  </w:style>
  <w:style w:type="paragraph" w:styleId="ListParagraph">
    <w:name w:val="List Paragraph"/>
    <w:basedOn w:val="Normal"/>
    <w:uiPriority w:val="34"/>
    <w:qFormat/>
    <w:rsid w:val="001319A9"/>
    <w:pPr>
      <w:ind w:left="720"/>
      <w:contextualSpacing/>
    </w:pPr>
  </w:style>
  <w:style w:type="character" w:customStyle="1" w:styleId="Heading1Char">
    <w:name w:val="Heading 1 Char"/>
    <w:basedOn w:val="DefaultParagraphFont"/>
    <w:link w:val="Heading1"/>
    <w:uiPriority w:val="9"/>
    <w:rsid w:val="00910980"/>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9F18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109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12472"/>
    <w:rPr>
      <w:sz w:val="16"/>
      <w:szCs w:val="16"/>
    </w:rPr>
  </w:style>
  <w:style w:type="paragraph" w:styleId="CommentText">
    <w:name w:val="annotation text"/>
    <w:basedOn w:val="Normal"/>
    <w:link w:val="CommentTextChar"/>
    <w:uiPriority w:val="99"/>
    <w:semiHidden/>
    <w:unhideWhenUsed/>
    <w:rsid w:val="00B12472"/>
    <w:pPr>
      <w:spacing w:line="240" w:lineRule="auto"/>
    </w:pPr>
    <w:rPr>
      <w:sz w:val="20"/>
      <w:szCs w:val="20"/>
    </w:rPr>
  </w:style>
  <w:style w:type="character" w:customStyle="1" w:styleId="CommentTextChar">
    <w:name w:val="Comment Text Char"/>
    <w:basedOn w:val="DefaultParagraphFont"/>
    <w:link w:val="CommentText"/>
    <w:uiPriority w:val="99"/>
    <w:semiHidden/>
    <w:rsid w:val="00B12472"/>
    <w:rPr>
      <w:sz w:val="20"/>
      <w:szCs w:val="20"/>
    </w:rPr>
  </w:style>
  <w:style w:type="paragraph" w:styleId="BalloonText">
    <w:name w:val="Balloon Text"/>
    <w:basedOn w:val="Normal"/>
    <w:link w:val="BalloonTextChar"/>
    <w:uiPriority w:val="99"/>
    <w:semiHidden/>
    <w:unhideWhenUsed/>
    <w:rsid w:val="00B124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2472"/>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AE6E00"/>
    <w:rPr>
      <w:b/>
      <w:bCs/>
    </w:rPr>
  </w:style>
  <w:style w:type="character" w:customStyle="1" w:styleId="CommentSubjectChar">
    <w:name w:val="Comment Subject Char"/>
    <w:basedOn w:val="CommentTextChar"/>
    <w:link w:val="CommentSubject"/>
    <w:uiPriority w:val="99"/>
    <w:semiHidden/>
    <w:rsid w:val="00AE6E00"/>
    <w:rPr>
      <w:b/>
      <w:bCs/>
      <w:sz w:val="20"/>
      <w:szCs w:val="20"/>
    </w:rPr>
  </w:style>
  <w:style w:type="paragraph" w:styleId="ListParagraph">
    <w:name w:val="List Paragraph"/>
    <w:basedOn w:val="Normal"/>
    <w:uiPriority w:val="34"/>
    <w:qFormat/>
    <w:rsid w:val="001319A9"/>
    <w:pPr>
      <w:ind w:left="720"/>
      <w:contextualSpacing/>
    </w:pPr>
  </w:style>
  <w:style w:type="character" w:customStyle="1" w:styleId="Heading1Char">
    <w:name w:val="Heading 1 Char"/>
    <w:basedOn w:val="DefaultParagraphFont"/>
    <w:link w:val="Heading1"/>
    <w:uiPriority w:val="9"/>
    <w:rsid w:val="00910980"/>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9F18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14EF9-F4D6-41BB-8A49-26B94974F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6</Pages>
  <Words>1734</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U.S. Geological Survey</Company>
  <LinksUpToDate>false</LinksUpToDate>
  <CharactersWithSpaces>11601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Smith, David R.</dc:creator>
  <cp:lastModifiedBy>BOR</cp:lastModifiedBy>
  <cp:revision>30</cp:revision>
  <dcterms:created xsi:type="dcterms:W3CDTF">2013-07-11T18:06:00Z</dcterms:created>
  <dcterms:modified xsi:type="dcterms:W3CDTF">2013-07-18T23:07:00Z</dcterms:modified>
</cp:coreProperties>
</file>