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7B7" w:rsidRDefault="004037B7" w:rsidP="004037B7">
      <w:pPr>
        <w:pStyle w:val="Title"/>
        <w:rPr>
          <w:rStyle w:val="StyleHeading1Titlecentered14ptNotAllcapsChar"/>
          <w:caps w:val="0"/>
        </w:rPr>
      </w:pPr>
      <w:bookmarkStart w:id="0" w:name="_GoBack"/>
      <w:bookmarkEnd w:id="0"/>
      <w:r>
        <w:t>Meeting Summary</w:t>
      </w:r>
    </w:p>
    <w:p w:rsidR="004037B7" w:rsidRDefault="004037B7" w:rsidP="004037B7">
      <w:pPr>
        <w:pStyle w:val="Title"/>
        <w:rPr>
          <w:sz w:val="22"/>
          <w:szCs w:val="22"/>
        </w:rPr>
      </w:pPr>
      <w:r>
        <w:rPr>
          <w:rStyle w:val="StyleHeading1Titlecentered14ptNotAllcapsChar"/>
          <w:caps w:val="0"/>
        </w:rPr>
        <w:t>Joint Design Team/Stakeholder</w:t>
      </w:r>
      <w:r w:rsidR="00E2452A">
        <w:rPr>
          <w:rStyle w:val="StyleHeading1Titlecentered14ptNotAllcapsChar"/>
          <w:caps w:val="0"/>
        </w:rPr>
        <w:t>s Meeting</w:t>
      </w:r>
      <w:r>
        <w:rPr>
          <w:rStyle w:val="StyleHeading1Titlecentered14ptNotAllcapsChar"/>
          <w:caps w:val="0"/>
        </w:rPr>
        <w:t xml:space="preserve"> </w:t>
      </w:r>
    </w:p>
    <w:p w:rsidR="004037B7" w:rsidRDefault="004037B7" w:rsidP="004037B7">
      <w:pPr>
        <w:pStyle w:val="Title"/>
        <w:rPr>
          <w:sz w:val="22"/>
          <w:szCs w:val="22"/>
        </w:rPr>
      </w:pPr>
      <w:r>
        <w:rPr>
          <w:sz w:val="22"/>
          <w:szCs w:val="22"/>
        </w:rPr>
        <w:t>Wednesday November 14, 2012</w:t>
      </w:r>
    </w:p>
    <w:p w:rsidR="004037B7" w:rsidRDefault="004037B7" w:rsidP="004037B7">
      <w:pPr>
        <w:pStyle w:val="Title"/>
      </w:pPr>
      <w:r>
        <w:rPr>
          <w:sz w:val="22"/>
          <w:szCs w:val="22"/>
        </w:rPr>
        <w:t xml:space="preserve">Trinity Alps Golf Course, Weaverville, CA </w:t>
      </w:r>
    </w:p>
    <w:p w:rsidR="004037B7" w:rsidRDefault="004037B7" w:rsidP="004037B7">
      <w:pPr>
        <w:pStyle w:val="Heading1"/>
      </w:pPr>
      <w:r>
        <w:t>Wednesday November 14, 2012, 8:30 AM</w:t>
      </w:r>
    </w:p>
    <w:p w:rsidR="004037B7" w:rsidRPr="007A3B3B" w:rsidRDefault="004037B7" w:rsidP="004037B7">
      <w:pPr>
        <w:pStyle w:val="Heading1"/>
        <w:rPr>
          <w:sz w:val="24"/>
        </w:rPr>
      </w:pPr>
      <w:r w:rsidRPr="007A3B3B">
        <w:rPr>
          <w:sz w:val="24"/>
        </w:rPr>
        <w:t>Participants</w:t>
      </w:r>
    </w:p>
    <w:p w:rsidR="00CE7AAC" w:rsidRDefault="004037B7" w:rsidP="004037B7">
      <w:r>
        <w:t xml:space="preserve">Design Team core members: D.J. Bandrowski, </w:t>
      </w:r>
      <w:r w:rsidR="003E62A7">
        <w:t xml:space="preserve">Chris Smith, Dave Gaeuman, Brandt Gutermuth, </w:t>
      </w:r>
      <w:r>
        <w:t>Trinity River Restoration Program (TRRP); Aaron Martin (Yurok Tribe); Charlie Chamberlain, US Fi</w:t>
      </w:r>
      <w:r w:rsidR="003E62A7">
        <w:t xml:space="preserve">sh and Wildlife Service (FWS); </w:t>
      </w:r>
      <w:r>
        <w:t>Eric Wiseman, US Forest Service (USFS); John Bair and Fred Meyer, (McBain and Trush consultants for H</w:t>
      </w:r>
      <w:r w:rsidR="00797D47">
        <w:t xml:space="preserve">oopa Valley Tribe); Sean Ledwin, </w:t>
      </w:r>
      <w:r>
        <w:t xml:space="preserve">(Hoopa Valley Tribe); Wes Smith, National Marine Fisheries Service (NMFS);  </w:t>
      </w:r>
      <w:r w:rsidR="00797D47">
        <w:t xml:space="preserve">Andrew Jensen </w:t>
      </w:r>
      <w:r>
        <w:t xml:space="preserve">California Department of Fish and Game (CDFG); Gary Diridoni, </w:t>
      </w:r>
      <w:r w:rsidR="00797D47">
        <w:t xml:space="preserve">Bill Kuntz, Stuart Fety, </w:t>
      </w:r>
      <w:r w:rsidR="0065732A">
        <w:t>Bureau of Land Management (BLM);</w:t>
      </w:r>
      <w:r w:rsidR="004349A6">
        <w:t xml:space="preserve"> </w:t>
      </w:r>
      <w:r w:rsidR="00797D47">
        <w:t>Teres</w:t>
      </w:r>
      <w:r w:rsidR="0065732A">
        <w:t>a</w:t>
      </w:r>
      <w:r w:rsidR="00797D47">
        <w:t xml:space="preserve"> Connor</w:t>
      </w:r>
      <w:r w:rsidR="004349A6">
        <w:t>,</w:t>
      </w:r>
      <w:r w:rsidR="00797D47">
        <w:t xml:space="preserve"> California Dep</w:t>
      </w:r>
      <w:r w:rsidR="0065732A">
        <w:t>artment of Water Resour</w:t>
      </w:r>
      <w:r w:rsidR="004349A6">
        <w:t>c</w:t>
      </w:r>
      <w:r w:rsidR="0065732A">
        <w:t xml:space="preserve">es (DWR). </w:t>
      </w:r>
    </w:p>
    <w:p w:rsidR="0065732A" w:rsidRDefault="00CE7AAC" w:rsidP="004037B7">
      <w:r>
        <w:t>Other members: Alex Cousins (Trinity County Resource Conservation District); George Kautsky (Hoopa Valley Tribe); Judy Pflueger, (Trinity County)</w:t>
      </w:r>
    </w:p>
    <w:p w:rsidR="004037B7" w:rsidRDefault="0065732A" w:rsidP="004037B7">
      <w:r>
        <w:t>Stakeholder</w:t>
      </w:r>
      <w:r w:rsidR="004349A6">
        <w:t>s</w:t>
      </w:r>
      <w:r>
        <w:t xml:space="preserve">: </w:t>
      </w:r>
      <w:r w:rsidR="00781651">
        <w:t xml:space="preserve">Gail Goodyear, Jim Skinner, Jim Smith, </w:t>
      </w:r>
      <w:r w:rsidR="00843489">
        <w:t xml:space="preserve">Thomas Fox, </w:t>
      </w:r>
      <w:r w:rsidR="00CE7AAC">
        <w:t xml:space="preserve">and </w:t>
      </w:r>
      <w:r w:rsidR="00781651">
        <w:t>Richard Lorenz</w:t>
      </w:r>
      <w:r>
        <w:t xml:space="preserve"> </w:t>
      </w:r>
      <w:r w:rsidR="00CE7AAC">
        <w:t>(</w:t>
      </w:r>
      <w:r>
        <w:t>l</w:t>
      </w:r>
      <w:r w:rsidR="00781651">
        <w:t>andowners</w:t>
      </w:r>
      <w:r w:rsidR="00CE7AAC">
        <w:t>)</w:t>
      </w:r>
      <w:r>
        <w:t>;</w:t>
      </w:r>
      <w:r w:rsidR="00781651">
        <w:t xml:space="preserve"> </w:t>
      </w:r>
      <w:r w:rsidR="00E2452A">
        <w:t>Russ Bennett</w:t>
      </w:r>
      <w:r w:rsidR="00CE7AAC">
        <w:t xml:space="preserve"> (</w:t>
      </w:r>
      <w:r w:rsidR="00E2452A">
        <w:t>Redding Electric Utility</w:t>
      </w:r>
      <w:r w:rsidR="00CE7AAC">
        <w:t>)</w:t>
      </w:r>
      <w:r w:rsidR="00E2452A">
        <w:t xml:space="preserve">; </w:t>
      </w:r>
      <w:r w:rsidR="00781651">
        <w:t>Debra Chapman</w:t>
      </w:r>
      <w:r w:rsidR="00E2452A">
        <w:t xml:space="preserve"> </w:t>
      </w:r>
      <w:r w:rsidR="00CE7AAC">
        <w:t>(</w:t>
      </w:r>
      <w:r w:rsidR="00E2452A">
        <w:t>Trinity County</w:t>
      </w:r>
      <w:r w:rsidR="00CE7AAC">
        <w:t>)</w:t>
      </w:r>
      <w:r>
        <w:t>;</w:t>
      </w:r>
      <w:r w:rsidR="00781651">
        <w:t xml:space="preserve"> </w:t>
      </w:r>
      <w:r w:rsidR="00843489">
        <w:t>Ed Duggan</w:t>
      </w:r>
      <w:r w:rsidR="00CE7AAC">
        <w:t xml:space="preserve"> (</w:t>
      </w:r>
      <w:r w:rsidR="00843489">
        <w:t>Willow Creek Community</w:t>
      </w:r>
      <w:r>
        <w:t xml:space="preserve"> Services</w:t>
      </w:r>
      <w:r w:rsidR="00CE7AAC">
        <w:t>)</w:t>
      </w:r>
      <w:r w:rsidR="004349A6">
        <w:t>;</w:t>
      </w:r>
      <w:r w:rsidR="00843489">
        <w:t xml:space="preserve"> </w:t>
      </w:r>
      <w:r w:rsidR="00D41990">
        <w:t xml:space="preserve">Steve Townsend </w:t>
      </w:r>
      <w:r w:rsidR="00CE7AAC">
        <w:t>(</w:t>
      </w:r>
      <w:r w:rsidR="0097779F">
        <w:t>Trinity River Guides</w:t>
      </w:r>
      <w:r w:rsidR="00CE7AAC">
        <w:t>);</w:t>
      </w:r>
      <w:r w:rsidR="00D41990">
        <w:t xml:space="preserve"> M</w:t>
      </w:r>
      <w:r w:rsidR="00843489">
        <w:t>ichelle Gallagher</w:t>
      </w:r>
      <w:r w:rsidR="00CE7AAC">
        <w:t xml:space="preserve"> (</w:t>
      </w:r>
      <w:r w:rsidR="004349A6">
        <w:t>TRRP</w:t>
      </w:r>
      <w:r w:rsidR="00CE7AAC">
        <w:t>)</w:t>
      </w:r>
      <w:r w:rsidR="004037B7">
        <w:t>; Wes Scribner</w:t>
      </w:r>
      <w:r w:rsidR="00CE7AAC">
        <w:t xml:space="preserve"> (</w:t>
      </w:r>
      <w:r w:rsidR="004037B7">
        <w:t>Weaverville Community Service District</w:t>
      </w:r>
      <w:r w:rsidR="00CE7AAC">
        <w:t>)</w:t>
      </w:r>
      <w:r w:rsidR="004037B7">
        <w:t>.</w:t>
      </w:r>
      <w:r w:rsidR="00D41990">
        <w:t xml:space="preserve">  </w:t>
      </w:r>
      <w:r w:rsidR="004037B7">
        <w:t xml:space="preserve"> </w:t>
      </w:r>
    </w:p>
    <w:p w:rsidR="0065732A" w:rsidRDefault="0065732A" w:rsidP="004037B7">
      <w:r>
        <w:t>Via phone: Mark Smelser</w:t>
      </w:r>
      <w:r w:rsidR="00CE7AAC">
        <w:t xml:space="preserve"> (</w:t>
      </w:r>
      <w:r>
        <w:t>CDFG</w:t>
      </w:r>
      <w:r w:rsidR="00CE7AAC">
        <w:t>)</w:t>
      </w:r>
      <w:r w:rsidR="00E2452A">
        <w:t xml:space="preserve">; </w:t>
      </w:r>
      <w:r>
        <w:t xml:space="preserve">Michael </w:t>
      </w:r>
      <w:r w:rsidR="009D1837">
        <w:t>Caranci</w:t>
      </w:r>
      <w:r w:rsidR="00CE7AAC">
        <w:t xml:space="preserve"> (</w:t>
      </w:r>
      <w:r>
        <w:t>Redding Fly Shop</w:t>
      </w:r>
      <w:r w:rsidR="00CE7AAC">
        <w:t>).</w:t>
      </w:r>
    </w:p>
    <w:p w:rsidR="004037B7" w:rsidRDefault="004037B7" w:rsidP="004037B7">
      <w:r>
        <w:t>Note taker: Kim Mattson</w:t>
      </w:r>
      <w:r w:rsidR="00CE7AAC">
        <w:t xml:space="preserve"> (</w:t>
      </w:r>
      <w:r>
        <w:t>Ecosystems Northwest</w:t>
      </w:r>
      <w:r w:rsidR="00CE7AAC">
        <w:t>)</w:t>
      </w:r>
      <w:r>
        <w:t xml:space="preserve">. </w:t>
      </w:r>
    </w:p>
    <w:p w:rsidR="004037B7" w:rsidRDefault="004037B7" w:rsidP="004037B7">
      <w:pPr>
        <w:pStyle w:val="Heading1"/>
      </w:pPr>
      <w:r>
        <w:t>Action Items derived during the Meeting</w:t>
      </w:r>
    </w:p>
    <w:p w:rsidR="004037B7" w:rsidRDefault="004037B7" w:rsidP="004037B7">
      <w:pPr>
        <w:pStyle w:val="Heading1"/>
      </w:pPr>
      <w:r>
        <w:t>Meeting Notes for Agenda Items</w:t>
      </w:r>
    </w:p>
    <w:p w:rsidR="000D42A4" w:rsidRDefault="000D42A4" w:rsidP="000D42A4">
      <w:pPr>
        <w:pStyle w:val="item"/>
      </w:pPr>
      <w:r>
        <w:t>Introductions and Overview of Agenda</w:t>
      </w:r>
    </w:p>
    <w:p w:rsidR="00C53C25" w:rsidRDefault="00C53C25" w:rsidP="00C53C25">
      <w:r>
        <w:t xml:space="preserve">Judge </w:t>
      </w:r>
      <w:r w:rsidR="00796F05">
        <w:t xml:space="preserve">John </w:t>
      </w:r>
      <w:r>
        <w:t>Letton introduced himself as a former superior court judge that now does private mediation work.  He said he was not completely disinterested as he has been a resident of Trinity Cou</w:t>
      </w:r>
      <w:r w:rsidR="0050197C">
        <w:t>nty</w:t>
      </w:r>
      <w:r w:rsidR="00CE7AAC">
        <w:t xml:space="preserve">.  He </w:t>
      </w:r>
      <w:r w:rsidR="0097779F">
        <w:t>also noted that</w:t>
      </w:r>
      <w:r w:rsidR="00CE7AAC">
        <w:t xml:space="preserve"> he </w:t>
      </w:r>
      <w:r w:rsidR="0050197C">
        <w:t>owns Indian Creek Lodge and is a member of the Trinity River Guides Association through his lodge business.</w:t>
      </w:r>
      <w:r>
        <w:t xml:space="preserve">   But his goal was to keep the agenda on track and to move through the process.  He asked the group would introduce themselves.</w:t>
      </w:r>
    </w:p>
    <w:p w:rsidR="000D42A4" w:rsidRDefault="000D42A4" w:rsidP="000D42A4">
      <w:pPr>
        <w:pStyle w:val="item"/>
      </w:pPr>
      <w:r>
        <w:t xml:space="preserve">History and ROD </w:t>
      </w:r>
    </w:p>
    <w:p w:rsidR="0050197C" w:rsidRDefault="0050197C" w:rsidP="0050197C">
      <w:r>
        <w:t xml:space="preserve">Jeff Morris next introduced himself as a past </w:t>
      </w:r>
      <w:r w:rsidR="00CE7AAC">
        <w:t xml:space="preserve">Trinity </w:t>
      </w:r>
      <w:r>
        <w:t>County supervisor and now a consultant through Trinity County Resource Conservation District</w:t>
      </w:r>
      <w:r w:rsidR="00CE7AAC">
        <w:t>.  He has been</w:t>
      </w:r>
      <w:r>
        <w:t xml:space="preserve"> contracted to help with communications and outreach for the Trinity River Restoration Program (TRRP).  He said the program is looking for the input from the stakeholders on the designs for Douglas City and Lorenz Gulch.</w:t>
      </w:r>
    </w:p>
    <w:p w:rsidR="0050197C" w:rsidRDefault="0050197C" w:rsidP="0050197C">
      <w:r>
        <w:t>Morris went over some of the history and background of the Program.  He cited the Record of Decision (ROD) that is the outline of the plan for restoration of the Trinity River.  He noted four elements of the Program 1) in</w:t>
      </w:r>
      <w:r w:rsidR="00CE7AAC">
        <w:t>-</w:t>
      </w:r>
      <w:r>
        <w:t xml:space="preserve">channel work, 2) watershed restoration, 3) </w:t>
      </w:r>
      <w:r w:rsidR="00616E19">
        <w:t xml:space="preserve">replacement of </w:t>
      </w:r>
      <w:r>
        <w:t xml:space="preserve">bridges and infrastructure, </w:t>
      </w:r>
      <w:r w:rsidR="00CE7AAC">
        <w:t xml:space="preserve">and </w:t>
      </w:r>
      <w:r>
        <w:t xml:space="preserve">4) monitoring.   He next explained the Phase 1 review as an independent </w:t>
      </w:r>
      <w:r>
        <w:lastRenderedPageBreak/>
        <w:t xml:space="preserve">review of the TRRP projects to assess effectiveness.  The review is being conducted by the Science Advisory Board (SAB).  He reiterated that today the process was to receive input from stakeholders on priorities and providing guidance from stakeholders to the Design Team.  </w:t>
      </w:r>
    </w:p>
    <w:p w:rsidR="0050197C" w:rsidRPr="00C53C25" w:rsidRDefault="0050197C" w:rsidP="0050197C">
      <w:r>
        <w:t xml:space="preserve">D.J. Bandrowski added that that they are mostly looking for guidance about what goals the stakeholders see as important and a prioritization of the goals.  He said they will not necessarily be taking a vote on any project.  </w:t>
      </w:r>
      <w:r w:rsidR="007876FA">
        <w:t>He noted that the designs are at 10 %.</w:t>
      </w:r>
    </w:p>
    <w:p w:rsidR="000D42A4" w:rsidRDefault="000D42A4" w:rsidP="000D42A4">
      <w:pPr>
        <w:pStyle w:val="item"/>
      </w:pPr>
      <w:r>
        <w:t>Today’s Process and How Your Input will be Incorporated</w:t>
      </w:r>
    </w:p>
    <w:p w:rsidR="00796F05" w:rsidRDefault="0050197C" w:rsidP="0050197C">
      <w:r>
        <w:t>Judge Letton next introduced the purpose of the meeting as seeking input on prioritization of goals.  He projected a list of 11 of goals</w:t>
      </w:r>
      <w:r w:rsidR="00F728B7">
        <w:t xml:space="preserve"> that the designs should be achieving.</w:t>
      </w:r>
      <w:r w:rsidR="005A4214">
        <w:t xml:space="preserve"> A set of pages were passed out that listed the goals, the primary method of achievement (objective) and the measurement of achievement (metric). </w:t>
      </w:r>
      <w:r>
        <w:t xml:space="preserve"> The</w:t>
      </w:r>
      <w:r w:rsidR="005A4214">
        <w:t xml:space="preserve"> goals</w:t>
      </w:r>
      <w:r>
        <w:t xml:space="preserve"> included items such as increasing fish numbers or habitat to issues </w:t>
      </w:r>
      <w:r w:rsidR="00796F05">
        <w:t xml:space="preserve">public benefit or </w:t>
      </w:r>
      <w:r>
        <w:t>of controlling cost.</w:t>
      </w:r>
      <w:r w:rsidR="00796F05">
        <w:t xml:space="preserve">  George Kautsky asked about the origin of the goals.  D.J. Bandrowski said they had come from the Design Team which had developed some directly from the ROD and others that the group derived.  Eric Wiseman noted that the goal of increasing adult salmonid holding habitat was not in the ROD and was derived more recently.  Gail Goodyear asked if this new goal should have been addressed in the EIR/EIS.  Brandt Gutermuth responded that there are some broader issues of habitat preservation that are addressed in the EIR/EIS.  </w:t>
      </w:r>
    </w:p>
    <w:p w:rsidR="00796F05" w:rsidRDefault="00796F05" w:rsidP="0050197C">
      <w:r>
        <w:t xml:space="preserve">Jeff Morris next went through each of the 11 goals to explain what they mean.  He reiterated that some are in direct support of the ROD and others are in support of community values. </w:t>
      </w:r>
    </w:p>
    <w:p w:rsidR="0050197C" w:rsidRDefault="00796F05" w:rsidP="0050197C">
      <w:r w:rsidRPr="005A4214">
        <w:rPr>
          <w:rStyle w:val="Heading3Char"/>
        </w:rPr>
        <w:t>Goal 1: Increase fry and juvenile s</w:t>
      </w:r>
      <w:r w:rsidR="005A4214" w:rsidRPr="005A4214">
        <w:rPr>
          <w:rStyle w:val="Heading3Char"/>
        </w:rPr>
        <w:t>a</w:t>
      </w:r>
      <w:r w:rsidRPr="005A4214">
        <w:rPr>
          <w:rStyle w:val="Heading3Char"/>
        </w:rPr>
        <w:t>lmonid rearing habitat</w:t>
      </w:r>
      <w:r>
        <w:t>.  Objective is to increase area of shallow/slow habitat with cover in project reach. Thomas Fox asked how they know that creation of new habitat will work.  Aaron Martin responded that side channel</w:t>
      </w:r>
      <w:r w:rsidR="006B17A6">
        <w:t>s</w:t>
      </w:r>
      <w:r>
        <w:t xml:space="preserve"> do provide great habitat for fish.  </w:t>
      </w:r>
      <w:r w:rsidR="006B17A6">
        <w:t>He noted that s</w:t>
      </w:r>
      <w:r>
        <w:t xml:space="preserve">ome </w:t>
      </w:r>
      <w:r w:rsidR="006B17A6">
        <w:t xml:space="preserve">side channels </w:t>
      </w:r>
      <w:r>
        <w:t xml:space="preserve">done in the 1990’s are still working very well, but some have filled in.  They now have better tools such as the high flows and the use of woody debris.  </w:t>
      </w:r>
      <w:r w:rsidR="005A4214">
        <w:t>Judge Letton noted that the stakeholder should not rate the goal based on whether it was successfully done</w:t>
      </w:r>
      <w:r w:rsidR="006B17A6">
        <w:t xml:space="preserve"> but on its importance</w:t>
      </w:r>
      <w:r w:rsidR="005A4214">
        <w:t>.</w:t>
      </w:r>
    </w:p>
    <w:p w:rsidR="005A4214" w:rsidRDefault="005A4214" w:rsidP="0050197C">
      <w:r w:rsidRPr="005A4214">
        <w:rPr>
          <w:rStyle w:val="Heading3Char"/>
        </w:rPr>
        <w:t>Goal 2: Increase or maintain adult salmonid holding habitat</w:t>
      </w:r>
      <w:r>
        <w:t>.  Objective is to increase area of deep water in project reach.</w:t>
      </w:r>
      <w:r w:rsidR="00797D47">
        <w:t xml:space="preserve"> Jim Smith asked </w:t>
      </w:r>
      <w:r w:rsidR="003E62A7">
        <w:t xml:space="preserve">about an 8-foot objective and asked </w:t>
      </w:r>
      <w:r w:rsidR="00797D47">
        <w:t>that they consider steelhead and their needs for water depth (3-6 foot deep water).  Gail Goodyear noted that holes on private lands are not being addressed.  Aaron Martin said that it was a big step forward to ha</w:t>
      </w:r>
      <w:r w:rsidR="003E62A7">
        <w:t>ve this listed as a goal incorporated into the Program. D.J. Bandrowski also noted the</w:t>
      </w:r>
      <w:r w:rsidR="006B17A6">
        <w:t xml:space="preserve"> </w:t>
      </w:r>
      <w:r w:rsidR="003E62A7">
        <w:t xml:space="preserve">gathering of the bathymetry data that will help to evaluate holes. </w:t>
      </w:r>
      <w:r w:rsidR="00797D47">
        <w:t xml:space="preserve"> </w:t>
      </w:r>
    </w:p>
    <w:p w:rsidR="00843489" w:rsidRDefault="00843489" w:rsidP="0050197C">
      <w:r w:rsidRPr="00843489">
        <w:rPr>
          <w:rStyle w:val="Heading3Char"/>
        </w:rPr>
        <w:t>Goal 3: Increase adult salmonid spawning habitat</w:t>
      </w:r>
      <w:r>
        <w:t>. Objective</w:t>
      </w:r>
      <w:r w:rsidR="006B17A6">
        <w:t xml:space="preserve"> is to </w:t>
      </w:r>
      <w:r>
        <w:t xml:space="preserve">increase available riffle spawning habitat in project reach. </w:t>
      </w:r>
    </w:p>
    <w:p w:rsidR="00843489" w:rsidRDefault="00843489" w:rsidP="0050197C">
      <w:r w:rsidRPr="00843489">
        <w:rPr>
          <w:rStyle w:val="Heading3Char"/>
        </w:rPr>
        <w:t>Goal 4: Increase and enhance wildlife habitat.</w:t>
      </w:r>
      <w:r>
        <w:t xml:space="preserve"> Objective </w:t>
      </w:r>
      <w:r w:rsidR="006B17A6">
        <w:t xml:space="preserve">is to </w:t>
      </w:r>
      <w:r>
        <w:t xml:space="preserve">increase available </w:t>
      </w:r>
      <w:r w:rsidR="0097779F">
        <w:t xml:space="preserve">habitat </w:t>
      </w:r>
      <w:r>
        <w:t xml:space="preserve">for target </w:t>
      </w:r>
      <w:r w:rsidR="0097779F">
        <w:t>species</w:t>
      </w:r>
      <w:r>
        <w:t xml:space="preserve">.  There was some discussion </w:t>
      </w:r>
      <w:r w:rsidR="006B17A6">
        <w:t>of what were the target species (Pond turtles and Yellow-legged frogs).</w:t>
      </w:r>
      <w:r>
        <w:t xml:space="preserve">  Michael </w:t>
      </w:r>
      <w:r w:rsidR="009D1837">
        <w:t>Caranci</w:t>
      </w:r>
      <w:r>
        <w:t xml:space="preserve"> asked </w:t>
      </w:r>
      <w:r w:rsidR="006B17A6">
        <w:t xml:space="preserve">that they consider </w:t>
      </w:r>
      <w:r>
        <w:t xml:space="preserve">whether the invertebrates may be impacted by added gravel.  Thomas Fox asked if the pond turtles and frogs are native and how can they survive in a swift flowing river.  John Bair </w:t>
      </w:r>
      <w:r w:rsidR="00D41990">
        <w:t xml:space="preserve">said they are native and cited </w:t>
      </w:r>
      <w:r>
        <w:t>the presence of special habitats such as alcove ponds and exposed gravel bars</w:t>
      </w:r>
      <w:r w:rsidR="00D41990">
        <w:t xml:space="preserve"> as important habitat</w:t>
      </w:r>
      <w:r>
        <w:t xml:space="preserve">.  </w:t>
      </w:r>
    </w:p>
    <w:p w:rsidR="00843489" w:rsidRDefault="00843489" w:rsidP="0050197C">
      <w:r w:rsidRPr="003E62A7">
        <w:rPr>
          <w:rStyle w:val="Heading3Char"/>
        </w:rPr>
        <w:t xml:space="preserve">Goal 5: </w:t>
      </w:r>
      <w:r w:rsidR="00D41990" w:rsidRPr="003E62A7">
        <w:rPr>
          <w:rStyle w:val="Heading3Char"/>
        </w:rPr>
        <w:t>Increase and enhance riparian wetland and enhance upland plants.</w:t>
      </w:r>
      <w:r w:rsidR="00D41990">
        <w:t xml:space="preserve">  Objective is to promote the development of diverse riparian and upland communities</w:t>
      </w:r>
      <w:r w:rsidR="006B17A6">
        <w:t xml:space="preserve"> and to </w:t>
      </w:r>
      <w:r w:rsidR="00D41990">
        <w:t xml:space="preserve">reduce </w:t>
      </w:r>
      <w:r w:rsidR="006B17A6">
        <w:t>invasive species.</w:t>
      </w:r>
    </w:p>
    <w:p w:rsidR="00D41990" w:rsidRDefault="00D41990" w:rsidP="0050197C">
      <w:r w:rsidRPr="003E62A7">
        <w:rPr>
          <w:rStyle w:val="Heading3Char"/>
        </w:rPr>
        <w:lastRenderedPageBreak/>
        <w:t>Goal 6: Increase channel complexity.</w:t>
      </w:r>
      <w:r>
        <w:t xml:space="preserve">  Objective </w:t>
      </w:r>
      <w:r w:rsidR="006B17A6">
        <w:t xml:space="preserve">is to </w:t>
      </w:r>
      <w:r>
        <w:t xml:space="preserve">increase bars where appropriate, increase channel complexity and bed topography as a way to create and maintain salmonid habitat.  Gail Goodyear noted </w:t>
      </w:r>
      <w:r w:rsidR="006B17A6">
        <w:t xml:space="preserve">the Program’s </w:t>
      </w:r>
      <w:r>
        <w:t>desire to create meanders and she noted the past discussion of wisdom of this in canyon areas.  Thomas Fox asked again how the Program will do this in a permanent or lasting manner. Wes Smith noted the goal is to increase complexity but not to impose this on all sites.  He also said they understand that the river will shift and evolve and the</w:t>
      </w:r>
      <w:r w:rsidR="006B17A6">
        <w:t>y</w:t>
      </w:r>
      <w:r>
        <w:t xml:space="preserve"> try to account for this.  </w:t>
      </w:r>
    </w:p>
    <w:p w:rsidR="003E62A7" w:rsidRDefault="003E62A7" w:rsidP="0050197C">
      <w:r w:rsidRPr="003E62A7">
        <w:rPr>
          <w:rStyle w:val="Heading3Char"/>
        </w:rPr>
        <w:t>Goal 7: Promote fluvial flow processes.</w:t>
      </w:r>
      <w:r>
        <w:t xml:space="preserve"> </w:t>
      </w:r>
      <w:r w:rsidR="006B17A6">
        <w:t xml:space="preserve"> </w:t>
      </w:r>
      <w:r>
        <w:t xml:space="preserve">Objective </w:t>
      </w:r>
      <w:r w:rsidR="006B17A6">
        <w:t xml:space="preserve">is that </w:t>
      </w:r>
      <w:r>
        <w:t xml:space="preserve">erosion and deposition will create dynamic channel </w:t>
      </w:r>
      <w:r w:rsidR="006B17A6">
        <w:t xml:space="preserve">and will </w:t>
      </w:r>
      <w:r>
        <w:t>create and maintain salmonid habitat.  Gail Goodyear noted that</w:t>
      </w:r>
      <w:r w:rsidR="006B17A6">
        <w:t xml:space="preserve"> </w:t>
      </w:r>
      <w:r>
        <w:t xml:space="preserve">the government deciding to change the river </w:t>
      </w:r>
      <w:r w:rsidR="0097779F">
        <w:t xml:space="preserve">was </w:t>
      </w:r>
      <w:r>
        <w:t xml:space="preserve">essentially a taking of private lands.  </w:t>
      </w:r>
      <w:r w:rsidR="00877E38">
        <w:t xml:space="preserve">She cited the case of a landowner having to </w:t>
      </w:r>
      <w:r>
        <w:t xml:space="preserve">deal with the government through a tort process.  </w:t>
      </w:r>
    </w:p>
    <w:p w:rsidR="003E62A7" w:rsidRDefault="003E62A7" w:rsidP="0050197C">
      <w:r w:rsidRPr="00CC303D">
        <w:rPr>
          <w:rStyle w:val="Heading3Char"/>
        </w:rPr>
        <w:t>Goal 8: Minimize the adverse impacts to existing infrastructure</w:t>
      </w:r>
      <w:r>
        <w:t>.  Objective</w:t>
      </w:r>
      <w:r w:rsidR="00877E38">
        <w:t xml:space="preserve"> is to</w:t>
      </w:r>
      <w:r>
        <w:t xml:space="preserve"> protect private and public infrastructure</w:t>
      </w:r>
      <w:r w:rsidR="00CC303D">
        <w:t xml:space="preserve"> (bridges, infiltration galleries, roads, homes, wells, and septic systems). </w:t>
      </w:r>
      <w:r>
        <w:t xml:space="preserve"> </w:t>
      </w:r>
    </w:p>
    <w:p w:rsidR="003E62A7" w:rsidRDefault="003E62A7" w:rsidP="0050197C">
      <w:r w:rsidRPr="00CC303D">
        <w:rPr>
          <w:rStyle w:val="Heading3Char"/>
        </w:rPr>
        <w:t>Goal 9: Minimize uncertain</w:t>
      </w:r>
      <w:r w:rsidR="00CC303D">
        <w:rPr>
          <w:rStyle w:val="Heading3Char"/>
        </w:rPr>
        <w:t>ty</w:t>
      </w:r>
      <w:r w:rsidRPr="00CC303D">
        <w:rPr>
          <w:rStyle w:val="Heading3Char"/>
        </w:rPr>
        <w:t xml:space="preserve"> related to project performance</w:t>
      </w:r>
      <w:r>
        <w:t xml:space="preserve">. </w:t>
      </w:r>
      <w:r w:rsidR="00877E38">
        <w:t xml:space="preserve"> </w:t>
      </w:r>
      <w:r>
        <w:t xml:space="preserve">Objective </w:t>
      </w:r>
      <w:r w:rsidR="00877E38">
        <w:t xml:space="preserve">is the </w:t>
      </w:r>
      <w:r>
        <w:t xml:space="preserve">consideration toward long-term design performance and future evolution of the project reach. </w:t>
      </w:r>
      <w:r w:rsidR="00CC303D">
        <w:t xml:space="preserve"> Rich Lorenz asked if this meant they may over-engineer.  D.J. Bandrowski said no.  Rich Lorenz said that he thought they appear to be over-engineering already.  Gail Goodyear noted the difficulty in rating this goal as some may think this is impossible to control the certainty of nature and may rate this as zero.  Jeff Morris thought it would be good to note this on the sheet.  Wes Scribner commented on the value of doing some things in a more experimental manner in some instances.  Thomas Fox said that </w:t>
      </w:r>
      <w:r w:rsidR="0097779F">
        <w:t>one s</w:t>
      </w:r>
      <w:r w:rsidR="00CC303D">
        <w:t xml:space="preserve">hould do things right the first time and that the certainty of the long-term design is important.  George Kautsky said this was fundamental to what the program is all about as an adaptive management program.  He noted the program is seeking not long-term design but long-term evolution. </w:t>
      </w:r>
      <w:r w:rsidR="00F728B7">
        <w:t xml:space="preserve">Gail Goodyear commented that designs to speed up nature such as adding gravel may cause problems to their steep tree farm property. </w:t>
      </w:r>
    </w:p>
    <w:p w:rsidR="00F728B7" w:rsidRDefault="00F728B7" w:rsidP="0050197C">
      <w:r w:rsidRPr="00F728B7">
        <w:rPr>
          <w:rStyle w:val="Heading3Char"/>
        </w:rPr>
        <w:t>Goal 10: Enhance public benefit</w:t>
      </w:r>
      <w:r>
        <w:t xml:space="preserve">. Objective </w:t>
      </w:r>
      <w:r w:rsidR="0097779F">
        <w:t xml:space="preserve">is to </w:t>
      </w:r>
      <w:r>
        <w:t xml:space="preserve">work with federal, state, and local landowners to help develop and define public benefit objectives. </w:t>
      </w:r>
    </w:p>
    <w:p w:rsidR="00F728B7" w:rsidRDefault="00F728B7" w:rsidP="0050197C">
      <w:r w:rsidRPr="00F728B7">
        <w:rPr>
          <w:rStyle w:val="Heading3Char"/>
        </w:rPr>
        <w:t>Goal 11: Cost consideration.</w:t>
      </w:r>
      <w:r>
        <w:t xml:space="preserve"> Objective </w:t>
      </w:r>
      <w:r w:rsidR="0097779F">
        <w:t xml:space="preserve">is to </w:t>
      </w:r>
      <w:r>
        <w:t>design project</w:t>
      </w:r>
      <w:r w:rsidR="0097779F">
        <w:t>s</w:t>
      </w:r>
      <w:r>
        <w:t xml:space="preserve"> to meet goals and objectives with the most efficient use of </w:t>
      </w:r>
      <w:r w:rsidR="0097779F">
        <w:t>P</w:t>
      </w:r>
      <w:r>
        <w:t xml:space="preserve">rogram dollars.  Gail Goodyear stressed her past efforts to get the Program to spend the dollars locally and not pass up using local services in the name of saving a few dollars.  Charlie Chamberlain said that this may be a good point to list in goal 10.  Thomas Fox agreed with Goodyear that Trinity County should reap the benefits of the Program.  He said use of local contractors should be listed as Goal 12.  Ed Duggan agreed that local contractor should be used, but that the overall river economy should be considered to include areas such as Willow Creek. </w:t>
      </w:r>
      <w:r w:rsidR="00F905E3">
        <w:t xml:space="preserve"> Jim Smith asked if any of the goals are addressing watershed improvements.  Jeff Morris agreed </w:t>
      </w:r>
      <w:r w:rsidR="0097779F">
        <w:t xml:space="preserve">that this is important but pointed out that </w:t>
      </w:r>
      <w:r w:rsidR="00F905E3">
        <w:t xml:space="preserve">these specific designs are not on the watersheds but are in the river. </w:t>
      </w:r>
    </w:p>
    <w:p w:rsidR="000D42A4" w:rsidRDefault="000D42A4" w:rsidP="000D42A4">
      <w:pPr>
        <w:pStyle w:val="item"/>
      </w:pPr>
      <w:r>
        <w:t>Questions</w:t>
      </w:r>
    </w:p>
    <w:p w:rsidR="005A4214" w:rsidRDefault="005A4214" w:rsidP="005A4214">
      <w:r>
        <w:t>George Kautsky asked how they will discuss this through the lens of NEPA</w:t>
      </w:r>
      <w:r w:rsidR="0097779F">
        <w:t xml:space="preserve">. </w:t>
      </w:r>
      <w:r>
        <w:t xml:space="preserve"> Rich Lorenz asked how they will separate comments from those that do not receive compensation (true stakeholders) from those that are receiving compensation.  </w:t>
      </w:r>
    </w:p>
    <w:p w:rsidR="005A4214" w:rsidRPr="005A4214" w:rsidRDefault="005A4214" w:rsidP="005A4214">
      <w:r>
        <w:t xml:space="preserve">Gail Goodyear said that she has asked before that the TRRP provide information up front and </w:t>
      </w:r>
      <w:r w:rsidR="00190A19">
        <w:t xml:space="preserve">early; she </w:t>
      </w:r>
      <w:r w:rsidR="00781651">
        <w:t xml:space="preserve">expressed her discomfort over this process.  Thomas Fox also expressed his opinion that the Program will do what they want to do regardless of this public meeting.  Rich Lorenz described his positive experience of the Program did listen to him on changes to design at Lorenz </w:t>
      </w:r>
      <w:r w:rsidR="00781651">
        <w:lastRenderedPageBreak/>
        <w:t xml:space="preserve">Gulch.  Jim Skinner commented that the wells project went very well and feels that he has had good ability to influence the process.  D.J. Bandrowski and Brandt Gutermuth noted that there will be a NEPA process that allows public comment in a formal </w:t>
      </w:r>
      <w:r w:rsidR="00190A19">
        <w:t>way</w:t>
      </w:r>
      <w:r w:rsidR="00781651">
        <w:t xml:space="preserve">. </w:t>
      </w:r>
    </w:p>
    <w:p w:rsidR="000D42A4" w:rsidRDefault="000D42A4" w:rsidP="000D42A4">
      <w:pPr>
        <w:pStyle w:val="item"/>
      </w:pPr>
      <w:r>
        <w:t>Stakeholder</w:t>
      </w:r>
      <w:r w:rsidR="003130A5">
        <w:t xml:space="preserve"> Complete Ranking Sheets</w:t>
      </w:r>
    </w:p>
    <w:p w:rsidR="00F905E3" w:rsidRPr="00F905E3" w:rsidRDefault="00F905E3" w:rsidP="00F905E3">
      <w:r>
        <w:t>The group was asked to fill</w:t>
      </w:r>
      <w:r w:rsidR="00190A19">
        <w:t xml:space="preserve"> </w:t>
      </w:r>
      <w:r>
        <w:t xml:space="preserve">out their ranking sheets with a score of 0 to 4 for each goal. </w:t>
      </w:r>
    </w:p>
    <w:p w:rsidR="003130A5" w:rsidRDefault="003130A5" w:rsidP="003130A5">
      <w:pPr>
        <w:pStyle w:val="Heading1"/>
        <w:rPr>
          <w:lang w:val="en-US"/>
        </w:rPr>
      </w:pPr>
      <w:r>
        <w:t>Break</w:t>
      </w:r>
    </w:p>
    <w:p w:rsidR="00541345" w:rsidRPr="00541345" w:rsidRDefault="003130A5" w:rsidP="00541345">
      <w:pPr>
        <w:pStyle w:val="item"/>
      </w:pPr>
      <w:r>
        <w:t>Douglas City Presentation of Alternatives and Questions</w:t>
      </w:r>
    </w:p>
    <w:p w:rsidR="003130A5" w:rsidRDefault="003130A5" w:rsidP="003130A5">
      <w:pPr>
        <w:pStyle w:val="Heading3"/>
      </w:pPr>
      <w:r>
        <w:t>Site Overview</w:t>
      </w:r>
    </w:p>
    <w:p w:rsidR="00541345" w:rsidRPr="00541345" w:rsidRDefault="00541345" w:rsidP="00541345">
      <w:r>
        <w:t xml:space="preserve">Fred Meyer presented overhead slides about the physical features of the Douglas City site.  He showed an aerial view of where the Highway 299 </w:t>
      </w:r>
      <w:r w:rsidR="00FD4B9F">
        <w:t>Bridge</w:t>
      </w:r>
      <w:r>
        <w:t xml:space="preserve"> crosses the Trinity River at the junction with Weaver Creek.  He noted the Weaverville water infiltration gallery and Highway 3.   He reported that geological investigations show</w:t>
      </w:r>
      <w:r w:rsidR="00190A19">
        <w:t>ed</w:t>
      </w:r>
      <w:r>
        <w:t xml:space="preserve"> that soils on the right bank </w:t>
      </w:r>
      <w:r w:rsidR="00190A19">
        <w:t>are composed of particles</w:t>
      </w:r>
      <w:r>
        <w:t xml:space="preserve"> less than 12-inches in diameter</w:t>
      </w:r>
      <w:r w:rsidR="00190A19">
        <w:t>.  He noted that</w:t>
      </w:r>
      <w:r>
        <w:t xml:space="preserve"> wood is present at very low levels. Fish habitat surveys indicate some spawning </w:t>
      </w:r>
      <w:r w:rsidR="00190A19">
        <w:t xml:space="preserve">areas and that </w:t>
      </w:r>
      <w:r>
        <w:t xml:space="preserve">fry and juvenile habitat </w:t>
      </w:r>
      <w:r w:rsidR="00190A19">
        <w:t xml:space="preserve">occurs </w:t>
      </w:r>
      <w:r>
        <w:t xml:space="preserve">along the </w:t>
      </w:r>
      <w:r w:rsidR="00190A19">
        <w:t xml:space="preserve">river </w:t>
      </w:r>
      <w:r>
        <w:t xml:space="preserve">edges.  Holding habitat appears to occur just upstream of the 299 bridge and a slightly deeper area downstream of the bridge.  </w:t>
      </w:r>
      <w:r w:rsidR="00B86EE3">
        <w:t>Based on a HEC RAS 450 cfs derived water surface elevation and the 2012 bed topography</w:t>
      </w:r>
      <w:r w:rsidR="00DE3F39">
        <w:t>,</w:t>
      </w:r>
      <w:r w:rsidR="00B86EE3">
        <w:t xml:space="preserve"> </w:t>
      </w:r>
      <w:r w:rsidR="00DE3F39">
        <w:t>m</w:t>
      </w:r>
      <w:r>
        <w:t xml:space="preserve">ost of the area is less than 6-feet deep at 450 cfs flow level. </w:t>
      </w:r>
      <w:r w:rsidR="007876FA">
        <w:t xml:space="preserve"> He noted that the area just upstream of the 299 bridge was </w:t>
      </w:r>
      <w:r w:rsidR="00190A19">
        <w:t>constructed</w:t>
      </w:r>
      <w:r w:rsidR="007876FA">
        <w:t xml:space="preserve"> in a project 3 years ago where a side channel was added and the floodplain lowered.  </w:t>
      </w:r>
    </w:p>
    <w:p w:rsidR="003130A5" w:rsidRDefault="003130A5" w:rsidP="003130A5">
      <w:pPr>
        <w:pStyle w:val="Heading3"/>
      </w:pPr>
      <w:r>
        <w:t>Alternative 1</w:t>
      </w:r>
    </w:p>
    <w:p w:rsidR="007876FA" w:rsidRDefault="007876FA" w:rsidP="007876FA">
      <w:r>
        <w:t xml:space="preserve">Fred Meyer had hard copies available and showed aerial photos with design elements for Alternative 1.  </w:t>
      </w:r>
      <w:r w:rsidR="005D4EFB">
        <w:t>Moving from upstream to downstream, h</w:t>
      </w:r>
      <w:r>
        <w:t>e pointed out the addition of more large wood into the upper side channel and sloping of the bank</w:t>
      </w:r>
      <w:r w:rsidR="00190A19">
        <w:t xml:space="preserve">. </w:t>
      </w:r>
      <w:r>
        <w:t xml:space="preserve"> He noted the footprint for Weaverville’s infiltration </w:t>
      </w:r>
      <w:r w:rsidR="005D4EFB">
        <w:t>gallery</w:t>
      </w:r>
      <w:r w:rsidR="00190A19">
        <w:t xml:space="preserve"> and a protective revetment.  He showed </w:t>
      </w:r>
      <w:r w:rsidR="005D4EFB">
        <w:t>wood placement sites</w:t>
      </w:r>
      <w:r w:rsidR="00190A19">
        <w:t xml:space="preserve"> and </w:t>
      </w:r>
      <w:r w:rsidR="005D4EFB">
        <w:t>a medial bar</w:t>
      </w:r>
      <w:r w:rsidR="00190A19">
        <w:t xml:space="preserve">.  He proposed </w:t>
      </w:r>
      <w:r w:rsidR="005D4EFB">
        <w:t xml:space="preserve">enhancement of the run along the left side bedrock bank by placing 6- to 8-foot diameter boulders.  </w:t>
      </w:r>
      <w:r w:rsidR="004349A6">
        <w:t xml:space="preserve"> </w:t>
      </w:r>
      <w:r w:rsidR="005D4EFB">
        <w:t>He pointed out additional side channels in the upper portion—one low flow and one high flow.  Jim Smith asked about the value of taking flow out of the river at high flow via the side channel</w:t>
      </w:r>
      <w:r w:rsidR="00190A19">
        <w:t xml:space="preserve">; his concern was that reduced stream power </w:t>
      </w:r>
      <w:r w:rsidR="005D4EFB">
        <w:t>caused a problem of pool filling upstream in Indian Creek site.  He noted the pool there is now about 4 times smaller tha</w:t>
      </w:r>
      <w:r w:rsidR="00190A19">
        <w:t>n</w:t>
      </w:r>
      <w:r w:rsidR="005D4EFB">
        <w:t xml:space="preserve"> a few years ago. </w:t>
      </w:r>
      <w:r w:rsidR="00190A19">
        <w:t xml:space="preserve"> </w:t>
      </w:r>
      <w:r w:rsidR="005D4EFB">
        <w:t xml:space="preserve">Aaron Martin commented that his belief for the shallowing of the pool just upstream of the 299 bridge has more to do with scouring of Weaver Creek. </w:t>
      </w:r>
      <w:r w:rsidR="00C34256">
        <w:t xml:space="preserve"> Meyer showed some cross-sections along the Weaverville infiltration gallery</w:t>
      </w:r>
      <w:r w:rsidR="00190A19">
        <w:t xml:space="preserve"> and </w:t>
      </w:r>
      <w:r w:rsidR="00C34256">
        <w:t xml:space="preserve">some conceptual uses of woody debris.  He showed some ideas for riparian planting designed to get more cover and shade along the banks and floodplains of the side channel.   </w:t>
      </w:r>
    </w:p>
    <w:p w:rsidR="00C34256" w:rsidRPr="007876FA" w:rsidRDefault="00C34256" w:rsidP="007876FA">
      <w:r>
        <w:t xml:space="preserve">Meyer </w:t>
      </w:r>
      <w:r w:rsidR="00190A19">
        <w:t xml:space="preserve">listed his predictions for how </w:t>
      </w:r>
      <w:r>
        <w:t xml:space="preserve">Alternative 1 </w:t>
      </w:r>
      <w:r w:rsidR="00190A19">
        <w:t xml:space="preserve">would </w:t>
      </w:r>
      <w:r>
        <w:t xml:space="preserve">affect change in each of the 11 goals. He </w:t>
      </w:r>
      <w:r w:rsidR="003D1E09">
        <w:t xml:space="preserve">listed </w:t>
      </w:r>
      <w:r>
        <w:t xml:space="preserve">a 61 % increase in fry and juvenile habitat, a 320 % </w:t>
      </w:r>
      <w:r w:rsidR="002F1285">
        <w:t xml:space="preserve">increase </w:t>
      </w:r>
      <w:r>
        <w:t xml:space="preserve">in holding habitat, 16 % increase in spawning, 100 % </w:t>
      </w:r>
      <w:r w:rsidR="002F1285">
        <w:t xml:space="preserve">increase </w:t>
      </w:r>
      <w:r>
        <w:t xml:space="preserve">in wildlife, 10 % increase in riparian and wetland area, 33 % increase in channel complexity, 11 % increase in fluvial process (stream power).  For the next </w:t>
      </w:r>
      <w:r w:rsidR="002F1285">
        <w:t>3</w:t>
      </w:r>
      <w:r>
        <w:t xml:space="preserve"> goals, he listed a relative ranking of 1-5 with 1 as the least and 5 as best benefit.  </w:t>
      </w:r>
      <w:r w:rsidR="002F1285">
        <w:t xml:space="preserve">He noted minimizing adverse impacts as a 3, minimizing uncertainty as 4, and enhancing public benefit as a 3.  Finally he listed the total cost of the project as $1.8 million. </w:t>
      </w:r>
    </w:p>
    <w:p w:rsidR="003130A5" w:rsidRDefault="003130A5" w:rsidP="003130A5">
      <w:pPr>
        <w:pStyle w:val="Heading3"/>
      </w:pPr>
      <w:r>
        <w:lastRenderedPageBreak/>
        <w:t>Alternative 2</w:t>
      </w:r>
    </w:p>
    <w:p w:rsidR="002F1285" w:rsidRDefault="002F1285" w:rsidP="002F1285">
      <w:r>
        <w:t xml:space="preserve">Meyer showed an aerial photo describing Alternative 2.  He noted that this was similar to Alternative 1 with a few modifications.  </w:t>
      </w:r>
      <w:r w:rsidR="003D1E09">
        <w:t xml:space="preserve">The modifications were the addition of a </w:t>
      </w:r>
      <w:r>
        <w:t>feature that simulated a small landsl</w:t>
      </w:r>
      <w:r w:rsidR="00030D30">
        <w:t>ide in the far lower portion</w:t>
      </w:r>
      <w:r w:rsidR="003D1E09">
        <w:t xml:space="preserve">, </w:t>
      </w:r>
      <w:r w:rsidR="00030D30">
        <w:t>a bit more lowering of the floodplain surface along the upstream side channel so to get better riparian establishment</w:t>
      </w:r>
      <w:r w:rsidR="003D1E09">
        <w:t xml:space="preserve">, and the </w:t>
      </w:r>
      <w:r w:rsidR="00030D30">
        <w:t xml:space="preserve">addition of a third side channel that would take some flow off the existing side channel. He noted an embellished woody debris </w:t>
      </w:r>
      <w:r w:rsidR="000C6E34">
        <w:t xml:space="preserve">jam </w:t>
      </w:r>
      <w:r w:rsidR="00030D30">
        <w:t>just downstream of the 299 bridge</w:t>
      </w:r>
      <w:r w:rsidR="003D1E09">
        <w:t xml:space="preserve"> and </w:t>
      </w:r>
      <w:r w:rsidR="00030D30">
        <w:t>showed some concepts of incorporating more gravel into the woody d</w:t>
      </w:r>
      <w:r w:rsidR="000C6E34">
        <w:t xml:space="preserve">ebris jams to create stability and complexity. He showed the concepts of riparian plantings on the floodplain near the upper side channels.  </w:t>
      </w:r>
    </w:p>
    <w:p w:rsidR="00616E19" w:rsidRPr="002F1285" w:rsidRDefault="00616E19" w:rsidP="002F1285">
      <w:r>
        <w:t xml:space="preserve">He listed the effects of the Alternative 2 on the 11 goals: 101 % in fry and juvenile habitat, 353 % increase in holding, 23 % increase in spawning, 139 % in wildlife habitat, 17 % increase in riparian and wetland, 67 % increase channel complexity, 16 % increase in fluvial processes.  .  He noted minimizing adverse impacts as a 2, minimizing uncertainty as 3, and enhancing public benefit as a 2.  Finally he listed the total cost of the project as $3.1 million.  </w:t>
      </w:r>
    </w:p>
    <w:p w:rsidR="003130A5" w:rsidRDefault="003130A5" w:rsidP="003130A5">
      <w:pPr>
        <w:pStyle w:val="Heading3"/>
      </w:pPr>
      <w:r>
        <w:t>Alternative 3</w:t>
      </w:r>
    </w:p>
    <w:p w:rsidR="00616E19" w:rsidRDefault="00616E19" w:rsidP="00616E19">
      <w:r>
        <w:t>Meyer showed an aerial photo for Alternative 3.  He noted the</w:t>
      </w:r>
      <w:r w:rsidR="003D1E09">
        <w:t>se</w:t>
      </w:r>
      <w:r>
        <w:t xml:space="preserve"> changes as no new side channels in the upper portion but adding more wood to the existing side channel and some lowering of the existing surfaces.  He noted </w:t>
      </w:r>
      <w:r w:rsidR="003D1E09">
        <w:t xml:space="preserve">the addition of </w:t>
      </w:r>
      <w:r>
        <w:t xml:space="preserve">some wood </w:t>
      </w:r>
      <w:r w:rsidR="00905453">
        <w:t xml:space="preserve">and bar/island </w:t>
      </w:r>
      <w:r>
        <w:t xml:space="preserve">features to create more bank scour below the 299 bridge. </w:t>
      </w:r>
      <w:r w:rsidR="00905453">
        <w:t xml:space="preserve"> This generated a number of questions abou</w:t>
      </w:r>
      <w:r w:rsidR="00832119">
        <w:t xml:space="preserve">t the specifics of the designs and how the scour may occur and the changes to the channel widths. </w:t>
      </w:r>
      <w:r w:rsidR="003E6A0C">
        <w:t xml:space="preserve"> He went over the riparian planting in this case, mostly along the existing side channel.</w:t>
      </w:r>
    </w:p>
    <w:p w:rsidR="00832119" w:rsidRPr="00616E19" w:rsidRDefault="00832119" w:rsidP="00616E19">
      <w:r>
        <w:t xml:space="preserve">He listed the effects of the Alternative 3 on the 11 goals: </w:t>
      </w:r>
      <w:r w:rsidR="003E6A0C">
        <w:t>15</w:t>
      </w:r>
      <w:r>
        <w:t xml:space="preserve"> % in fry and juvenile habitat, 3</w:t>
      </w:r>
      <w:r w:rsidR="003E6A0C">
        <w:t>61</w:t>
      </w:r>
      <w:r>
        <w:t xml:space="preserve"> % increase in holding, </w:t>
      </w:r>
      <w:r w:rsidR="003E6A0C">
        <w:t>5</w:t>
      </w:r>
      <w:r>
        <w:t xml:space="preserve"> % increase in spawning, </w:t>
      </w:r>
      <w:r w:rsidR="003E6A0C">
        <w:t>68</w:t>
      </w:r>
      <w:r>
        <w:t xml:space="preserve"> % in wildlife habitat, 1 % increase in riparian and wetland, 67 % increase channel complexity, 16 % increase in fluvial processes</w:t>
      </w:r>
      <w:r w:rsidR="003E6A0C">
        <w:t>.</w:t>
      </w:r>
      <w:r>
        <w:t xml:space="preserve">  He noted minimizing adverse impacts as a </w:t>
      </w:r>
      <w:r w:rsidR="003E6A0C">
        <w:t>4</w:t>
      </w:r>
      <w:r>
        <w:t xml:space="preserve">, minimizing uncertainty as </w:t>
      </w:r>
      <w:r w:rsidR="003E6A0C">
        <w:t>4</w:t>
      </w:r>
      <w:r>
        <w:t xml:space="preserve">, and enhancing public benefit as a </w:t>
      </w:r>
      <w:r w:rsidR="003E6A0C">
        <w:t>3</w:t>
      </w:r>
      <w:r>
        <w:t>.  Finally he listed the total cost of the project as $</w:t>
      </w:r>
      <w:r w:rsidR="003E6A0C">
        <w:t>0.67</w:t>
      </w:r>
      <w:r>
        <w:t xml:space="preserve"> million.</w:t>
      </w:r>
    </w:p>
    <w:p w:rsidR="00415937" w:rsidRDefault="00415937" w:rsidP="00415937">
      <w:pPr>
        <w:pStyle w:val="Heading1"/>
        <w:rPr>
          <w:lang w:val="en-US"/>
        </w:rPr>
      </w:pPr>
      <w:r>
        <w:t>Lunch</w:t>
      </w:r>
    </w:p>
    <w:p w:rsidR="003130A5" w:rsidRDefault="003130A5" w:rsidP="003130A5">
      <w:pPr>
        <w:pStyle w:val="item"/>
      </w:pPr>
      <w:r>
        <w:t>Scoring Results Presentation and Questions</w:t>
      </w:r>
    </w:p>
    <w:p w:rsidR="00415937" w:rsidRDefault="00415937" w:rsidP="00415937">
      <w:r>
        <w:t xml:space="preserve">D.J. Bandrowski had tabulated the various scores the group submitted for the goals and projected them </w:t>
      </w:r>
      <w:r w:rsidR="003D1E09">
        <w:t xml:space="preserve">on the </w:t>
      </w:r>
      <w:r>
        <w:t>overhead</w:t>
      </w:r>
      <w:r w:rsidR="003D1E09">
        <w:t xml:space="preserve"> screen</w:t>
      </w:r>
      <w:r>
        <w:t xml:space="preserve">.  He next showed </w:t>
      </w:r>
      <w:r w:rsidR="003772B0">
        <w:t xml:space="preserve">the Dominance Analysis </w:t>
      </w:r>
      <w:r w:rsidR="003D1E09">
        <w:t xml:space="preserve">which was a plot of </w:t>
      </w:r>
      <w:r w:rsidR="003772B0">
        <w:t>normalized score</w:t>
      </w:r>
      <w:r w:rsidR="003D1E09">
        <w:t>s</w:t>
      </w:r>
      <w:r w:rsidR="003772B0">
        <w:t xml:space="preserve"> (0 to 1) </w:t>
      </w:r>
      <w:r w:rsidR="003D1E09">
        <w:t xml:space="preserve">for </w:t>
      </w:r>
      <w:r w:rsidR="003772B0">
        <w:t>each goal.  Alternative 2 did well for the fish and habitat metrics while Alternative 3 did better on public value or cost.  Bandrowski next showed the weighted scores for the stakeholders</w:t>
      </w:r>
      <w:r w:rsidR="0067330E">
        <w:t xml:space="preserve"> (product of their weighting and Meyer’s metrics)</w:t>
      </w:r>
      <w:r w:rsidR="003772B0">
        <w:t xml:space="preserve">.  Alternative 1 </w:t>
      </w:r>
      <w:r w:rsidR="0067330E">
        <w:t xml:space="preserve">scored </w:t>
      </w:r>
      <w:r w:rsidR="003772B0">
        <w:t>consistent</w:t>
      </w:r>
      <w:r w:rsidR="0067330E">
        <w:t xml:space="preserve"> or similar</w:t>
      </w:r>
      <w:r w:rsidR="003772B0">
        <w:t xml:space="preserve"> among the different stakeholders</w:t>
      </w:r>
      <w:r w:rsidR="0067330E">
        <w:t xml:space="preserve"> but was the lowest average score among the alternatives.  </w:t>
      </w:r>
      <w:r w:rsidR="003772B0">
        <w:t>Alternative 2 had slightly higher scores and slightly higher variability</w:t>
      </w:r>
      <w:r w:rsidR="0067330E">
        <w:t xml:space="preserve">.  </w:t>
      </w:r>
      <w:r w:rsidR="003772B0">
        <w:t xml:space="preserve">Alternative 3 had the most variability and was about midway between 1 and 2.  Bandrowski showed the weighted scores for the program partners (Forest Service, FWS, </w:t>
      </w:r>
      <w:r w:rsidR="00FD4B9F">
        <w:t>and BLM</w:t>
      </w:r>
      <w:r w:rsidR="003772B0">
        <w:t xml:space="preserve"> etc.).  The partners ranked Alternative 2 highest and Alternatives 1 and 3 were about the same. </w:t>
      </w:r>
      <w:r w:rsidR="0067330E">
        <w:t xml:space="preserve"> Alternative 2 had the most new side channel design in the upper portion of the reach and had the most increased metrics (particularly for fry and juvenile rearing and spawning) as estimated by Meyer and was the most costly.  </w:t>
      </w:r>
    </w:p>
    <w:p w:rsidR="0065732A" w:rsidRPr="00415937" w:rsidRDefault="0067330E" w:rsidP="00415937">
      <w:r>
        <w:t xml:space="preserve">Bandrowski asked the group, now that they saw the results, </w:t>
      </w:r>
      <w:r w:rsidR="0065732A">
        <w:t xml:space="preserve">if the group might </w:t>
      </w:r>
      <w:r>
        <w:t xml:space="preserve">weigh </w:t>
      </w:r>
      <w:r w:rsidR="0065732A">
        <w:t xml:space="preserve">the goals differently.  It was suggested they rate the goals from 1 to 11 instead of 0 to 4 as this would create more spread in the results.  </w:t>
      </w:r>
    </w:p>
    <w:p w:rsidR="00415937" w:rsidRPr="00415937" w:rsidRDefault="004349A6" w:rsidP="00415937">
      <w:r>
        <w:lastRenderedPageBreak/>
        <w:t xml:space="preserve">Before the group took up the discussion of Lorenz Gulch another question came up for the Douglas City site.  Thomas Fox asked about the placement of boulders along the left bank at Douglas City and the unintended consequences such as creating larger pools for fish than desired, creating navigation hazards for fisherman and possibly </w:t>
      </w:r>
      <w:r w:rsidR="0067330E">
        <w:t xml:space="preserve">creating problems and </w:t>
      </w:r>
      <w:r>
        <w:t xml:space="preserve">reducing fishing dollars.  Fred Meyer said they would be designed and modeled hydraulically and </w:t>
      </w:r>
      <w:r w:rsidR="00061808">
        <w:t xml:space="preserve">they would </w:t>
      </w:r>
      <w:r>
        <w:t>consider the substrate to best match the size of the boulder.  He noted that they should provide enhanced holding and rearing h</w:t>
      </w:r>
      <w:r w:rsidR="00061808">
        <w:t xml:space="preserve">abitat.  </w:t>
      </w:r>
    </w:p>
    <w:p w:rsidR="003130A5" w:rsidRDefault="003130A5" w:rsidP="003130A5">
      <w:pPr>
        <w:pStyle w:val="item"/>
      </w:pPr>
      <w:r>
        <w:t>Lorenz Gulch Presentation of Alternatives and Questions</w:t>
      </w:r>
    </w:p>
    <w:p w:rsidR="00061808" w:rsidRDefault="00061808" w:rsidP="00061808">
      <w:pPr>
        <w:pStyle w:val="Heading3"/>
      </w:pPr>
      <w:r>
        <w:t>Site Overview</w:t>
      </w:r>
    </w:p>
    <w:p w:rsidR="00061808" w:rsidRDefault="00061808" w:rsidP="00061808">
      <w:r>
        <w:t xml:space="preserve">Chris Smith presented the overview of the Lorenz Gulch site and showed an aerial overview.  He noted this site is downstream of Douglas City and downstream of he recently constructed Lower Steiner Flat.  He noted the large size </w:t>
      </w:r>
      <w:r w:rsidR="0067330E">
        <w:t xml:space="preserve">of the site </w:t>
      </w:r>
      <w:r>
        <w:t xml:space="preserve">and that it is all public land.  He noted, moving downstream, the split flow at the top, Hidden Bar (an undeveloped boat launch site), a long, straight reach, an old side channel on the right, a large open terrace on the lower left, and the deep Goat Hole at the bottom.  He </w:t>
      </w:r>
      <w:r w:rsidR="0067330E">
        <w:t>noted</w:t>
      </w:r>
      <w:r>
        <w:t xml:space="preserve"> that the overall drop is 10 feet and the slope is 0.2 %.  He showed three known areas of existing adult holding and suspected that fry and juvenile rearing was mostly on the channel margins.  </w:t>
      </w:r>
      <w:r w:rsidR="00970684">
        <w:t xml:space="preserve">He noted the presence of Goat Hole and the need to protect it.  He showed photos of the tailing piles at higher elevations but said that they will not likely address them.  He </w:t>
      </w:r>
      <w:r w:rsidR="0067330E">
        <w:t>pointed out</w:t>
      </w:r>
      <w:r w:rsidR="00970684">
        <w:t xml:space="preserve"> some areas of bedrock.  Rich Lorenz cited the ROD recommendations that said to remove the riparian berms in this area and he asked Smith if they will be addressing these.  Lorenz said he is not aware of any project where they actually tried to simply remove the berms.  Aaron Martin </w:t>
      </w:r>
      <w:r w:rsidR="00DE3F39">
        <w:t>opined t</w:t>
      </w:r>
      <w:r w:rsidR="00970684">
        <w:t xml:space="preserve">hat several sites were constructed to remove the berm in 2005 and that they have learned from them. </w:t>
      </w:r>
    </w:p>
    <w:p w:rsidR="00970684" w:rsidRDefault="00970684" w:rsidP="00970684">
      <w:pPr>
        <w:pStyle w:val="Heading3"/>
      </w:pPr>
      <w:r>
        <w:t>Alternative 1</w:t>
      </w:r>
    </w:p>
    <w:p w:rsidR="00970684" w:rsidRPr="00970684" w:rsidRDefault="003D43C9" w:rsidP="00970684">
      <w:r>
        <w:t xml:space="preserve">Chris </w:t>
      </w:r>
      <w:r w:rsidR="00970684">
        <w:t>Smith described Alternative 1 starting at the upstream part and moving downstream.  He first commented on some work to improve river access at the top (</w:t>
      </w:r>
      <w:r w:rsidR="00B94914">
        <w:t xml:space="preserve">creation of a </w:t>
      </w:r>
      <w:r w:rsidR="00970684">
        <w:t xml:space="preserve">4-foot wide path from Lower Steiner Flat).  Large wood would be placed in three locations, one creating split flow.  </w:t>
      </w:r>
      <w:r w:rsidR="000424E2">
        <w:t>Downstream he said they w</w:t>
      </w:r>
      <w:r w:rsidR="00B94914">
        <w:t>ould reconnect the side channel on the right bank.</w:t>
      </w:r>
      <w:r w:rsidR="000424E2">
        <w:t xml:space="preserve">  He described a bar that would be composed of over-sized material to prevent its movement into the Goat Hole.  Further downstream he described a side channel on the left terrace that was disconnected from the top.  He showed an alcove pool off the side channel.  Thomas Fox commented that the pond would be a mosquito trap.  Aaron Martin said they plan to have some level of flow through the side channel and pond similar to what occurs at Hamilton Ponds and this will prevent mosquitoes.</w:t>
      </w:r>
      <w:r w:rsidR="00B94914">
        <w:t xml:space="preserve"> Martin</w:t>
      </w:r>
      <w:r w:rsidR="000424E2">
        <w:t xml:space="preserve"> cited that this design would create a large area of rearing habitat.  Smith also noted there will be 4-feet of drop across the terrace and this should facilitate flow. </w:t>
      </w:r>
      <w:r>
        <w:t xml:space="preserve"> He showed the riparian planting plan for the lower terrace.  The species would be chosen </w:t>
      </w:r>
      <w:r w:rsidR="00B94914">
        <w:t>to match</w:t>
      </w:r>
      <w:r>
        <w:t xml:space="preserve"> the elevations of the terrace. </w:t>
      </w:r>
    </w:p>
    <w:p w:rsidR="00970684" w:rsidRDefault="003D43C9" w:rsidP="00061808">
      <w:r>
        <w:t>Smith listed the effects of the Alterna</w:t>
      </w:r>
      <w:r w:rsidR="00B94914">
        <w:t xml:space="preserve">tive 1 on the 11 goals: 83 % increase in </w:t>
      </w:r>
      <w:r>
        <w:t xml:space="preserve">fry and juvenile habitat, 34 % increase in holding, 79 % increase in spawning, 34 % </w:t>
      </w:r>
      <w:r w:rsidR="00B94914">
        <w:t>increase i</w:t>
      </w:r>
      <w:r>
        <w:t>n wildlife habitat, 110 % increase in riparian and wetland, 52 % increase channel complexity, 0 % increase in fluvial processes.  He noted minimizing adverse impacts as a 4, minimizing uncertainty as 4, and enhancing public benefit as a 3.  Finally he listed the total cost of the project as $2.5 million.</w:t>
      </w:r>
    </w:p>
    <w:p w:rsidR="003D43C9" w:rsidRDefault="003D43C9" w:rsidP="00061808">
      <w:r>
        <w:t xml:space="preserve">Rich Lorenz asked about public access to the site for bank fishing and their need for waders.  Aaron Martin cited the increase in fishing access at Lower Steiner Flat and thought that the access will increase markedly at Lorenz but they may need waders. </w:t>
      </w:r>
    </w:p>
    <w:p w:rsidR="003D43C9" w:rsidRDefault="003D43C9" w:rsidP="003D43C9">
      <w:pPr>
        <w:pStyle w:val="Heading3"/>
      </w:pPr>
      <w:r>
        <w:lastRenderedPageBreak/>
        <w:t>Alternative 2</w:t>
      </w:r>
    </w:p>
    <w:p w:rsidR="003D43C9" w:rsidRDefault="003D43C9" w:rsidP="003D43C9">
      <w:r>
        <w:t xml:space="preserve">Wes Smith presented Alternative 2 for the Lorenz Gulch site.  He said he wanted to achieve their objectives and get more alluvial processes.  He described some designed meanders in the straight section.  He showed reinitiating the side channel on the right side that would have woody debris placements. </w:t>
      </w:r>
      <w:r w:rsidR="004078FE">
        <w:t xml:space="preserve">Thomas Fox thought it wouldn’t work as it was removing too much land.  Smith continued his presentation and showed the placement of scallop bars along the channel margins.  His design had the side channel on the left side terrace but no pond.  Jim Smith asked if they should wait to see how the split flow may work at Wheel Gulch or Upper Junction City.  Dave Gaeuman said the split flow at Wheel Gulch is much larger.  </w:t>
      </w:r>
      <w:r w:rsidR="00B94914">
        <w:t xml:space="preserve">Jim </w:t>
      </w:r>
      <w:r w:rsidR="004078FE">
        <w:t xml:space="preserve">Smith also asked about effects on steelhead.  </w:t>
      </w:r>
      <w:r w:rsidR="00B94914">
        <w:t xml:space="preserve">Chris </w:t>
      </w:r>
      <w:r w:rsidR="004078FE">
        <w:t xml:space="preserve">Smith said the idea was to use log structures to mediate erosion and it should not widen out.  Michael Koransky asked what may happen to the boat launch at Hidden Bar.  </w:t>
      </w:r>
      <w:r w:rsidR="00B94914">
        <w:t xml:space="preserve">Chris </w:t>
      </w:r>
      <w:r w:rsidR="004078FE">
        <w:t xml:space="preserve">Smith said there will be vehicle parking and boat launch at the upper part of the bar.  </w:t>
      </w:r>
      <w:r w:rsidR="00AD5938">
        <w:t xml:space="preserve">Mike Koransky commented on the appearance of some of the constructed sites.  Rich Lorenz also noted the constructed sites, particularly the wood structures that look like World War II bunkers.  He also </w:t>
      </w:r>
      <w:r w:rsidR="00B94914">
        <w:t xml:space="preserve">noted the Trinity </w:t>
      </w:r>
      <w:r w:rsidR="00AD5938">
        <w:t>is a wild and scenic river</w:t>
      </w:r>
      <w:r w:rsidR="00B94914">
        <w:t xml:space="preserve"> and asked that </w:t>
      </w:r>
      <w:r w:rsidR="00AD5938">
        <w:t xml:space="preserve">the Program avoid an engineered look and avoid the use of granitic boulders as was used at Lower Steiner Flat. </w:t>
      </w:r>
      <w:r w:rsidR="003A3A1C">
        <w:t xml:space="preserve"> Thomas Fox obje</w:t>
      </w:r>
      <w:r w:rsidR="00B94914">
        <w:t xml:space="preserve">cted to the loss of parking area, loss of </w:t>
      </w:r>
      <w:r w:rsidR="003A3A1C">
        <w:t>access</w:t>
      </w:r>
      <w:r w:rsidR="00B94914">
        <w:t>,</w:t>
      </w:r>
      <w:r w:rsidR="003A3A1C">
        <w:t xml:space="preserve"> and the possible flooding to houses.  </w:t>
      </w:r>
      <w:r w:rsidR="00B94914">
        <w:t xml:space="preserve">Wes </w:t>
      </w:r>
      <w:r w:rsidR="003A3A1C">
        <w:t xml:space="preserve">Smith said there was lots of bedrock in the area to protect erosion near the houses.  Fox was not necessarily convinced that the bedrock would protect the houses and </w:t>
      </w:r>
      <w:r w:rsidR="00B94914">
        <w:t>declared that t</w:t>
      </w:r>
      <w:r w:rsidR="003A3A1C">
        <w:t>he project should not be constructed.  Aaron Martin said they will be working with BLM on the design for parking and access.  Fox pointed out that the BLM manages this area but does not own it.  He said it needs to be refocused with more inputs from the local residents.  He cited that this is taking away of the natural features of Trinity Counties land and that he will fight it.  A special meeting with the residents was discussed.</w:t>
      </w:r>
      <w:r w:rsidR="00B94914">
        <w:t xml:space="preserve">  The cost for Alternative 2 was $10.2 million.</w:t>
      </w:r>
    </w:p>
    <w:p w:rsidR="00AD5938" w:rsidRDefault="00AD5938" w:rsidP="00AD5938">
      <w:pPr>
        <w:pStyle w:val="Heading3"/>
      </w:pPr>
      <w:r>
        <w:t xml:space="preserve">Alternative 3 </w:t>
      </w:r>
    </w:p>
    <w:p w:rsidR="003D43C9" w:rsidRDefault="003A3A1C" w:rsidP="00061808">
      <w:r>
        <w:t>Chris Smith presented Alternative 3 and noted that it was similar to Alternative 1 with addition</w:t>
      </w:r>
      <w:r w:rsidR="00B94914">
        <w:t xml:space="preserve">s of </w:t>
      </w:r>
      <w:r>
        <w:t>wood and boulder placements.  He pointed out that spoils would be placed up against the hill slope in the upper site and the road would also be placed up against the hillslope.</w:t>
      </w:r>
      <w:r w:rsidR="00B94914">
        <w:t xml:space="preserve"> </w:t>
      </w:r>
      <w:r>
        <w:t xml:space="preserve">The costs would be </w:t>
      </w:r>
      <w:r w:rsidR="00B94914">
        <w:t>$</w:t>
      </w:r>
      <w:r>
        <w:t>2.5 million</w:t>
      </w:r>
      <w:r w:rsidR="00B94914">
        <w:t xml:space="preserve">. </w:t>
      </w:r>
      <w:r>
        <w:t xml:space="preserve"> </w:t>
      </w:r>
      <w:r w:rsidR="000B206B">
        <w:t xml:space="preserve"> </w:t>
      </w:r>
    </w:p>
    <w:p w:rsidR="000B206B" w:rsidRDefault="000B206B" w:rsidP="00061808">
      <w:r>
        <w:t xml:space="preserve">Wes Scribner noted that </w:t>
      </w:r>
      <w:r w:rsidR="00B94914">
        <w:t xml:space="preserve">past constructed </w:t>
      </w:r>
      <w:r>
        <w:t xml:space="preserve">side channels have silted in and asked how these new designs may work. </w:t>
      </w:r>
      <w:r w:rsidR="00B94914">
        <w:t xml:space="preserve"> </w:t>
      </w:r>
      <w:r>
        <w:t xml:space="preserve">Chris Smith said the infiltration side channels are a different design.  Dave Gaeuman noted that the older side channels would plug at the top and once plugged with silt and sand, they would not convey flow.  </w:t>
      </w:r>
    </w:p>
    <w:p w:rsidR="003130A5" w:rsidRPr="003130A5" w:rsidRDefault="003130A5" w:rsidP="003130A5">
      <w:pPr>
        <w:pStyle w:val="item"/>
        <w:rPr>
          <w:lang w:eastAsia="x-none"/>
        </w:rPr>
      </w:pPr>
      <w:r>
        <w:t>Scoring Results Presentation and Questions</w:t>
      </w:r>
    </w:p>
    <w:p w:rsidR="00E2452A" w:rsidRDefault="000B206B" w:rsidP="004037B7">
      <w:r>
        <w:t xml:space="preserve">D.J. Bandrowski presented the performance metrics for the three alternatives for Lorenz Gulch.  He showed the Dominance Analysis that showed similar results for Alternative 1 and 3.  The weighted scores showed that Alternative 3 was slightly higher that Alternative 1 and Alternative 2 was </w:t>
      </w:r>
      <w:r w:rsidR="00E2452A">
        <w:t xml:space="preserve">the </w:t>
      </w:r>
      <w:r>
        <w:t xml:space="preserve">lowest.  George Kautsky asked why all three scored low in the stream power. </w:t>
      </w:r>
      <w:r w:rsidR="00E2452A">
        <w:t>Chris Smith noted t</w:t>
      </w:r>
      <w:r w:rsidR="00B94914">
        <w:t>he slope of the reach was 0.2 %</w:t>
      </w:r>
      <w:r w:rsidR="00E2452A">
        <w:t xml:space="preserve">.  The Program Partners showed the same </w:t>
      </w:r>
      <w:r w:rsidR="00B94914">
        <w:t xml:space="preserve">results </w:t>
      </w:r>
      <w:r w:rsidR="00E2452A">
        <w:t xml:space="preserve">as the stakeholders for weighted scores. </w:t>
      </w:r>
    </w:p>
    <w:p w:rsidR="00E2452A" w:rsidRDefault="00E2452A" w:rsidP="004037B7">
      <w:r>
        <w:t xml:space="preserve">Wes Scribner noted the great improvement in the way the TRRP presented their designs.  He noted in the past the TRRP would simply present what they were going to do. This current presentation where they were seeking input was much better. </w:t>
      </w:r>
    </w:p>
    <w:p w:rsidR="00E2452A" w:rsidRDefault="00E2452A" w:rsidP="004037B7">
      <w:r>
        <w:t xml:space="preserve">Bandrowski asked that everyone still submit their scores of the goals using the 1-11 range. </w:t>
      </w:r>
    </w:p>
    <w:p w:rsidR="004037B7" w:rsidRPr="004037B7" w:rsidRDefault="00E2452A" w:rsidP="00E2452A">
      <w:pPr>
        <w:pStyle w:val="Heading1"/>
      </w:pPr>
      <w:r>
        <w:t xml:space="preserve">Adjourn </w:t>
      </w:r>
    </w:p>
    <w:sectPr w:rsidR="004037B7" w:rsidRPr="004037B7" w:rsidSect="00396462">
      <w:headerReference w:type="even" r:id="rId10"/>
      <w:headerReference w:type="default" r:id="rId11"/>
      <w:pgSz w:w="12240" w:h="15840" w:code="1"/>
      <w:pgMar w:top="1260" w:right="1440" w:bottom="6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FA7" w:rsidRDefault="00AF3FA7" w:rsidP="000F6979">
      <w:r>
        <w:separator/>
      </w:r>
    </w:p>
    <w:p w:rsidR="00AF3FA7" w:rsidRDefault="00AF3FA7"/>
  </w:endnote>
  <w:endnote w:type="continuationSeparator" w:id="0">
    <w:p w:rsidR="00AF3FA7" w:rsidRDefault="00AF3FA7" w:rsidP="000F6979">
      <w:r>
        <w:continuationSeparator/>
      </w:r>
    </w:p>
    <w:p w:rsidR="00AF3FA7" w:rsidRDefault="00AF3FA7"/>
  </w:endnote>
  <w:endnote w:type="continuationNotice" w:id="1">
    <w:p w:rsidR="00AF3FA7" w:rsidRDefault="00AF3FA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FA7" w:rsidRDefault="00AF3FA7" w:rsidP="000F6979">
      <w:r>
        <w:separator/>
      </w:r>
    </w:p>
    <w:p w:rsidR="00AF3FA7" w:rsidRDefault="00AF3FA7"/>
  </w:footnote>
  <w:footnote w:type="continuationSeparator" w:id="0">
    <w:p w:rsidR="00AF3FA7" w:rsidRDefault="00AF3FA7" w:rsidP="000F6979">
      <w:r>
        <w:continuationSeparator/>
      </w:r>
    </w:p>
    <w:p w:rsidR="00AF3FA7" w:rsidRDefault="00AF3FA7"/>
  </w:footnote>
  <w:footnote w:type="continuationNotice" w:id="1">
    <w:p w:rsidR="00AF3FA7" w:rsidRDefault="00AF3FA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EE3" w:rsidRDefault="00B86EE3" w:rsidP="000F6979"/>
  <w:p w:rsidR="00B86EE3" w:rsidRDefault="00B86EE3" w:rsidP="000F6979"/>
  <w:p w:rsidR="00B86EE3" w:rsidRDefault="00B86EE3" w:rsidP="000F6979"/>
  <w:p w:rsidR="00B86EE3" w:rsidRDefault="00B86EE3" w:rsidP="000F6979"/>
  <w:p w:rsidR="00B86EE3" w:rsidRDefault="00B86EE3" w:rsidP="000F6979"/>
  <w:p w:rsidR="00B86EE3" w:rsidRDefault="00B86EE3" w:rsidP="000F6979"/>
  <w:p w:rsidR="00B86EE3" w:rsidRDefault="00B86EE3" w:rsidP="000F6979"/>
  <w:p w:rsidR="00B86EE3" w:rsidRDefault="00B86EE3" w:rsidP="000F6979"/>
  <w:p w:rsidR="00B86EE3" w:rsidRDefault="00B86EE3" w:rsidP="000F6979"/>
  <w:p w:rsidR="00B86EE3" w:rsidRDefault="00B86EE3" w:rsidP="000F6979"/>
  <w:p w:rsidR="00B86EE3" w:rsidRDefault="00B86EE3" w:rsidP="000F6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EE3" w:rsidRPr="00085A9F" w:rsidRDefault="00B86EE3" w:rsidP="00085A9F">
    <w:pPr>
      <w:pStyle w:val="Header"/>
      <w:tabs>
        <w:tab w:val="clear" w:pos="4320"/>
        <w:tab w:val="clear" w:pos="8640"/>
        <w:tab w:val="right" w:pos="-5520"/>
      </w:tabs>
      <w:rPr>
        <w:sz w:val="20"/>
        <w:szCs w:val="20"/>
      </w:rPr>
    </w:pPr>
    <w:r>
      <w:rPr>
        <w:sz w:val="20"/>
        <w:szCs w:val="20"/>
      </w:rPr>
      <w:t>Design Team Meeting Summary, November 14</w:t>
    </w:r>
    <w:r w:rsidRPr="00D6414B">
      <w:rPr>
        <w:sz w:val="20"/>
        <w:szCs w:val="20"/>
      </w:rPr>
      <w:t>, 201</w:t>
    </w:r>
    <w:r>
      <w:rPr>
        <w:sz w:val="20"/>
        <w:szCs w:val="20"/>
      </w:rPr>
      <w:t xml:space="preserve">2 </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r>
    <w:r w:rsidRPr="00D6414B">
      <w:rPr>
        <w:sz w:val="20"/>
        <w:szCs w:val="20"/>
      </w:rPr>
      <w:t xml:space="preserve">page </w:t>
    </w:r>
    <w:r w:rsidRPr="00D6414B">
      <w:rPr>
        <w:rStyle w:val="PageNumber"/>
        <w:sz w:val="20"/>
        <w:szCs w:val="20"/>
      </w:rPr>
      <w:fldChar w:fldCharType="begin"/>
    </w:r>
    <w:r w:rsidRPr="00D6414B">
      <w:rPr>
        <w:rStyle w:val="PageNumber"/>
        <w:sz w:val="20"/>
        <w:szCs w:val="20"/>
      </w:rPr>
      <w:instrText xml:space="preserve"> PAGE </w:instrText>
    </w:r>
    <w:r w:rsidRPr="00D6414B">
      <w:rPr>
        <w:rStyle w:val="PageNumber"/>
        <w:sz w:val="20"/>
        <w:szCs w:val="20"/>
      </w:rPr>
      <w:fldChar w:fldCharType="separate"/>
    </w:r>
    <w:r w:rsidR="009D1837">
      <w:rPr>
        <w:rStyle w:val="PageNumber"/>
        <w:noProof/>
        <w:sz w:val="20"/>
        <w:szCs w:val="20"/>
      </w:rPr>
      <w:t>1</w:t>
    </w:r>
    <w:r w:rsidRPr="00D6414B">
      <w:rPr>
        <w:rStyle w:val="PageNumbe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D4E8766A"/>
    <w:lvl w:ilvl="0">
      <w:start w:val="1"/>
      <w:numFmt w:val="decimal"/>
      <w:lvlText w:val="%1."/>
      <w:lvlJc w:val="left"/>
      <w:pPr>
        <w:tabs>
          <w:tab w:val="num" w:pos="360"/>
        </w:tabs>
        <w:ind w:left="72" w:hanging="360"/>
      </w:pPr>
      <w:rPr>
        <w:b/>
        <w:bCs/>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BB71BB2"/>
    <w:multiLevelType w:val="hybridMultilevel"/>
    <w:tmpl w:val="41E8B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D41817"/>
    <w:multiLevelType w:val="hybridMultilevel"/>
    <w:tmpl w:val="C402F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FE2DE1"/>
    <w:multiLevelType w:val="hybridMultilevel"/>
    <w:tmpl w:val="7A30EE8E"/>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cs="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cs="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cs="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4">
    <w:nsid w:val="25DB05B4"/>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27285DBC"/>
    <w:multiLevelType w:val="hybridMultilevel"/>
    <w:tmpl w:val="63FC5A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00566FC"/>
    <w:multiLevelType w:val="hybridMultilevel"/>
    <w:tmpl w:val="472CB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D59209A"/>
    <w:multiLevelType w:val="hybridMultilevel"/>
    <w:tmpl w:val="6AEE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CC4257D"/>
    <w:multiLevelType w:val="hybridMultilevel"/>
    <w:tmpl w:val="BB1CD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3">
    <w:nsid w:val="67D525BE"/>
    <w:multiLevelType w:val="hybridMultilevel"/>
    <w:tmpl w:val="5D585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0A4016"/>
    <w:multiLevelType w:val="hybridMultilevel"/>
    <w:tmpl w:val="9B3E42A0"/>
    <w:lvl w:ilvl="0" w:tplc="0428E8AA">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70B64291"/>
    <w:multiLevelType w:val="hybridMultilevel"/>
    <w:tmpl w:val="13027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9F57CB3"/>
    <w:multiLevelType w:val="hybridMultilevel"/>
    <w:tmpl w:val="4A2A9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7"/>
  </w:num>
  <w:num w:numId="4">
    <w:abstractNumId w:val="8"/>
  </w:num>
  <w:num w:numId="5">
    <w:abstractNumId w:val="14"/>
  </w:num>
  <w:num w:numId="6">
    <w:abstractNumId w:val="5"/>
  </w:num>
  <w:num w:numId="7">
    <w:abstractNumId w:val="4"/>
  </w:num>
  <w:num w:numId="8">
    <w:abstractNumId w:val="13"/>
  </w:num>
  <w:num w:numId="9">
    <w:abstractNumId w:val="1"/>
  </w:num>
  <w:num w:numId="10">
    <w:abstractNumId w:val="10"/>
  </w:num>
  <w:num w:numId="11">
    <w:abstractNumId w:val="3"/>
  </w:num>
  <w:num w:numId="12">
    <w:abstractNumId w:val="2"/>
  </w:num>
  <w:num w:numId="13">
    <w:abstractNumId w:val="6"/>
  </w:num>
  <w:num w:numId="14">
    <w:abstractNumId w:val="16"/>
  </w:num>
  <w:num w:numId="15">
    <w:abstractNumId w:val="9"/>
  </w:num>
  <w:num w:numId="16">
    <w:abstractNumId w:val="15"/>
  </w:num>
  <w:num w:numId="17">
    <w:abstractNumId w:val="10"/>
  </w:num>
  <w:num w:numId="18">
    <w:abstractNumId w:val="10"/>
  </w:num>
  <w:num w:numId="19">
    <w:abstractNumId w:val="11"/>
  </w:num>
  <w:num w:numId="2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108"/>
    <w:rsid w:val="00002B68"/>
    <w:rsid w:val="000037B0"/>
    <w:rsid w:val="00003A22"/>
    <w:rsid w:val="00004B3B"/>
    <w:rsid w:val="00004C98"/>
    <w:rsid w:val="00004F1D"/>
    <w:rsid w:val="00022535"/>
    <w:rsid w:val="00030768"/>
    <w:rsid w:val="00030D30"/>
    <w:rsid w:val="000424E2"/>
    <w:rsid w:val="00044410"/>
    <w:rsid w:val="000602D8"/>
    <w:rsid w:val="00061808"/>
    <w:rsid w:val="00062AFD"/>
    <w:rsid w:val="0006304F"/>
    <w:rsid w:val="0006645E"/>
    <w:rsid w:val="0007092F"/>
    <w:rsid w:val="00073DDC"/>
    <w:rsid w:val="000751EF"/>
    <w:rsid w:val="00083FED"/>
    <w:rsid w:val="00084866"/>
    <w:rsid w:val="000849B6"/>
    <w:rsid w:val="00085A9F"/>
    <w:rsid w:val="00090838"/>
    <w:rsid w:val="0009485F"/>
    <w:rsid w:val="000B206B"/>
    <w:rsid w:val="000B34D6"/>
    <w:rsid w:val="000B5FC4"/>
    <w:rsid w:val="000C0EB9"/>
    <w:rsid w:val="000C6E34"/>
    <w:rsid w:val="000C7FF2"/>
    <w:rsid w:val="000D13BD"/>
    <w:rsid w:val="000D42A4"/>
    <w:rsid w:val="000D4CF8"/>
    <w:rsid w:val="000E02E0"/>
    <w:rsid w:val="000E030F"/>
    <w:rsid w:val="000E434B"/>
    <w:rsid w:val="000E63F6"/>
    <w:rsid w:val="000F0230"/>
    <w:rsid w:val="000F6979"/>
    <w:rsid w:val="000F701A"/>
    <w:rsid w:val="000F78D5"/>
    <w:rsid w:val="0010372B"/>
    <w:rsid w:val="00104114"/>
    <w:rsid w:val="0010523D"/>
    <w:rsid w:val="001070BD"/>
    <w:rsid w:val="0011706F"/>
    <w:rsid w:val="0012013C"/>
    <w:rsid w:val="00120724"/>
    <w:rsid w:val="00125D34"/>
    <w:rsid w:val="001275DF"/>
    <w:rsid w:val="001279D4"/>
    <w:rsid w:val="001334A2"/>
    <w:rsid w:val="00133843"/>
    <w:rsid w:val="00137B61"/>
    <w:rsid w:val="001470BB"/>
    <w:rsid w:val="00151BEF"/>
    <w:rsid w:val="0015447B"/>
    <w:rsid w:val="00156A9A"/>
    <w:rsid w:val="00157A7D"/>
    <w:rsid w:val="0016065E"/>
    <w:rsid w:val="00162526"/>
    <w:rsid w:val="00170E2E"/>
    <w:rsid w:val="0017463A"/>
    <w:rsid w:val="001811DE"/>
    <w:rsid w:val="0018644A"/>
    <w:rsid w:val="00190A19"/>
    <w:rsid w:val="0019180A"/>
    <w:rsid w:val="00193F12"/>
    <w:rsid w:val="00196C47"/>
    <w:rsid w:val="00197406"/>
    <w:rsid w:val="001A50F9"/>
    <w:rsid w:val="001A64FC"/>
    <w:rsid w:val="001B138F"/>
    <w:rsid w:val="001B1B6E"/>
    <w:rsid w:val="001B50F9"/>
    <w:rsid w:val="001B75A1"/>
    <w:rsid w:val="001C01DD"/>
    <w:rsid w:val="001C2F41"/>
    <w:rsid w:val="001C47C8"/>
    <w:rsid w:val="001C52CB"/>
    <w:rsid w:val="001D1E42"/>
    <w:rsid w:val="001D7C67"/>
    <w:rsid w:val="001E60BD"/>
    <w:rsid w:val="001E6483"/>
    <w:rsid w:val="001F6A82"/>
    <w:rsid w:val="00205092"/>
    <w:rsid w:val="002108CA"/>
    <w:rsid w:val="002116A3"/>
    <w:rsid w:val="00211D2D"/>
    <w:rsid w:val="00211FF2"/>
    <w:rsid w:val="0022119D"/>
    <w:rsid w:val="00227141"/>
    <w:rsid w:val="002309FB"/>
    <w:rsid w:val="00237E29"/>
    <w:rsid w:val="00252949"/>
    <w:rsid w:val="00260670"/>
    <w:rsid w:val="0026354E"/>
    <w:rsid w:val="00263B13"/>
    <w:rsid w:val="00263BB4"/>
    <w:rsid w:val="00266973"/>
    <w:rsid w:val="00267B2E"/>
    <w:rsid w:val="00267B50"/>
    <w:rsid w:val="0027059B"/>
    <w:rsid w:val="00270F9B"/>
    <w:rsid w:val="00271096"/>
    <w:rsid w:val="002717B1"/>
    <w:rsid w:val="00271A59"/>
    <w:rsid w:val="00274180"/>
    <w:rsid w:val="00276BC2"/>
    <w:rsid w:val="00280C9A"/>
    <w:rsid w:val="00282FDB"/>
    <w:rsid w:val="0028357F"/>
    <w:rsid w:val="00283C92"/>
    <w:rsid w:val="00285EB9"/>
    <w:rsid w:val="002868BB"/>
    <w:rsid w:val="002922EC"/>
    <w:rsid w:val="002A320A"/>
    <w:rsid w:val="002B093B"/>
    <w:rsid w:val="002C0942"/>
    <w:rsid w:val="002C54BF"/>
    <w:rsid w:val="002D7BF6"/>
    <w:rsid w:val="002F1285"/>
    <w:rsid w:val="003005CF"/>
    <w:rsid w:val="00300C65"/>
    <w:rsid w:val="00300E0E"/>
    <w:rsid w:val="003130A5"/>
    <w:rsid w:val="0032317C"/>
    <w:rsid w:val="00324A2F"/>
    <w:rsid w:val="00327244"/>
    <w:rsid w:val="00331027"/>
    <w:rsid w:val="00340D29"/>
    <w:rsid w:val="003417E5"/>
    <w:rsid w:val="00341AE4"/>
    <w:rsid w:val="00371EDB"/>
    <w:rsid w:val="00372962"/>
    <w:rsid w:val="003772B0"/>
    <w:rsid w:val="00381B91"/>
    <w:rsid w:val="00385097"/>
    <w:rsid w:val="00390632"/>
    <w:rsid w:val="00391382"/>
    <w:rsid w:val="00396462"/>
    <w:rsid w:val="003A1864"/>
    <w:rsid w:val="003A1F53"/>
    <w:rsid w:val="003A2B14"/>
    <w:rsid w:val="003A3A1C"/>
    <w:rsid w:val="003A4EC0"/>
    <w:rsid w:val="003A6044"/>
    <w:rsid w:val="003B640E"/>
    <w:rsid w:val="003C24D6"/>
    <w:rsid w:val="003C715F"/>
    <w:rsid w:val="003D0B6E"/>
    <w:rsid w:val="003D1E09"/>
    <w:rsid w:val="003D3938"/>
    <w:rsid w:val="003D3CFA"/>
    <w:rsid w:val="003D43C9"/>
    <w:rsid w:val="003D46D9"/>
    <w:rsid w:val="003D59CC"/>
    <w:rsid w:val="003E4C77"/>
    <w:rsid w:val="003E62A7"/>
    <w:rsid w:val="003E6A0C"/>
    <w:rsid w:val="003F2B36"/>
    <w:rsid w:val="003F69B4"/>
    <w:rsid w:val="004037B7"/>
    <w:rsid w:val="004078FE"/>
    <w:rsid w:val="00415937"/>
    <w:rsid w:val="00416EA4"/>
    <w:rsid w:val="004176F2"/>
    <w:rsid w:val="00417D5C"/>
    <w:rsid w:val="00430C38"/>
    <w:rsid w:val="00433B2B"/>
    <w:rsid w:val="004349A6"/>
    <w:rsid w:val="00435E2E"/>
    <w:rsid w:val="0043614D"/>
    <w:rsid w:val="004363F6"/>
    <w:rsid w:val="00437A9C"/>
    <w:rsid w:val="00441B30"/>
    <w:rsid w:val="00442AA8"/>
    <w:rsid w:val="00450888"/>
    <w:rsid w:val="00450A4A"/>
    <w:rsid w:val="00452334"/>
    <w:rsid w:val="00455352"/>
    <w:rsid w:val="0046428F"/>
    <w:rsid w:val="00464B08"/>
    <w:rsid w:val="00465D8C"/>
    <w:rsid w:val="00486074"/>
    <w:rsid w:val="00487BC0"/>
    <w:rsid w:val="0049410D"/>
    <w:rsid w:val="0049749A"/>
    <w:rsid w:val="00497C4D"/>
    <w:rsid w:val="004A0B7C"/>
    <w:rsid w:val="004A148C"/>
    <w:rsid w:val="004A2315"/>
    <w:rsid w:val="004A2AD2"/>
    <w:rsid w:val="004A4CC9"/>
    <w:rsid w:val="004A5629"/>
    <w:rsid w:val="004A5B46"/>
    <w:rsid w:val="004B2A1F"/>
    <w:rsid w:val="004B40F7"/>
    <w:rsid w:val="004B6411"/>
    <w:rsid w:val="004C24F6"/>
    <w:rsid w:val="004C3AD1"/>
    <w:rsid w:val="004C4CC0"/>
    <w:rsid w:val="004E1116"/>
    <w:rsid w:val="004F131E"/>
    <w:rsid w:val="004F36F6"/>
    <w:rsid w:val="004F7132"/>
    <w:rsid w:val="004F79A2"/>
    <w:rsid w:val="0050197C"/>
    <w:rsid w:val="00501C24"/>
    <w:rsid w:val="0050379D"/>
    <w:rsid w:val="00513562"/>
    <w:rsid w:val="00523410"/>
    <w:rsid w:val="00523F12"/>
    <w:rsid w:val="005302B9"/>
    <w:rsid w:val="00541345"/>
    <w:rsid w:val="00541B80"/>
    <w:rsid w:val="005460DB"/>
    <w:rsid w:val="005501A9"/>
    <w:rsid w:val="00557A36"/>
    <w:rsid w:val="00557C8C"/>
    <w:rsid w:val="00562DF8"/>
    <w:rsid w:val="00562F21"/>
    <w:rsid w:val="00570665"/>
    <w:rsid w:val="005741EA"/>
    <w:rsid w:val="00580444"/>
    <w:rsid w:val="0058655F"/>
    <w:rsid w:val="00593BD4"/>
    <w:rsid w:val="00596C2C"/>
    <w:rsid w:val="005A04F3"/>
    <w:rsid w:val="005A1375"/>
    <w:rsid w:val="005A13A8"/>
    <w:rsid w:val="005A2775"/>
    <w:rsid w:val="005A4214"/>
    <w:rsid w:val="005A5F03"/>
    <w:rsid w:val="005B0074"/>
    <w:rsid w:val="005B0F39"/>
    <w:rsid w:val="005B16E2"/>
    <w:rsid w:val="005B532C"/>
    <w:rsid w:val="005B596D"/>
    <w:rsid w:val="005B62ED"/>
    <w:rsid w:val="005C3B97"/>
    <w:rsid w:val="005D06D9"/>
    <w:rsid w:val="005D24A0"/>
    <w:rsid w:val="005D361F"/>
    <w:rsid w:val="005D4EFB"/>
    <w:rsid w:val="005D4F4F"/>
    <w:rsid w:val="005E0AAC"/>
    <w:rsid w:val="005E19BF"/>
    <w:rsid w:val="005E33F4"/>
    <w:rsid w:val="005F01F0"/>
    <w:rsid w:val="005F0F90"/>
    <w:rsid w:val="005F4626"/>
    <w:rsid w:val="0060063B"/>
    <w:rsid w:val="0061041D"/>
    <w:rsid w:val="00616E19"/>
    <w:rsid w:val="00617A3C"/>
    <w:rsid w:val="00623828"/>
    <w:rsid w:val="00632E10"/>
    <w:rsid w:val="0063328C"/>
    <w:rsid w:val="00646375"/>
    <w:rsid w:val="006505CF"/>
    <w:rsid w:val="00653AD1"/>
    <w:rsid w:val="0065732A"/>
    <w:rsid w:val="00660A05"/>
    <w:rsid w:val="006610AC"/>
    <w:rsid w:val="00666B4D"/>
    <w:rsid w:val="006716CB"/>
    <w:rsid w:val="006724C6"/>
    <w:rsid w:val="0067330E"/>
    <w:rsid w:val="00675DBC"/>
    <w:rsid w:val="006810BA"/>
    <w:rsid w:val="00681471"/>
    <w:rsid w:val="00684688"/>
    <w:rsid w:val="00685C2C"/>
    <w:rsid w:val="00690CBE"/>
    <w:rsid w:val="006961AB"/>
    <w:rsid w:val="006A699B"/>
    <w:rsid w:val="006B0261"/>
    <w:rsid w:val="006B17A6"/>
    <w:rsid w:val="006B2C9B"/>
    <w:rsid w:val="006B54DE"/>
    <w:rsid w:val="006C4554"/>
    <w:rsid w:val="006D3F08"/>
    <w:rsid w:val="006D4080"/>
    <w:rsid w:val="006E6649"/>
    <w:rsid w:val="006E78A1"/>
    <w:rsid w:val="006E7D56"/>
    <w:rsid w:val="006F1EA3"/>
    <w:rsid w:val="006F1F7D"/>
    <w:rsid w:val="006F247D"/>
    <w:rsid w:val="006F4366"/>
    <w:rsid w:val="006F4C1B"/>
    <w:rsid w:val="00704800"/>
    <w:rsid w:val="00713CE6"/>
    <w:rsid w:val="00734990"/>
    <w:rsid w:val="00735EC0"/>
    <w:rsid w:val="007400FD"/>
    <w:rsid w:val="0074282B"/>
    <w:rsid w:val="00742E75"/>
    <w:rsid w:val="007457E4"/>
    <w:rsid w:val="00753D87"/>
    <w:rsid w:val="00753E9E"/>
    <w:rsid w:val="00757737"/>
    <w:rsid w:val="007647B7"/>
    <w:rsid w:val="007719C2"/>
    <w:rsid w:val="00781651"/>
    <w:rsid w:val="007826CC"/>
    <w:rsid w:val="007876FA"/>
    <w:rsid w:val="00794089"/>
    <w:rsid w:val="00795782"/>
    <w:rsid w:val="00796F05"/>
    <w:rsid w:val="00797698"/>
    <w:rsid w:val="007976B5"/>
    <w:rsid w:val="00797D47"/>
    <w:rsid w:val="007A476E"/>
    <w:rsid w:val="007A5AC9"/>
    <w:rsid w:val="007B0138"/>
    <w:rsid w:val="007B04FA"/>
    <w:rsid w:val="007C09BD"/>
    <w:rsid w:val="007C236E"/>
    <w:rsid w:val="007D0545"/>
    <w:rsid w:val="007D136B"/>
    <w:rsid w:val="007D5142"/>
    <w:rsid w:val="007D587F"/>
    <w:rsid w:val="007D6302"/>
    <w:rsid w:val="007E5B33"/>
    <w:rsid w:val="007F3DEA"/>
    <w:rsid w:val="00800E09"/>
    <w:rsid w:val="0080231D"/>
    <w:rsid w:val="00815689"/>
    <w:rsid w:val="00820741"/>
    <w:rsid w:val="00822D4B"/>
    <w:rsid w:val="0083000B"/>
    <w:rsid w:val="00832119"/>
    <w:rsid w:val="00843489"/>
    <w:rsid w:val="008438E0"/>
    <w:rsid w:val="0084691C"/>
    <w:rsid w:val="008528CA"/>
    <w:rsid w:val="00871CEC"/>
    <w:rsid w:val="0087362F"/>
    <w:rsid w:val="00873C1C"/>
    <w:rsid w:val="008757CB"/>
    <w:rsid w:val="00875DC4"/>
    <w:rsid w:val="00877E38"/>
    <w:rsid w:val="00883095"/>
    <w:rsid w:val="00884F8F"/>
    <w:rsid w:val="008923C5"/>
    <w:rsid w:val="008946B3"/>
    <w:rsid w:val="00896BA1"/>
    <w:rsid w:val="008A647D"/>
    <w:rsid w:val="008B00BE"/>
    <w:rsid w:val="008B3556"/>
    <w:rsid w:val="008B59AA"/>
    <w:rsid w:val="008B790D"/>
    <w:rsid w:val="008C1737"/>
    <w:rsid w:val="008C1D38"/>
    <w:rsid w:val="008C638D"/>
    <w:rsid w:val="008D5629"/>
    <w:rsid w:val="008E1C66"/>
    <w:rsid w:val="008E4ED5"/>
    <w:rsid w:val="008E50FB"/>
    <w:rsid w:val="008E61FC"/>
    <w:rsid w:val="008E7D20"/>
    <w:rsid w:val="008F188A"/>
    <w:rsid w:val="008F264D"/>
    <w:rsid w:val="008F3A2B"/>
    <w:rsid w:val="008F3DB7"/>
    <w:rsid w:val="008F4B50"/>
    <w:rsid w:val="008F5A21"/>
    <w:rsid w:val="0090511A"/>
    <w:rsid w:val="00905453"/>
    <w:rsid w:val="009059E5"/>
    <w:rsid w:val="00907BA3"/>
    <w:rsid w:val="00907D47"/>
    <w:rsid w:val="00911163"/>
    <w:rsid w:val="009112DD"/>
    <w:rsid w:val="009122C1"/>
    <w:rsid w:val="009179F5"/>
    <w:rsid w:val="00923531"/>
    <w:rsid w:val="009235B6"/>
    <w:rsid w:val="00925676"/>
    <w:rsid w:val="00927A1C"/>
    <w:rsid w:val="009372B4"/>
    <w:rsid w:val="00937ED0"/>
    <w:rsid w:val="00943F3F"/>
    <w:rsid w:val="00944DDC"/>
    <w:rsid w:val="009500C8"/>
    <w:rsid w:val="009541DD"/>
    <w:rsid w:val="00956CA4"/>
    <w:rsid w:val="0096390F"/>
    <w:rsid w:val="009678AA"/>
    <w:rsid w:val="00967FC3"/>
    <w:rsid w:val="00970684"/>
    <w:rsid w:val="00970940"/>
    <w:rsid w:val="00970A98"/>
    <w:rsid w:val="009711DA"/>
    <w:rsid w:val="0097779F"/>
    <w:rsid w:val="009854B2"/>
    <w:rsid w:val="00985D6A"/>
    <w:rsid w:val="00986BC5"/>
    <w:rsid w:val="00987783"/>
    <w:rsid w:val="009910DF"/>
    <w:rsid w:val="00992856"/>
    <w:rsid w:val="009A16F6"/>
    <w:rsid w:val="009A3316"/>
    <w:rsid w:val="009A42AE"/>
    <w:rsid w:val="009A443B"/>
    <w:rsid w:val="009A5A94"/>
    <w:rsid w:val="009A7BAD"/>
    <w:rsid w:val="009B00DD"/>
    <w:rsid w:val="009B5C83"/>
    <w:rsid w:val="009C034C"/>
    <w:rsid w:val="009C223C"/>
    <w:rsid w:val="009C6587"/>
    <w:rsid w:val="009D0178"/>
    <w:rsid w:val="009D1837"/>
    <w:rsid w:val="009D2226"/>
    <w:rsid w:val="009D2B65"/>
    <w:rsid w:val="009D36F0"/>
    <w:rsid w:val="009D459A"/>
    <w:rsid w:val="009D7981"/>
    <w:rsid w:val="009E0677"/>
    <w:rsid w:val="009E3189"/>
    <w:rsid w:val="009E3943"/>
    <w:rsid w:val="009F57EB"/>
    <w:rsid w:val="009F755F"/>
    <w:rsid w:val="00A00C6A"/>
    <w:rsid w:val="00A07943"/>
    <w:rsid w:val="00A11E71"/>
    <w:rsid w:val="00A165DA"/>
    <w:rsid w:val="00A17FDC"/>
    <w:rsid w:val="00A200F3"/>
    <w:rsid w:val="00A249E7"/>
    <w:rsid w:val="00A307F3"/>
    <w:rsid w:val="00A30A59"/>
    <w:rsid w:val="00A317F5"/>
    <w:rsid w:val="00A43E73"/>
    <w:rsid w:val="00A57C56"/>
    <w:rsid w:val="00A63824"/>
    <w:rsid w:val="00A75D5E"/>
    <w:rsid w:val="00A776F4"/>
    <w:rsid w:val="00A819A9"/>
    <w:rsid w:val="00A85BA4"/>
    <w:rsid w:val="00A87CEF"/>
    <w:rsid w:val="00A9043C"/>
    <w:rsid w:val="00A95A20"/>
    <w:rsid w:val="00AA16C7"/>
    <w:rsid w:val="00AA2A74"/>
    <w:rsid w:val="00AA7430"/>
    <w:rsid w:val="00AC1437"/>
    <w:rsid w:val="00AC250E"/>
    <w:rsid w:val="00AC48AC"/>
    <w:rsid w:val="00AC5ACC"/>
    <w:rsid w:val="00AD215F"/>
    <w:rsid w:val="00AD3A5E"/>
    <w:rsid w:val="00AD5938"/>
    <w:rsid w:val="00AD6A87"/>
    <w:rsid w:val="00AE05EA"/>
    <w:rsid w:val="00AF2964"/>
    <w:rsid w:val="00AF2B4E"/>
    <w:rsid w:val="00AF2C46"/>
    <w:rsid w:val="00AF3FA7"/>
    <w:rsid w:val="00AF5144"/>
    <w:rsid w:val="00AF5913"/>
    <w:rsid w:val="00B04782"/>
    <w:rsid w:val="00B10F22"/>
    <w:rsid w:val="00B270F3"/>
    <w:rsid w:val="00B272B7"/>
    <w:rsid w:val="00B34F51"/>
    <w:rsid w:val="00B372EF"/>
    <w:rsid w:val="00B405F7"/>
    <w:rsid w:val="00B51E8D"/>
    <w:rsid w:val="00B61D3D"/>
    <w:rsid w:val="00B66BC9"/>
    <w:rsid w:val="00B767BC"/>
    <w:rsid w:val="00B81A14"/>
    <w:rsid w:val="00B85A77"/>
    <w:rsid w:val="00B85D7B"/>
    <w:rsid w:val="00B86EE3"/>
    <w:rsid w:val="00B91709"/>
    <w:rsid w:val="00B9349A"/>
    <w:rsid w:val="00B94914"/>
    <w:rsid w:val="00B9569C"/>
    <w:rsid w:val="00BA2669"/>
    <w:rsid w:val="00BB6D5C"/>
    <w:rsid w:val="00BB7295"/>
    <w:rsid w:val="00BC72DB"/>
    <w:rsid w:val="00BD2322"/>
    <w:rsid w:val="00BE0F1B"/>
    <w:rsid w:val="00BE2034"/>
    <w:rsid w:val="00BE49C7"/>
    <w:rsid w:val="00BE7B32"/>
    <w:rsid w:val="00BF23A8"/>
    <w:rsid w:val="00BF2BD4"/>
    <w:rsid w:val="00BF438D"/>
    <w:rsid w:val="00BF74EF"/>
    <w:rsid w:val="00C05A27"/>
    <w:rsid w:val="00C069B2"/>
    <w:rsid w:val="00C10924"/>
    <w:rsid w:val="00C11D9B"/>
    <w:rsid w:val="00C12825"/>
    <w:rsid w:val="00C15A18"/>
    <w:rsid w:val="00C2553D"/>
    <w:rsid w:val="00C26CE2"/>
    <w:rsid w:val="00C34256"/>
    <w:rsid w:val="00C4074F"/>
    <w:rsid w:val="00C45798"/>
    <w:rsid w:val="00C46DC3"/>
    <w:rsid w:val="00C5009C"/>
    <w:rsid w:val="00C5145C"/>
    <w:rsid w:val="00C51625"/>
    <w:rsid w:val="00C53C25"/>
    <w:rsid w:val="00C55401"/>
    <w:rsid w:val="00C63AE9"/>
    <w:rsid w:val="00C64D6B"/>
    <w:rsid w:val="00C653D4"/>
    <w:rsid w:val="00C70682"/>
    <w:rsid w:val="00C745A0"/>
    <w:rsid w:val="00C74DDF"/>
    <w:rsid w:val="00C84104"/>
    <w:rsid w:val="00C93AF2"/>
    <w:rsid w:val="00CA1095"/>
    <w:rsid w:val="00CA33A4"/>
    <w:rsid w:val="00CA44A6"/>
    <w:rsid w:val="00CB3B03"/>
    <w:rsid w:val="00CB3C76"/>
    <w:rsid w:val="00CB6D11"/>
    <w:rsid w:val="00CC303D"/>
    <w:rsid w:val="00CC5F57"/>
    <w:rsid w:val="00CD0461"/>
    <w:rsid w:val="00CD303F"/>
    <w:rsid w:val="00CD3BBB"/>
    <w:rsid w:val="00CD4D32"/>
    <w:rsid w:val="00CD5BAA"/>
    <w:rsid w:val="00CD6DAC"/>
    <w:rsid w:val="00CE0ADA"/>
    <w:rsid w:val="00CE0EB5"/>
    <w:rsid w:val="00CE7AAC"/>
    <w:rsid w:val="00CF02A8"/>
    <w:rsid w:val="00CF0C07"/>
    <w:rsid w:val="00CF775C"/>
    <w:rsid w:val="00D12BDD"/>
    <w:rsid w:val="00D137EE"/>
    <w:rsid w:val="00D13FE0"/>
    <w:rsid w:val="00D2231B"/>
    <w:rsid w:val="00D32846"/>
    <w:rsid w:val="00D4091D"/>
    <w:rsid w:val="00D4163E"/>
    <w:rsid w:val="00D41990"/>
    <w:rsid w:val="00D457C8"/>
    <w:rsid w:val="00D47C5B"/>
    <w:rsid w:val="00D50659"/>
    <w:rsid w:val="00D51089"/>
    <w:rsid w:val="00D5134D"/>
    <w:rsid w:val="00D53AF9"/>
    <w:rsid w:val="00D55547"/>
    <w:rsid w:val="00D558BF"/>
    <w:rsid w:val="00D61480"/>
    <w:rsid w:val="00D624FD"/>
    <w:rsid w:val="00D6414B"/>
    <w:rsid w:val="00D67CA2"/>
    <w:rsid w:val="00D707A8"/>
    <w:rsid w:val="00D770F5"/>
    <w:rsid w:val="00D77F73"/>
    <w:rsid w:val="00D80F75"/>
    <w:rsid w:val="00D83156"/>
    <w:rsid w:val="00D92711"/>
    <w:rsid w:val="00D95229"/>
    <w:rsid w:val="00D96574"/>
    <w:rsid w:val="00DA20BB"/>
    <w:rsid w:val="00DB156F"/>
    <w:rsid w:val="00DB1AF9"/>
    <w:rsid w:val="00DB7684"/>
    <w:rsid w:val="00DC165C"/>
    <w:rsid w:val="00DC1BAF"/>
    <w:rsid w:val="00DC4712"/>
    <w:rsid w:val="00DC6C42"/>
    <w:rsid w:val="00DC798D"/>
    <w:rsid w:val="00DC7C4F"/>
    <w:rsid w:val="00DD0206"/>
    <w:rsid w:val="00DD3BB0"/>
    <w:rsid w:val="00DE1495"/>
    <w:rsid w:val="00DE1A09"/>
    <w:rsid w:val="00DE3F39"/>
    <w:rsid w:val="00DE47D6"/>
    <w:rsid w:val="00DE57AB"/>
    <w:rsid w:val="00DE7A81"/>
    <w:rsid w:val="00DF08BF"/>
    <w:rsid w:val="00DF0B08"/>
    <w:rsid w:val="00E00990"/>
    <w:rsid w:val="00E01C5E"/>
    <w:rsid w:val="00E028FB"/>
    <w:rsid w:val="00E04999"/>
    <w:rsid w:val="00E049F0"/>
    <w:rsid w:val="00E06AA0"/>
    <w:rsid w:val="00E10500"/>
    <w:rsid w:val="00E12583"/>
    <w:rsid w:val="00E16D9C"/>
    <w:rsid w:val="00E21CF7"/>
    <w:rsid w:val="00E2452A"/>
    <w:rsid w:val="00E26771"/>
    <w:rsid w:val="00E323C2"/>
    <w:rsid w:val="00E36F0A"/>
    <w:rsid w:val="00E400DE"/>
    <w:rsid w:val="00E40564"/>
    <w:rsid w:val="00E407EA"/>
    <w:rsid w:val="00E43FDC"/>
    <w:rsid w:val="00E529F8"/>
    <w:rsid w:val="00E5681C"/>
    <w:rsid w:val="00E617B3"/>
    <w:rsid w:val="00E62A0F"/>
    <w:rsid w:val="00E6349D"/>
    <w:rsid w:val="00E63ECF"/>
    <w:rsid w:val="00E65FE7"/>
    <w:rsid w:val="00E66EF6"/>
    <w:rsid w:val="00E80766"/>
    <w:rsid w:val="00E82B09"/>
    <w:rsid w:val="00E83E5E"/>
    <w:rsid w:val="00E90995"/>
    <w:rsid w:val="00E90E32"/>
    <w:rsid w:val="00EA3852"/>
    <w:rsid w:val="00EB5166"/>
    <w:rsid w:val="00EB6A9A"/>
    <w:rsid w:val="00EB6B5E"/>
    <w:rsid w:val="00EB7567"/>
    <w:rsid w:val="00EC0696"/>
    <w:rsid w:val="00EC502F"/>
    <w:rsid w:val="00ED5177"/>
    <w:rsid w:val="00EE3238"/>
    <w:rsid w:val="00EF68E5"/>
    <w:rsid w:val="00F00B21"/>
    <w:rsid w:val="00F00B90"/>
    <w:rsid w:val="00F07081"/>
    <w:rsid w:val="00F14B3F"/>
    <w:rsid w:val="00F23585"/>
    <w:rsid w:val="00F23826"/>
    <w:rsid w:val="00F23F47"/>
    <w:rsid w:val="00F26998"/>
    <w:rsid w:val="00F346A9"/>
    <w:rsid w:val="00F3581B"/>
    <w:rsid w:val="00F402CE"/>
    <w:rsid w:val="00F44933"/>
    <w:rsid w:val="00F60690"/>
    <w:rsid w:val="00F627A5"/>
    <w:rsid w:val="00F64681"/>
    <w:rsid w:val="00F7082C"/>
    <w:rsid w:val="00F727C8"/>
    <w:rsid w:val="00F728B7"/>
    <w:rsid w:val="00F741EB"/>
    <w:rsid w:val="00F76936"/>
    <w:rsid w:val="00F82700"/>
    <w:rsid w:val="00F86B1E"/>
    <w:rsid w:val="00F86F03"/>
    <w:rsid w:val="00F872CA"/>
    <w:rsid w:val="00F905E3"/>
    <w:rsid w:val="00F9276A"/>
    <w:rsid w:val="00FA7544"/>
    <w:rsid w:val="00FB5F37"/>
    <w:rsid w:val="00FC3F99"/>
    <w:rsid w:val="00FC61E9"/>
    <w:rsid w:val="00FD495A"/>
    <w:rsid w:val="00FD4B9F"/>
    <w:rsid w:val="00FD5EC8"/>
    <w:rsid w:val="00FD6507"/>
    <w:rsid w:val="00FE7A38"/>
    <w:rsid w:val="00FE7DDB"/>
    <w:rsid w:val="00FF2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qFormat/>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qFormat/>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F247D"/>
    <w:pPr>
      <w:keepNext/>
      <w:spacing w:before="120"/>
      <w:outlineLvl w:val="4"/>
    </w:pPr>
    <w:rPr>
      <w:b/>
      <w:bCs/>
      <w:szCs w:val="22"/>
    </w:rPr>
  </w:style>
  <w:style w:type="paragraph" w:styleId="Heading6">
    <w:name w:val="heading 6"/>
    <w:basedOn w:val="Normal"/>
    <w:next w:val="BodyText"/>
    <w:link w:val="Heading6Char"/>
    <w:qFormat/>
    <w:rsid w:val="004037B7"/>
    <w:pPr>
      <w:keepNext/>
      <w:tabs>
        <w:tab w:val="num" w:pos="1152"/>
      </w:tabs>
      <w:suppressAutoHyphens/>
      <w:spacing w:before="240"/>
      <w:ind w:left="1152" w:hanging="1152"/>
      <w:outlineLvl w:val="5"/>
    </w:pPr>
    <w:rPr>
      <w:rFonts w:ascii="Arial" w:eastAsia="Arial Unicode MS" w:hAnsi="Arial" w:cs="Arial Unicode MS"/>
      <w:b/>
      <w:bCs/>
      <w:kern w:val="1"/>
      <w:sz w:val="21"/>
      <w:szCs w:val="21"/>
      <w:lang w:eastAsia="ar-SA"/>
    </w:rPr>
  </w:style>
  <w:style w:type="paragraph" w:styleId="Heading7">
    <w:name w:val="heading 7"/>
    <w:basedOn w:val="Normal"/>
    <w:next w:val="BodyText"/>
    <w:link w:val="Heading7Char"/>
    <w:qFormat/>
    <w:rsid w:val="004037B7"/>
    <w:pPr>
      <w:keepNext/>
      <w:tabs>
        <w:tab w:val="num" w:pos="1296"/>
      </w:tabs>
      <w:suppressAutoHyphens/>
      <w:spacing w:before="240"/>
      <w:ind w:left="1296" w:hanging="1296"/>
      <w:outlineLvl w:val="6"/>
    </w:pPr>
    <w:rPr>
      <w:rFonts w:ascii="Arial" w:eastAsia="Arial Unicode MS" w:hAnsi="Arial" w:cs="Arial Unicode MS"/>
      <w:b/>
      <w:bCs/>
      <w:kern w:val="1"/>
      <w:sz w:val="21"/>
      <w:szCs w:val="21"/>
      <w:lang w:eastAsia="ar-SA"/>
    </w:rPr>
  </w:style>
  <w:style w:type="paragraph" w:styleId="Heading8">
    <w:name w:val="heading 8"/>
    <w:basedOn w:val="Normal"/>
    <w:next w:val="BodyText"/>
    <w:link w:val="Heading8Char"/>
    <w:qFormat/>
    <w:rsid w:val="004037B7"/>
    <w:pPr>
      <w:keepNext/>
      <w:tabs>
        <w:tab w:val="num" w:pos="1440"/>
      </w:tabs>
      <w:suppressAutoHyphens/>
      <w:spacing w:before="240"/>
      <w:ind w:left="1440" w:hanging="1440"/>
      <w:outlineLvl w:val="7"/>
    </w:pPr>
    <w:rPr>
      <w:rFonts w:ascii="Arial" w:eastAsia="Arial Unicode MS" w:hAnsi="Arial" w:cs="Arial Unicode MS"/>
      <w:b/>
      <w:bCs/>
      <w:kern w:val="1"/>
      <w:sz w:val="21"/>
      <w:szCs w:val="21"/>
      <w:lang w:eastAsia="ar-SA"/>
    </w:rPr>
  </w:style>
  <w:style w:type="paragraph" w:styleId="Heading9">
    <w:name w:val="heading 9"/>
    <w:basedOn w:val="Normal"/>
    <w:next w:val="BodyText"/>
    <w:link w:val="Heading9Char"/>
    <w:qFormat/>
    <w:rsid w:val="004037B7"/>
    <w:pPr>
      <w:keepNext/>
      <w:tabs>
        <w:tab w:val="num" w:pos="1584"/>
      </w:tabs>
      <w:suppressAutoHyphens/>
      <w:spacing w:before="240"/>
      <w:ind w:left="1584" w:hanging="1584"/>
      <w:outlineLvl w:val="8"/>
    </w:pPr>
    <w:rPr>
      <w:rFonts w:ascii="Arial" w:eastAsia="Arial Unicode MS" w:hAnsi="Arial" w:cs="Arial Unicode MS"/>
      <w:b/>
      <w:bCs/>
      <w:kern w:val="1"/>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qFormat/>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 w:type="character" w:customStyle="1" w:styleId="Heading6Char">
    <w:name w:val="Heading 6 Char"/>
    <w:basedOn w:val="DefaultParagraphFont"/>
    <w:link w:val="Heading6"/>
    <w:rsid w:val="004037B7"/>
    <w:rPr>
      <w:rFonts w:ascii="Arial" w:eastAsia="Arial Unicode MS" w:hAnsi="Arial" w:cs="Arial Unicode MS"/>
      <w:b/>
      <w:bCs/>
      <w:kern w:val="1"/>
      <w:sz w:val="21"/>
      <w:szCs w:val="21"/>
      <w:lang w:eastAsia="ar-SA"/>
    </w:rPr>
  </w:style>
  <w:style w:type="character" w:customStyle="1" w:styleId="Heading7Char">
    <w:name w:val="Heading 7 Char"/>
    <w:basedOn w:val="DefaultParagraphFont"/>
    <w:link w:val="Heading7"/>
    <w:rsid w:val="004037B7"/>
    <w:rPr>
      <w:rFonts w:ascii="Arial" w:eastAsia="Arial Unicode MS" w:hAnsi="Arial" w:cs="Arial Unicode MS"/>
      <w:b/>
      <w:bCs/>
      <w:kern w:val="1"/>
      <w:sz w:val="21"/>
      <w:szCs w:val="21"/>
      <w:lang w:eastAsia="ar-SA"/>
    </w:rPr>
  </w:style>
  <w:style w:type="character" w:customStyle="1" w:styleId="Heading8Char">
    <w:name w:val="Heading 8 Char"/>
    <w:basedOn w:val="DefaultParagraphFont"/>
    <w:link w:val="Heading8"/>
    <w:rsid w:val="004037B7"/>
    <w:rPr>
      <w:rFonts w:ascii="Arial" w:eastAsia="Arial Unicode MS" w:hAnsi="Arial" w:cs="Arial Unicode MS"/>
      <w:b/>
      <w:bCs/>
      <w:kern w:val="1"/>
      <w:sz w:val="21"/>
      <w:szCs w:val="21"/>
      <w:lang w:eastAsia="ar-SA"/>
    </w:rPr>
  </w:style>
  <w:style w:type="character" w:customStyle="1" w:styleId="Heading9Char">
    <w:name w:val="Heading 9 Char"/>
    <w:basedOn w:val="DefaultParagraphFont"/>
    <w:link w:val="Heading9"/>
    <w:rsid w:val="004037B7"/>
    <w:rPr>
      <w:rFonts w:ascii="Arial" w:eastAsia="Arial Unicode MS" w:hAnsi="Arial" w:cs="Arial Unicode MS"/>
      <w:b/>
      <w:bCs/>
      <w:kern w:val="1"/>
      <w:sz w:val="21"/>
      <w:szCs w:val="21"/>
      <w:lang w:eastAsia="ar-SA"/>
    </w:rPr>
  </w:style>
  <w:style w:type="paragraph" w:styleId="BodyText">
    <w:name w:val="Body Text"/>
    <w:basedOn w:val="Normal"/>
    <w:link w:val="BodyTextChar"/>
    <w:uiPriority w:val="99"/>
    <w:semiHidden/>
    <w:unhideWhenUsed/>
    <w:rsid w:val="004037B7"/>
  </w:style>
  <w:style w:type="character" w:customStyle="1" w:styleId="BodyTextChar">
    <w:name w:val="Body Text Char"/>
    <w:basedOn w:val="DefaultParagraphFont"/>
    <w:link w:val="BodyText"/>
    <w:uiPriority w:val="99"/>
    <w:semiHidden/>
    <w:rsid w:val="004037B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0"/>
    <w:lsdException w:name="Subtitle" w:semiHidden="0" w:uiPriority="11" w:unhideWhenUsed="0"/>
    <w:lsdException w:name="Hyperlink" w:uiPriority="0"/>
    <w:lsdException w:name="Strong" w:semiHidden="0" w:uiPriority="22" w:unhideWhenUsed="0"/>
    <w:lsdException w:name="Emphasis" w:semiHidden="0" w:uiPriority="20" w:unhideWhenUsed="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E434B"/>
    <w:pPr>
      <w:spacing w:after="120"/>
    </w:pPr>
    <w:rPr>
      <w:sz w:val="24"/>
      <w:szCs w:val="24"/>
    </w:rPr>
  </w:style>
  <w:style w:type="paragraph" w:styleId="Heading1">
    <w:name w:val="heading 1"/>
    <w:basedOn w:val="Normal"/>
    <w:next w:val="Normal"/>
    <w:link w:val="Heading1Char"/>
    <w:autoRedefine/>
    <w:qFormat/>
    <w:rsid w:val="0061041D"/>
    <w:pPr>
      <w:spacing w:before="240" w:after="240"/>
      <w:ind w:left="-288"/>
      <w:outlineLvl w:val="0"/>
    </w:pPr>
    <w:rPr>
      <w:b/>
      <w:iCs/>
      <w:sz w:val="26"/>
      <w:u w:val="single"/>
      <w:lang w:val="x-none" w:eastAsia="x-none"/>
    </w:rPr>
  </w:style>
  <w:style w:type="paragraph" w:styleId="Heading2">
    <w:name w:val="heading 2"/>
    <w:basedOn w:val="Normal"/>
    <w:next w:val="Normal"/>
    <w:link w:val="Heading2Char"/>
    <w:qFormat/>
    <w:rsid w:val="006F247D"/>
    <w:pPr>
      <w:keepNext/>
      <w:spacing w:before="240"/>
      <w:ind w:left="-288"/>
      <w:outlineLvl w:val="1"/>
    </w:pPr>
    <w:rPr>
      <w:b/>
      <w:i/>
      <w:sz w:val="26"/>
      <w:szCs w:val="28"/>
      <w:u w:val="single"/>
    </w:rPr>
  </w:style>
  <w:style w:type="paragraph" w:styleId="Heading3">
    <w:name w:val="heading 3"/>
    <w:basedOn w:val="Normal"/>
    <w:next w:val="Normal"/>
    <w:link w:val="Heading3Char"/>
    <w:qFormat/>
    <w:rsid w:val="006F247D"/>
    <w:pPr>
      <w:keepNext/>
      <w:spacing w:before="240"/>
      <w:outlineLvl w:val="2"/>
    </w:pPr>
    <w:rPr>
      <w:b/>
      <w:bCs/>
      <w:u w:val="single"/>
    </w:rPr>
  </w:style>
  <w:style w:type="paragraph" w:styleId="Heading4">
    <w:name w:val="heading 4"/>
    <w:basedOn w:val="Normal"/>
    <w:next w:val="Normal"/>
    <w:link w:val="Heading4Char"/>
    <w:qFormat/>
    <w:rsid w:val="006F247D"/>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F247D"/>
    <w:pPr>
      <w:keepNext/>
      <w:spacing w:before="120"/>
      <w:outlineLvl w:val="4"/>
    </w:pPr>
    <w:rPr>
      <w:b/>
      <w:bCs/>
      <w:szCs w:val="22"/>
    </w:rPr>
  </w:style>
  <w:style w:type="paragraph" w:styleId="Heading6">
    <w:name w:val="heading 6"/>
    <w:basedOn w:val="Normal"/>
    <w:next w:val="BodyText"/>
    <w:link w:val="Heading6Char"/>
    <w:qFormat/>
    <w:rsid w:val="004037B7"/>
    <w:pPr>
      <w:keepNext/>
      <w:tabs>
        <w:tab w:val="num" w:pos="1152"/>
      </w:tabs>
      <w:suppressAutoHyphens/>
      <w:spacing w:before="240"/>
      <w:ind w:left="1152" w:hanging="1152"/>
      <w:outlineLvl w:val="5"/>
    </w:pPr>
    <w:rPr>
      <w:rFonts w:ascii="Arial" w:eastAsia="Arial Unicode MS" w:hAnsi="Arial" w:cs="Arial Unicode MS"/>
      <w:b/>
      <w:bCs/>
      <w:kern w:val="1"/>
      <w:sz w:val="21"/>
      <w:szCs w:val="21"/>
      <w:lang w:eastAsia="ar-SA"/>
    </w:rPr>
  </w:style>
  <w:style w:type="paragraph" w:styleId="Heading7">
    <w:name w:val="heading 7"/>
    <w:basedOn w:val="Normal"/>
    <w:next w:val="BodyText"/>
    <w:link w:val="Heading7Char"/>
    <w:qFormat/>
    <w:rsid w:val="004037B7"/>
    <w:pPr>
      <w:keepNext/>
      <w:tabs>
        <w:tab w:val="num" w:pos="1296"/>
      </w:tabs>
      <w:suppressAutoHyphens/>
      <w:spacing w:before="240"/>
      <w:ind w:left="1296" w:hanging="1296"/>
      <w:outlineLvl w:val="6"/>
    </w:pPr>
    <w:rPr>
      <w:rFonts w:ascii="Arial" w:eastAsia="Arial Unicode MS" w:hAnsi="Arial" w:cs="Arial Unicode MS"/>
      <w:b/>
      <w:bCs/>
      <w:kern w:val="1"/>
      <w:sz w:val="21"/>
      <w:szCs w:val="21"/>
      <w:lang w:eastAsia="ar-SA"/>
    </w:rPr>
  </w:style>
  <w:style w:type="paragraph" w:styleId="Heading8">
    <w:name w:val="heading 8"/>
    <w:basedOn w:val="Normal"/>
    <w:next w:val="BodyText"/>
    <w:link w:val="Heading8Char"/>
    <w:qFormat/>
    <w:rsid w:val="004037B7"/>
    <w:pPr>
      <w:keepNext/>
      <w:tabs>
        <w:tab w:val="num" w:pos="1440"/>
      </w:tabs>
      <w:suppressAutoHyphens/>
      <w:spacing w:before="240"/>
      <w:ind w:left="1440" w:hanging="1440"/>
      <w:outlineLvl w:val="7"/>
    </w:pPr>
    <w:rPr>
      <w:rFonts w:ascii="Arial" w:eastAsia="Arial Unicode MS" w:hAnsi="Arial" w:cs="Arial Unicode MS"/>
      <w:b/>
      <w:bCs/>
      <w:kern w:val="1"/>
      <w:sz w:val="21"/>
      <w:szCs w:val="21"/>
      <w:lang w:eastAsia="ar-SA"/>
    </w:rPr>
  </w:style>
  <w:style w:type="paragraph" w:styleId="Heading9">
    <w:name w:val="heading 9"/>
    <w:basedOn w:val="Normal"/>
    <w:next w:val="BodyText"/>
    <w:link w:val="Heading9Char"/>
    <w:qFormat/>
    <w:rsid w:val="004037B7"/>
    <w:pPr>
      <w:keepNext/>
      <w:tabs>
        <w:tab w:val="num" w:pos="1584"/>
      </w:tabs>
      <w:suppressAutoHyphens/>
      <w:spacing w:before="240"/>
      <w:ind w:left="1584" w:hanging="1584"/>
      <w:outlineLvl w:val="8"/>
    </w:pPr>
    <w:rPr>
      <w:rFonts w:ascii="Arial" w:eastAsia="Arial Unicode MS" w:hAnsi="Arial" w:cs="Arial Unicode MS"/>
      <w:b/>
      <w:bCs/>
      <w:kern w:val="1"/>
      <w:sz w:val="21"/>
      <w:szCs w:val="21"/>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enteredChar">
    <w:name w:val="Title centered Char"/>
    <w:rsid w:val="00943F3F"/>
    <w:rPr>
      <w:rFonts w:cs="Arial"/>
      <w:b/>
      <w:caps/>
      <w:kern w:val="32"/>
      <w:sz w:val="24"/>
      <w:szCs w:val="32"/>
      <w:lang w:val="en-US" w:eastAsia="en-US" w:bidi="ar-SA"/>
    </w:rPr>
  </w:style>
  <w:style w:type="character" w:customStyle="1" w:styleId="Heading3Char">
    <w:name w:val="Heading 3 Char"/>
    <w:link w:val="Heading3"/>
    <w:semiHidden/>
    <w:rsid w:val="006F247D"/>
    <w:rPr>
      <w:b/>
      <w:bCs/>
      <w:sz w:val="24"/>
      <w:szCs w:val="24"/>
      <w:u w:val="single"/>
      <w:lang w:val="en-US" w:eastAsia="en-US" w:bidi="ar-SA"/>
    </w:rPr>
  </w:style>
  <w:style w:type="paragraph" w:customStyle="1" w:styleId="Phototext">
    <w:name w:val="Photo text"/>
    <w:basedOn w:val="Normal"/>
    <w:autoRedefine/>
    <w:rsid w:val="007A5AC9"/>
    <w:pPr>
      <w:tabs>
        <w:tab w:val="left" w:pos="792"/>
      </w:tabs>
    </w:pPr>
    <w:rPr>
      <w:bCs/>
      <w:sz w:val="22"/>
    </w:rPr>
  </w:style>
  <w:style w:type="paragraph" w:customStyle="1" w:styleId="Citationlist">
    <w:name w:val="Citation list"/>
    <w:basedOn w:val="Normal"/>
    <w:rsid w:val="007A5AC9"/>
    <w:pPr>
      <w:ind w:left="720" w:hanging="720"/>
    </w:pPr>
  </w:style>
  <w:style w:type="paragraph" w:styleId="Header">
    <w:name w:val="header"/>
    <w:basedOn w:val="Normal"/>
    <w:link w:val="HeaderChar"/>
    <w:rsid w:val="007A5AC9"/>
    <w:pPr>
      <w:tabs>
        <w:tab w:val="center" w:pos="4320"/>
        <w:tab w:val="right" w:pos="8640"/>
      </w:tabs>
    </w:pPr>
  </w:style>
  <w:style w:type="paragraph" w:styleId="Footer">
    <w:name w:val="footer"/>
    <w:basedOn w:val="Normal"/>
    <w:link w:val="FooterChar"/>
    <w:rsid w:val="007A5AC9"/>
    <w:pPr>
      <w:tabs>
        <w:tab w:val="center" w:pos="4320"/>
        <w:tab w:val="right" w:pos="8640"/>
      </w:tabs>
      <w:ind w:left="288"/>
    </w:pPr>
  </w:style>
  <w:style w:type="paragraph" w:customStyle="1" w:styleId="item">
    <w:name w:val="item"/>
    <w:basedOn w:val="Normal"/>
    <w:next w:val="Normal"/>
    <w:rsid w:val="0061041D"/>
    <w:pPr>
      <w:keepNext/>
      <w:numPr>
        <w:numId w:val="1"/>
      </w:numPr>
      <w:spacing w:before="240"/>
      <w:ind w:left="72"/>
      <w:outlineLvl w:val="1"/>
    </w:pPr>
    <w:rPr>
      <w:b/>
      <w:szCs w:val="20"/>
      <w:u w:val="single"/>
    </w:rPr>
  </w:style>
  <w:style w:type="paragraph" w:customStyle="1" w:styleId="Actionitem">
    <w:name w:val="Action item"/>
    <w:basedOn w:val="Normal"/>
    <w:next w:val="Normal"/>
    <w:autoRedefine/>
    <w:rsid w:val="006F247D"/>
    <w:pPr>
      <w:ind w:left="1584" w:hanging="720"/>
    </w:pPr>
    <w:rPr>
      <w:b/>
    </w:rPr>
  </w:style>
  <w:style w:type="paragraph" w:customStyle="1" w:styleId="Motion">
    <w:name w:val="Motion"/>
    <w:basedOn w:val="Normal"/>
    <w:next w:val="Normal"/>
    <w:link w:val="MotionChar"/>
    <w:rsid w:val="007A5AC9"/>
    <w:pPr>
      <w:ind w:left="1440" w:hanging="720"/>
    </w:pPr>
    <w:rPr>
      <w:b/>
    </w:rPr>
  </w:style>
  <w:style w:type="paragraph" w:customStyle="1" w:styleId="subheading">
    <w:name w:val="subheading"/>
    <w:basedOn w:val="Heading1"/>
    <w:rsid w:val="006F247D"/>
    <w:pPr>
      <w:spacing w:before="0" w:after="0"/>
      <w:ind w:left="0"/>
      <w:jc w:val="center"/>
    </w:pPr>
    <w:rPr>
      <w:rFonts w:cs="Arial"/>
      <w:b w:val="0"/>
      <w:iCs w:val="0"/>
      <w:kern w:val="32"/>
      <w:sz w:val="24"/>
      <w:u w:val="none"/>
    </w:rPr>
  </w:style>
  <w:style w:type="paragraph" w:styleId="List2">
    <w:name w:val="List 2"/>
    <w:basedOn w:val="Normal"/>
    <w:rsid w:val="006F247D"/>
    <w:pPr>
      <w:numPr>
        <w:numId w:val="4"/>
      </w:numPr>
    </w:pPr>
  </w:style>
  <w:style w:type="character" w:styleId="PageNumber">
    <w:name w:val="page number"/>
    <w:basedOn w:val="DefaultParagraphFont"/>
    <w:rsid w:val="00E6349D"/>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uiPriority w:val="59"/>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4A5629"/>
    <w:rPr>
      <w:color w:val="0000FF"/>
      <w:u w:val="single"/>
    </w:rPr>
  </w:style>
  <w:style w:type="paragraph" w:customStyle="1" w:styleId="StyleHeading1Titlecentered14ptNotAllcaps">
    <w:name w:val="Style Heading 1Title centered + 14 pt Not All caps"/>
    <w:basedOn w:val="Heading1"/>
    <w:link w:val="StyleHeading1Titlecentered14ptNotAllcapsChar"/>
    <w:rsid w:val="00943F3F"/>
    <w:rPr>
      <w:rFonts w:cs="Arial"/>
      <w:bCs/>
      <w:iCs w:val="0"/>
      <w:caps/>
      <w:kern w:val="32"/>
      <w:sz w:val="28"/>
      <w:szCs w:val="28"/>
      <w:u w:val="none"/>
      <w:lang w:val="en-US" w:eastAsia="en-US"/>
    </w:rPr>
  </w:style>
  <w:style w:type="character" w:customStyle="1" w:styleId="StyleHeading1Titlecentered14ptNotAllcapsChar">
    <w:name w:val="Style Heading 1Title centered + 14 pt Not All caps Char"/>
    <w:link w:val="StyleHeading1Titlecentered14ptNotAllcaps"/>
    <w:rsid w:val="00943F3F"/>
    <w:rPr>
      <w:rFonts w:cs="Arial"/>
      <w:b/>
      <w:bCs/>
      <w:caps/>
      <w:kern w:val="32"/>
      <w:sz w:val="28"/>
      <w:szCs w:val="28"/>
      <w:lang w:val="en-US" w:eastAsia="en-US" w:bidi="ar-SA"/>
    </w:rPr>
  </w:style>
  <w:style w:type="character" w:styleId="CommentReference">
    <w:name w:val="annotation reference"/>
    <w:uiPriority w:val="99"/>
    <w:semiHidden/>
    <w:unhideWhenUsed/>
    <w:rsid w:val="007400FD"/>
    <w:rPr>
      <w:sz w:val="16"/>
      <w:szCs w:val="16"/>
    </w:rPr>
  </w:style>
  <w:style w:type="character" w:customStyle="1" w:styleId="Heading1Char">
    <w:name w:val="Heading 1 Char"/>
    <w:link w:val="Heading1"/>
    <w:rsid w:val="0061041D"/>
    <w:rPr>
      <w:b/>
      <w:iCs/>
      <w:sz w:val="26"/>
      <w:szCs w:val="24"/>
      <w:u w:val="single"/>
      <w:lang w:val="x-none" w:eastAsia="x-none"/>
    </w:rPr>
  </w:style>
  <w:style w:type="character" w:customStyle="1" w:styleId="Heading2Char">
    <w:name w:val="Heading 2 Char"/>
    <w:link w:val="Heading2"/>
    <w:semiHidden/>
    <w:rsid w:val="006F247D"/>
    <w:rPr>
      <w:b/>
      <w:i/>
      <w:sz w:val="26"/>
      <w:szCs w:val="28"/>
      <w:u w:val="single"/>
      <w:lang w:val="en-US" w:eastAsia="en-US" w:bidi="ar-SA"/>
    </w:rPr>
  </w:style>
  <w:style w:type="character" w:customStyle="1" w:styleId="Heading4Char">
    <w:name w:val="Heading 4 Char"/>
    <w:link w:val="Heading4"/>
    <w:semiHidden/>
    <w:rsid w:val="006F247D"/>
    <w:rPr>
      <w:rFonts w:ascii="Calibri" w:hAnsi="Calibri" w:cs="Calibri"/>
      <w:b/>
      <w:bCs/>
      <w:sz w:val="28"/>
      <w:szCs w:val="28"/>
      <w:lang w:val="en-US" w:eastAsia="en-US" w:bidi="ar-SA"/>
    </w:rPr>
  </w:style>
  <w:style w:type="character" w:customStyle="1" w:styleId="Heading5Char">
    <w:name w:val="Heading 5 Char"/>
    <w:link w:val="Heading5"/>
    <w:semiHidden/>
    <w:rsid w:val="006F247D"/>
    <w:rPr>
      <w:b/>
      <w:bCs/>
      <w:sz w:val="24"/>
      <w:szCs w:val="22"/>
      <w:lang w:val="en-US" w:eastAsia="en-US" w:bidi="ar-SA"/>
    </w:rPr>
  </w:style>
  <w:style w:type="paragraph" w:styleId="Title">
    <w:name w:val="Title"/>
    <w:basedOn w:val="Normal"/>
    <w:link w:val="TitleChar"/>
    <w:qFormat/>
    <w:rsid w:val="007A5AC9"/>
    <w:pPr>
      <w:spacing w:after="0"/>
      <w:jc w:val="center"/>
    </w:pPr>
    <w:rPr>
      <w:sz w:val="28"/>
      <w:szCs w:val="28"/>
    </w:rPr>
  </w:style>
  <w:style w:type="character" w:customStyle="1" w:styleId="TitleChar">
    <w:name w:val="Title Char"/>
    <w:link w:val="Title"/>
    <w:rsid w:val="007A5AC9"/>
    <w:rPr>
      <w:sz w:val="28"/>
      <w:szCs w:val="28"/>
      <w:lang w:val="en-US" w:eastAsia="en-US" w:bidi="ar-SA"/>
    </w:rPr>
  </w:style>
  <w:style w:type="paragraph" w:styleId="BalloonText">
    <w:name w:val="Balloon Text"/>
    <w:basedOn w:val="Normal"/>
    <w:link w:val="BalloonTextChar"/>
    <w:semiHidden/>
    <w:rsid w:val="000E434B"/>
    <w:rPr>
      <w:szCs w:val="2"/>
      <w:lang w:val="x-none" w:eastAsia="x-none"/>
    </w:rPr>
  </w:style>
  <w:style w:type="character" w:customStyle="1" w:styleId="BalloonTextChar">
    <w:name w:val="Balloon Text Char"/>
    <w:link w:val="BalloonText"/>
    <w:semiHidden/>
    <w:rsid w:val="000E434B"/>
    <w:rPr>
      <w:sz w:val="24"/>
      <w:szCs w:val="2"/>
    </w:rPr>
  </w:style>
  <w:style w:type="character" w:customStyle="1" w:styleId="FooterChar">
    <w:name w:val="Footer Char"/>
    <w:link w:val="Footer"/>
    <w:semiHidden/>
    <w:rsid w:val="007A5AC9"/>
    <w:rPr>
      <w:sz w:val="24"/>
      <w:szCs w:val="24"/>
      <w:lang w:val="en-US" w:eastAsia="en-US" w:bidi="ar-SA"/>
    </w:rPr>
  </w:style>
  <w:style w:type="character" w:customStyle="1" w:styleId="HeaderChar">
    <w:name w:val="Header Char"/>
    <w:link w:val="Header"/>
    <w:semiHidden/>
    <w:rsid w:val="007A5AC9"/>
    <w:rPr>
      <w:sz w:val="24"/>
      <w:szCs w:val="24"/>
      <w:lang w:val="en-US" w:eastAsia="en-US" w:bidi="ar-SA"/>
    </w:rPr>
  </w:style>
  <w:style w:type="paragraph" w:styleId="FootnoteText">
    <w:name w:val="footnote text"/>
    <w:basedOn w:val="Normal"/>
    <w:link w:val="FootnoteTextChar"/>
    <w:semiHidden/>
    <w:rsid w:val="007A5AC9"/>
    <w:rPr>
      <w:sz w:val="20"/>
      <w:szCs w:val="20"/>
    </w:rPr>
  </w:style>
  <w:style w:type="character" w:customStyle="1" w:styleId="FootnoteTextChar">
    <w:name w:val="Footnote Text Char"/>
    <w:link w:val="FootnoteText"/>
    <w:semiHidden/>
    <w:rsid w:val="007A5AC9"/>
    <w:rPr>
      <w:lang w:val="en-US" w:eastAsia="en-US" w:bidi="ar-SA"/>
    </w:rPr>
  </w:style>
  <w:style w:type="character" w:styleId="FootnoteReference">
    <w:name w:val="footnote reference"/>
    <w:semiHidden/>
    <w:rsid w:val="007A5AC9"/>
    <w:rPr>
      <w:rFonts w:cs="Times New Roman"/>
      <w:vertAlign w:val="superscript"/>
    </w:rPr>
  </w:style>
  <w:style w:type="paragraph" w:styleId="ListParagraph">
    <w:name w:val="List Paragraph"/>
    <w:basedOn w:val="Normal"/>
    <w:uiPriority w:val="34"/>
    <w:qFormat/>
    <w:rsid w:val="006F247D"/>
    <w:pPr>
      <w:numPr>
        <w:numId w:val="2"/>
      </w:numPr>
      <w:contextualSpacing/>
    </w:pPr>
  </w:style>
  <w:style w:type="character" w:customStyle="1" w:styleId="MotionChar">
    <w:name w:val="Motion Char"/>
    <w:link w:val="Motion"/>
    <w:rsid w:val="007A5AC9"/>
    <w:rPr>
      <w:b/>
      <w:sz w:val="24"/>
      <w:szCs w:val="24"/>
      <w:lang w:val="en-US" w:eastAsia="en-US" w:bidi="ar-SA"/>
    </w:rPr>
  </w:style>
  <w:style w:type="paragraph" w:customStyle="1" w:styleId="Subitemnumbering">
    <w:name w:val="Sub item numbering"/>
    <w:basedOn w:val="item"/>
    <w:next w:val="Normal"/>
    <w:rsid w:val="006F247D"/>
    <w:pPr>
      <w:numPr>
        <w:numId w:val="3"/>
      </w:numPr>
    </w:pPr>
    <w:rPr>
      <w:bCs/>
      <w:szCs w:val="24"/>
    </w:rPr>
  </w:style>
  <w:style w:type="paragraph" w:customStyle="1" w:styleId="FieldText">
    <w:name w:val="Field Text"/>
    <w:basedOn w:val="Normal"/>
    <w:rsid w:val="00DE7A81"/>
    <w:pPr>
      <w:spacing w:before="60" w:after="60"/>
    </w:pPr>
    <w:rPr>
      <w:rFonts w:ascii="Arial" w:eastAsia="Calibri" w:hAnsi="Arial"/>
      <w:sz w:val="19"/>
      <w:szCs w:val="20"/>
    </w:rPr>
  </w:style>
  <w:style w:type="paragraph" w:customStyle="1" w:styleId="1stLine">
    <w:name w:val="1st Line"/>
    <w:aliases w:val="Field label"/>
    <w:basedOn w:val="FieldLabel"/>
    <w:link w:val="1stLineChar"/>
    <w:rsid w:val="00DE7A81"/>
    <w:pPr>
      <w:spacing w:before="240"/>
    </w:pPr>
  </w:style>
  <w:style w:type="paragraph" w:customStyle="1" w:styleId="FieldLabel">
    <w:name w:val="Field Label"/>
    <w:basedOn w:val="Normal"/>
    <w:link w:val="FieldLabelChar"/>
    <w:rsid w:val="00DE7A81"/>
    <w:pPr>
      <w:spacing w:before="60" w:after="60"/>
    </w:pPr>
    <w:rPr>
      <w:rFonts w:ascii="Tahoma" w:eastAsia="Calibri" w:hAnsi="Tahoma"/>
      <w:b/>
      <w:sz w:val="18"/>
      <w:szCs w:val="22"/>
      <w:lang w:val="x-none" w:eastAsia="x-none"/>
    </w:rPr>
  </w:style>
  <w:style w:type="paragraph" w:customStyle="1" w:styleId="MeetingInformation">
    <w:name w:val="Meeting Information"/>
    <w:basedOn w:val="FieldText"/>
    <w:rsid w:val="00DE7A81"/>
    <w:pPr>
      <w:spacing w:before="0" w:after="0"/>
      <w:ind w:left="990"/>
      <w:jc w:val="right"/>
    </w:pPr>
    <w:rPr>
      <w:rFonts w:ascii="Tahoma" w:hAnsi="Tahoma" w:cs="Arial"/>
      <w:b/>
      <w:sz w:val="18"/>
      <w:szCs w:val="24"/>
    </w:rPr>
  </w:style>
  <w:style w:type="character" w:customStyle="1" w:styleId="FieldLabelChar">
    <w:name w:val="Field Label Char"/>
    <w:link w:val="FieldLabel"/>
    <w:rsid w:val="00DE7A81"/>
    <w:rPr>
      <w:rFonts w:ascii="Tahoma" w:eastAsia="Calibri" w:hAnsi="Tahoma"/>
      <w:b/>
      <w:sz w:val="18"/>
      <w:szCs w:val="22"/>
    </w:rPr>
  </w:style>
  <w:style w:type="character" w:customStyle="1" w:styleId="1stLineChar">
    <w:name w:val="1st Line Char"/>
    <w:aliases w:val="Field label Char"/>
    <w:link w:val="1stLine"/>
    <w:rsid w:val="00DE7A81"/>
    <w:rPr>
      <w:rFonts w:ascii="Tahoma" w:eastAsia="Calibri" w:hAnsi="Tahoma"/>
      <w:b/>
      <w:sz w:val="18"/>
      <w:szCs w:val="22"/>
    </w:rPr>
  </w:style>
  <w:style w:type="character" w:styleId="FollowedHyperlink">
    <w:name w:val="FollowedHyperlink"/>
    <w:uiPriority w:val="99"/>
    <w:semiHidden/>
    <w:unhideWhenUsed/>
    <w:rsid w:val="00085A9F"/>
    <w:rPr>
      <w:color w:val="800080"/>
      <w:u w:val="single"/>
    </w:rPr>
  </w:style>
  <w:style w:type="paragraph" w:customStyle="1" w:styleId="ActionItems">
    <w:name w:val="Action Items"/>
    <w:basedOn w:val="Normal"/>
    <w:rsid w:val="00D95229"/>
    <w:pPr>
      <w:tabs>
        <w:tab w:val="num" w:pos="360"/>
        <w:tab w:val="left" w:pos="5040"/>
      </w:tabs>
      <w:spacing w:before="60" w:after="60"/>
      <w:ind w:left="360" w:hanging="360"/>
    </w:pPr>
    <w:rPr>
      <w:rFonts w:ascii="Arial" w:hAnsi="Arial" w:cs="Arial"/>
      <w:sz w:val="19"/>
      <w:szCs w:val="20"/>
    </w:rPr>
  </w:style>
  <w:style w:type="table" w:customStyle="1" w:styleId="TableGrid1">
    <w:name w:val="Table Grid1"/>
    <w:basedOn w:val="TableNormal"/>
    <w:next w:val="TableGrid"/>
    <w:uiPriority w:val="59"/>
    <w:rsid w:val="00B61D3D"/>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B9569C"/>
    <w:rPr>
      <w:sz w:val="20"/>
      <w:szCs w:val="20"/>
    </w:rPr>
  </w:style>
  <w:style w:type="character" w:customStyle="1" w:styleId="CommentTextChar">
    <w:name w:val="Comment Text Char"/>
    <w:basedOn w:val="DefaultParagraphFont"/>
    <w:link w:val="CommentText"/>
    <w:uiPriority w:val="99"/>
    <w:semiHidden/>
    <w:rsid w:val="00B9569C"/>
  </w:style>
  <w:style w:type="paragraph" w:styleId="CommentSubject">
    <w:name w:val="annotation subject"/>
    <w:basedOn w:val="CommentText"/>
    <w:next w:val="CommentText"/>
    <w:link w:val="CommentSubjectChar"/>
    <w:uiPriority w:val="99"/>
    <w:semiHidden/>
    <w:unhideWhenUsed/>
    <w:rsid w:val="00B9569C"/>
    <w:rPr>
      <w:b/>
      <w:bCs/>
    </w:rPr>
  </w:style>
  <w:style w:type="character" w:customStyle="1" w:styleId="CommentSubjectChar">
    <w:name w:val="Comment Subject Char"/>
    <w:basedOn w:val="CommentTextChar"/>
    <w:link w:val="CommentSubject"/>
    <w:uiPriority w:val="99"/>
    <w:semiHidden/>
    <w:rsid w:val="00B9569C"/>
    <w:rPr>
      <w:b/>
      <w:bCs/>
    </w:rPr>
  </w:style>
  <w:style w:type="character" w:customStyle="1" w:styleId="Heading6Char">
    <w:name w:val="Heading 6 Char"/>
    <w:basedOn w:val="DefaultParagraphFont"/>
    <w:link w:val="Heading6"/>
    <w:rsid w:val="004037B7"/>
    <w:rPr>
      <w:rFonts w:ascii="Arial" w:eastAsia="Arial Unicode MS" w:hAnsi="Arial" w:cs="Arial Unicode MS"/>
      <w:b/>
      <w:bCs/>
      <w:kern w:val="1"/>
      <w:sz w:val="21"/>
      <w:szCs w:val="21"/>
      <w:lang w:eastAsia="ar-SA"/>
    </w:rPr>
  </w:style>
  <w:style w:type="character" w:customStyle="1" w:styleId="Heading7Char">
    <w:name w:val="Heading 7 Char"/>
    <w:basedOn w:val="DefaultParagraphFont"/>
    <w:link w:val="Heading7"/>
    <w:rsid w:val="004037B7"/>
    <w:rPr>
      <w:rFonts w:ascii="Arial" w:eastAsia="Arial Unicode MS" w:hAnsi="Arial" w:cs="Arial Unicode MS"/>
      <w:b/>
      <w:bCs/>
      <w:kern w:val="1"/>
      <w:sz w:val="21"/>
      <w:szCs w:val="21"/>
      <w:lang w:eastAsia="ar-SA"/>
    </w:rPr>
  </w:style>
  <w:style w:type="character" w:customStyle="1" w:styleId="Heading8Char">
    <w:name w:val="Heading 8 Char"/>
    <w:basedOn w:val="DefaultParagraphFont"/>
    <w:link w:val="Heading8"/>
    <w:rsid w:val="004037B7"/>
    <w:rPr>
      <w:rFonts w:ascii="Arial" w:eastAsia="Arial Unicode MS" w:hAnsi="Arial" w:cs="Arial Unicode MS"/>
      <w:b/>
      <w:bCs/>
      <w:kern w:val="1"/>
      <w:sz w:val="21"/>
      <w:szCs w:val="21"/>
      <w:lang w:eastAsia="ar-SA"/>
    </w:rPr>
  </w:style>
  <w:style w:type="character" w:customStyle="1" w:styleId="Heading9Char">
    <w:name w:val="Heading 9 Char"/>
    <w:basedOn w:val="DefaultParagraphFont"/>
    <w:link w:val="Heading9"/>
    <w:rsid w:val="004037B7"/>
    <w:rPr>
      <w:rFonts w:ascii="Arial" w:eastAsia="Arial Unicode MS" w:hAnsi="Arial" w:cs="Arial Unicode MS"/>
      <w:b/>
      <w:bCs/>
      <w:kern w:val="1"/>
      <w:sz w:val="21"/>
      <w:szCs w:val="21"/>
      <w:lang w:eastAsia="ar-SA"/>
    </w:rPr>
  </w:style>
  <w:style w:type="paragraph" w:styleId="BodyText">
    <w:name w:val="Body Text"/>
    <w:basedOn w:val="Normal"/>
    <w:link w:val="BodyTextChar"/>
    <w:uiPriority w:val="99"/>
    <w:semiHidden/>
    <w:unhideWhenUsed/>
    <w:rsid w:val="004037B7"/>
  </w:style>
  <w:style w:type="character" w:customStyle="1" w:styleId="BodyTextChar">
    <w:name w:val="Body Text Char"/>
    <w:basedOn w:val="DefaultParagraphFont"/>
    <w:link w:val="BodyText"/>
    <w:uiPriority w:val="99"/>
    <w:semiHidden/>
    <w:rsid w:val="004037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08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18217-D2CB-460B-9CA4-6517058E3A4E}">
  <ds:schemaRefs>
    <ds:schemaRef ds:uri="http://schemas.openxmlformats.org/officeDocument/2006/bibliography"/>
  </ds:schemaRefs>
</ds:datastoreItem>
</file>

<file path=customXml/itemProps2.xml><?xml version="1.0" encoding="utf-8"?>
<ds:datastoreItem xmlns:ds="http://schemas.openxmlformats.org/officeDocument/2006/customXml" ds:itemID="{40F1FBAA-6071-476A-BE62-FF02777B8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2</TotalTime>
  <Pages>7</Pages>
  <Words>3758</Words>
  <Characters>21424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25132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3</cp:revision>
  <cp:lastPrinted>2012-08-20T14:39:00Z</cp:lastPrinted>
  <dcterms:created xsi:type="dcterms:W3CDTF">2012-11-24T01:50:00Z</dcterms:created>
  <dcterms:modified xsi:type="dcterms:W3CDTF">2012-11-24T01:52:00Z</dcterms:modified>
</cp:coreProperties>
</file>