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7B7" w:rsidRDefault="004037B7" w:rsidP="004037B7">
      <w:pPr>
        <w:pStyle w:val="Title"/>
        <w:rPr>
          <w:rStyle w:val="StyleHeading1Titlecentered14ptNotAllcapsChar"/>
          <w:caps w:val="0"/>
        </w:rPr>
      </w:pPr>
      <w:bookmarkStart w:id="0" w:name="_GoBack"/>
      <w:bookmarkEnd w:id="0"/>
      <w:r>
        <w:t>Meeting Summary</w:t>
      </w:r>
    </w:p>
    <w:p w:rsidR="004037B7" w:rsidRDefault="00897F1F" w:rsidP="004037B7">
      <w:pPr>
        <w:pStyle w:val="Title"/>
        <w:rPr>
          <w:sz w:val="22"/>
          <w:szCs w:val="22"/>
        </w:rPr>
      </w:pPr>
      <w:r>
        <w:rPr>
          <w:rStyle w:val="StyleHeading1Titlecentered14ptNotAllcapsChar"/>
          <w:caps w:val="0"/>
        </w:rPr>
        <w:t xml:space="preserve">TRRP </w:t>
      </w:r>
      <w:r w:rsidR="004037B7">
        <w:rPr>
          <w:rStyle w:val="StyleHeading1Titlecentered14ptNotAllcapsChar"/>
          <w:caps w:val="0"/>
        </w:rPr>
        <w:t>Design Team</w:t>
      </w:r>
      <w:r w:rsidR="00E2452A">
        <w:rPr>
          <w:rStyle w:val="StyleHeading1Titlecentered14ptNotAllcapsChar"/>
          <w:caps w:val="0"/>
        </w:rPr>
        <w:t xml:space="preserve"> Meeting</w:t>
      </w:r>
      <w:r w:rsidR="004037B7">
        <w:rPr>
          <w:rStyle w:val="StyleHeading1Titlecentered14ptNotAllcapsChar"/>
          <w:caps w:val="0"/>
        </w:rPr>
        <w:t xml:space="preserve"> </w:t>
      </w:r>
    </w:p>
    <w:p w:rsidR="004037B7" w:rsidRDefault="004037B7" w:rsidP="004037B7">
      <w:pPr>
        <w:pStyle w:val="Title"/>
        <w:rPr>
          <w:sz w:val="22"/>
          <w:szCs w:val="22"/>
        </w:rPr>
      </w:pPr>
      <w:r>
        <w:rPr>
          <w:sz w:val="22"/>
          <w:szCs w:val="22"/>
        </w:rPr>
        <w:t xml:space="preserve">Wednesday </w:t>
      </w:r>
      <w:r w:rsidR="0008421C">
        <w:rPr>
          <w:sz w:val="22"/>
          <w:szCs w:val="22"/>
        </w:rPr>
        <w:t>December 12</w:t>
      </w:r>
      <w:r>
        <w:rPr>
          <w:sz w:val="22"/>
          <w:szCs w:val="22"/>
        </w:rPr>
        <w:t>, 2012</w:t>
      </w:r>
    </w:p>
    <w:p w:rsidR="004037B7" w:rsidRDefault="004037B7" w:rsidP="004037B7">
      <w:pPr>
        <w:pStyle w:val="Title"/>
      </w:pPr>
      <w:r>
        <w:rPr>
          <w:sz w:val="22"/>
          <w:szCs w:val="22"/>
        </w:rPr>
        <w:t xml:space="preserve">Trinity </w:t>
      </w:r>
      <w:r w:rsidR="0008421C">
        <w:rPr>
          <w:sz w:val="22"/>
          <w:szCs w:val="22"/>
        </w:rPr>
        <w:t>County Public Library</w:t>
      </w:r>
      <w:r>
        <w:rPr>
          <w:sz w:val="22"/>
          <w:szCs w:val="22"/>
        </w:rPr>
        <w:t xml:space="preserve">, Weaverville, CA </w:t>
      </w:r>
    </w:p>
    <w:p w:rsidR="004037B7" w:rsidRDefault="0008421C" w:rsidP="004037B7">
      <w:pPr>
        <w:pStyle w:val="Heading1"/>
      </w:pPr>
      <w:r>
        <w:t>Wednesday December 12</w:t>
      </w:r>
      <w:r w:rsidR="004037B7">
        <w:t>, 2012, 8:30 AM</w:t>
      </w:r>
    </w:p>
    <w:p w:rsidR="004037B7" w:rsidRPr="007A3B3B" w:rsidRDefault="004037B7" w:rsidP="004037B7">
      <w:pPr>
        <w:pStyle w:val="Heading1"/>
        <w:rPr>
          <w:sz w:val="24"/>
        </w:rPr>
      </w:pPr>
      <w:r w:rsidRPr="007A3B3B">
        <w:rPr>
          <w:sz w:val="24"/>
        </w:rPr>
        <w:t>Participants</w:t>
      </w:r>
    </w:p>
    <w:p w:rsidR="00CE7AAC" w:rsidRDefault="004037B7" w:rsidP="004037B7">
      <w:r>
        <w:t xml:space="preserve">Design Team core members: D.J. Bandrowski, </w:t>
      </w:r>
      <w:r w:rsidR="003E62A7">
        <w:t xml:space="preserve">Chris Smith, Dave Gaeuman, Brandt Gutermuth, </w:t>
      </w:r>
      <w:r>
        <w:t>Trinity River Restoration Program (TRRP); Aaron Martin</w:t>
      </w:r>
      <w:r w:rsidR="00457EFF">
        <w:t>, Yurok Tribe</w:t>
      </w:r>
      <w:r w:rsidR="00966EA4">
        <w:t xml:space="preserve"> and</w:t>
      </w:r>
      <w:r w:rsidR="005473E5">
        <w:t xml:space="preserve"> Rocco Fiori geomorphic consultant for Yurok Tribe</w:t>
      </w:r>
      <w:r>
        <w:t>;</w:t>
      </w:r>
      <w:r w:rsidR="00457EFF">
        <w:t xml:space="preserve"> </w:t>
      </w:r>
      <w:r w:rsidR="00966EA4">
        <w:t xml:space="preserve">James Lee, Hoopa Valley Tribe (HVT); </w:t>
      </w:r>
      <w:r w:rsidR="00457EFF">
        <w:t xml:space="preserve">John Bair and Fred Meyer </w:t>
      </w:r>
      <w:r>
        <w:t>McBain and Trush</w:t>
      </w:r>
      <w:r w:rsidR="00897F1F">
        <w:t xml:space="preserve">, </w:t>
      </w:r>
      <w:r>
        <w:t>consultants for H</w:t>
      </w:r>
      <w:r w:rsidR="00797D47">
        <w:t>V</w:t>
      </w:r>
      <w:r w:rsidR="00966EA4">
        <w:t>T</w:t>
      </w:r>
      <w:r w:rsidR="00797D47">
        <w:t xml:space="preserve">; </w:t>
      </w:r>
      <w:r>
        <w:t xml:space="preserve">Wes Smith, National Marine Fisheries Service (NMFS); </w:t>
      </w:r>
      <w:r w:rsidR="00797D47">
        <w:t>Andrew Jensen</w:t>
      </w:r>
      <w:r w:rsidR="005473E5">
        <w:t xml:space="preserve">, Mark Smelser </w:t>
      </w:r>
      <w:r w:rsidR="009E492C">
        <w:t>and Mike Berry</w:t>
      </w:r>
      <w:r w:rsidR="00797D47">
        <w:t xml:space="preserve"> </w:t>
      </w:r>
      <w:r>
        <w:t>California Department of Fish and Game (CDFG)</w:t>
      </w:r>
      <w:r w:rsidR="00966EA4">
        <w:t xml:space="preserve">. </w:t>
      </w:r>
      <w:r w:rsidR="0065732A">
        <w:t xml:space="preserve"> </w:t>
      </w:r>
    </w:p>
    <w:p w:rsidR="00856FC4" w:rsidRDefault="00856FC4" w:rsidP="004037B7">
      <w:r>
        <w:t>Via Webex: Charlie Chamberlain, US Fish and Wildlife Service (FWS); Eric Wiseman, US Forest Service (USFS)</w:t>
      </w:r>
      <w:r w:rsidR="00457EFF">
        <w:t xml:space="preserve"> (attended in person in the afternoon)</w:t>
      </w:r>
      <w:r>
        <w:t>;</w:t>
      </w:r>
      <w:r w:rsidR="005473E5">
        <w:t xml:space="preserve"> Gary Diridoni, Bureau of Land Management (BLM).</w:t>
      </w:r>
    </w:p>
    <w:p w:rsidR="0065732A" w:rsidRDefault="00CE7AAC" w:rsidP="004037B7">
      <w:r>
        <w:t xml:space="preserve">Other members: </w:t>
      </w:r>
      <w:r w:rsidR="009E492C">
        <w:t>Andreas Krause</w:t>
      </w:r>
      <w:r w:rsidR="00897F1F">
        <w:t xml:space="preserve"> and Robin Schrock, </w:t>
      </w:r>
      <w:r w:rsidR="009E492C">
        <w:t xml:space="preserve">TRRP; Robert Franklin, </w:t>
      </w:r>
      <w:r w:rsidR="00457EFF">
        <w:t>HVT</w:t>
      </w:r>
      <w:r w:rsidR="009E492C">
        <w:t>.</w:t>
      </w:r>
    </w:p>
    <w:p w:rsidR="004037B7" w:rsidRDefault="009E492C" w:rsidP="004037B7">
      <w:r>
        <w:t>Other attendees</w:t>
      </w:r>
      <w:r w:rsidR="0065732A">
        <w:t xml:space="preserve">: </w:t>
      </w:r>
      <w:r w:rsidR="0024452E">
        <w:t xml:space="preserve">Charlie Miller, Cardno-Entrix; </w:t>
      </w:r>
      <w:r w:rsidR="00D41990">
        <w:t>M</w:t>
      </w:r>
      <w:r w:rsidR="00843489">
        <w:t>ichelle Gallagher</w:t>
      </w:r>
      <w:r w:rsidR="0024452E">
        <w:t xml:space="preserve">, </w:t>
      </w:r>
      <w:r w:rsidR="004349A6">
        <w:t>TRRP</w:t>
      </w:r>
      <w:r w:rsidR="004037B7">
        <w:t>; Wes Scribner</w:t>
      </w:r>
      <w:r w:rsidR="00CE7AAC">
        <w:t xml:space="preserve"> </w:t>
      </w:r>
      <w:r w:rsidR="004037B7">
        <w:t>Weaverville Community Service District</w:t>
      </w:r>
      <w:r w:rsidR="005473E5">
        <w:t>; Darcy Pickard, ESSA</w:t>
      </w:r>
      <w:r w:rsidR="00966EA4">
        <w:t>; Jeremy Hindix</w:t>
      </w:r>
      <w:r w:rsidR="005473E5">
        <w:t>.</w:t>
      </w:r>
      <w:r w:rsidR="00D41990">
        <w:t xml:space="preserve">  </w:t>
      </w:r>
      <w:r w:rsidR="004037B7">
        <w:t xml:space="preserve"> </w:t>
      </w:r>
    </w:p>
    <w:p w:rsidR="004037B7" w:rsidRDefault="004037B7" w:rsidP="004037B7">
      <w:r>
        <w:t>Note taker: Kim Mattson</w:t>
      </w:r>
      <w:r w:rsidR="00457EFF">
        <w:t xml:space="preserve">, </w:t>
      </w:r>
      <w:r>
        <w:t xml:space="preserve">Ecosystems Northwest. </w:t>
      </w:r>
    </w:p>
    <w:p w:rsidR="004037B7" w:rsidRDefault="004037B7" w:rsidP="004037B7">
      <w:pPr>
        <w:pStyle w:val="Heading1"/>
      </w:pPr>
      <w:r>
        <w:t>Action Items derived during the Meeting</w:t>
      </w:r>
    </w:p>
    <w:p w:rsidR="004037B7" w:rsidRDefault="004037B7" w:rsidP="004037B7">
      <w:pPr>
        <w:pStyle w:val="Heading1"/>
        <w:rPr>
          <w:lang w:val="en-US"/>
        </w:rPr>
      </w:pPr>
      <w:r>
        <w:t>Meeting Notes for Agenda Items</w:t>
      </w:r>
    </w:p>
    <w:p w:rsidR="00630A0F" w:rsidRDefault="00630A0F" w:rsidP="00630A0F">
      <w:pPr>
        <w:pStyle w:val="item"/>
      </w:pPr>
      <w:r w:rsidRPr="00095D90">
        <w:t>Introductions / A</w:t>
      </w:r>
      <w:r>
        <w:t>genda R</w:t>
      </w:r>
      <w:r w:rsidRPr="00095D90">
        <w:t>eview</w:t>
      </w:r>
      <w:r>
        <w:t xml:space="preserve"> / Dec 2</w:t>
      </w:r>
      <w:r w:rsidRPr="00141F6C">
        <w:rPr>
          <w:vertAlign w:val="superscript"/>
        </w:rPr>
        <w:t>nd</w:t>
      </w:r>
      <w:r>
        <w:t xml:space="preserve"> Flow Event</w:t>
      </w:r>
    </w:p>
    <w:p w:rsidR="0008421C" w:rsidRPr="0008421C" w:rsidRDefault="0008421C" w:rsidP="0008421C">
      <w:r w:rsidRPr="00095D90">
        <w:t>D</w:t>
      </w:r>
      <w:r w:rsidR="00457EFF">
        <w:t>.</w:t>
      </w:r>
      <w:r w:rsidRPr="00095D90">
        <w:t>J</w:t>
      </w:r>
      <w:r w:rsidR="00457EFF">
        <w:t>.</w:t>
      </w:r>
      <w:r w:rsidRPr="00095D90">
        <w:t xml:space="preserve"> Bandrowski</w:t>
      </w:r>
      <w:r w:rsidR="009E492C">
        <w:t xml:space="preserve"> opened the meeting and asked everyone to introduce themselves. </w:t>
      </w:r>
      <w:r w:rsidR="009C3E9D">
        <w:t xml:space="preserve">He </w:t>
      </w:r>
      <w:r w:rsidR="00457EFF">
        <w:t>noted</w:t>
      </w:r>
      <w:r w:rsidR="009C3E9D">
        <w:t xml:space="preserve"> the agenda and several attached handouts available and </w:t>
      </w:r>
      <w:r w:rsidR="00457EFF">
        <w:t>commented on</w:t>
      </w:r>
      <w:r w:rsidR="009C3E9D">
        <w:t xml:space="preserve"> the desired outcomes. </w:t>
      </w:r>
      <w:r w:rsidR="009E492C">
        <w:t xml:space="preserve"> Robert Franklin asked about the agenda and noted had been reviewing some of the documents for workgroup structure.  He </w:t>
      </w:r>
      <w:r w:rsidR="00457EFF">
        <w:t xml:space="preserve">said he </w:t>
      </w:r>
      <w:r w:rsidR="009E492C">
        <w:t xml:space="preserve">wanted </w:t>
      </w:r>
      <w:r w:rsidR="00457EFF">
        <w:t xml:space="preserve">to </w:t>
      </w:r>
      <w:r w:rsidR="009E492C">
        <w:t xml:space="preserve">apologize </w:t>
      </w:r>
      <w:r w:rsidR="00457EFF">
        <w:t xml:space="preserve">for any rules he may have </w:t>
      </w:r>
      <w:r w:rsidR="009E492C">
        <w:t xml:space="preserve">violated </w:t>
      </w:r>
      <w:r w:rsidR="00457EFF">
        <w:t>during a past meeting</w:t>
      </w:r>
      <w:r w:rsidR="009C3E9D">
        <w:t xml:space="preserve">.  </w:t>
      </w:r>
      <w:r w:rsidR="009E492C">
        <w:t>Bandrowski also wanted to apologize for any violations</w:t>
      </w:r>
      <w:r w:rsidR="00457EFF">
        <w:t xml:space="preserve"> or unprofessional on his part</w:t>
      </w:r>
      <w:r w:rsidR="009E492C">
        <w:t>.</w:t>
      </w:r>
      <w:r w:rsidR="00457EFF">
        <w:t xml:space="preserve"> </w:t>
      </w:r>
      <w:r w:rsidR="009E492C">
        <w:t xml:space="preserve"> </w:t>
      </w:r>
      <w:r w:rsidR="009C3E9D">
        <w:t xml:space="preserve">Brandt Gutermuth gave some dates for when they may have the final environmental reviews for Bucktail Bridge. </w:t>
      </w:r>
    </w:p>
    <w:p w:rsidR="00630A0F" w:rsidRPr="00095D90" w:rsidRDefault="00630A0F" w:rsidP="00630A0F">
      <w:pPr>
        <w:pStyle w:val="Heading3"/>
      </w:pPr>
      <w:r>
        <w:t>Follow-up Discussion from Dec. 4</w:t>
      </w:r>
      <w:r w:rsidRPr="008D4AAD">
        <w:rPr>
          <w:vertAlign w:val="superscript"/>
        </w:rPr>
        <w:t>th</w:t>
      </w:r>
      <w:r>
        <w:t xml:space="preserve"> Teleconference and December </w:t>
      </w:r>
      <w:r w:rsidR="00320BE2">
        <w:t>11</w:t>
      </w:r>
      <w:r w:rsidR="00320BE2" w:rsidRPr="008D4AAD">
        <w:rPr>
          <w:vertAlign w:val="superscript"/>
        </w:rPr>
        <w:t>th</w:t>
      </w:r>
      <w:r w:rsidR="00320BE2">
        <w:t xml:space="preserve"> Town</w:t>
      </w:r>
      <w:r>
        <w:t xml:space="preserve"> Hall Meeting </w:t>
      </w:r>
    </w:p>
    <w:p w:rsidR="00630A0F" w:rsidRDefault="009C3E9D" w:rsidP="00630A0F">
      <w:r>
        <w:t>D.J. Bandrowski said they had good attendance and discussion at the town hall meeting</w:t>
      </w:r>
      <w:r w:rsidR="00897F1F">
        <w:t xml:space="preserve"> last night</w:t>
      </w:r>
      <w:r>
        <w:t xml:space="preserve">.  He noted </w:t>
      </w:r>
      <w:r w:rsidR="00897F1F">
        <w:t xml:space="preserve">that the public had </w:t>
      </w:r>
      <w:r>
        <w:t>many questions and</w:t>
      </w:r>
      <w:r w:rsidR="00897F1F">
        <w:t xml:space="preserve"> a sense of</w:t>
      </w:r>
      <w:r>
        <w:t xml:space="preserve"> mistrust of the government </w:t>
      </w:r>
      <w:r w:rsidR="00897F1F">
        <w:t>was</w:t>
      </w:r>
      <w:r>
        <w:t xml:space="preserve"> expressed.  Brandt Gutermuth noted </w:t>
      </w:r>
      <w:r w:rsidR="006C47D9">
        <w:t>a</w:t>
      </w:r>
      <w:r>
        <w:t xml:space="preserve"> scientific publication on</w:t>
      </w:r>
      <w:r w:rsidR="006C47D9">
        <w:t xml:space="preserve"> use of ecological concepts </w:t>
      </w:r>
      <w:r w:rsidR="00320BE2">
        <w:t>in river</w:t>
      </w:r>
      <w:r>
        <w:t xml:space="preserve"> restoration</w:t>
      </w:r>
      <w:r w:rsidR="006C47D9">
        <w:t xml:space="preserve"> (e.g., Palmer et al 2005)</w:t>
      </w:r>
      <w:r>
        <w:t xml:space="preserve"> </w:t>
      </w:r>
      <w:r w:rsidR="006C47D9">
        <w:t xml:space="preserve">that was </w:t>
      </w:r>
      <w:r>
        <w:t xml:space="preserve">emailed out by Bandrowski and that these concepts were brought out during the town hall meeting.  </w:t>
      </w:r>
    </w:p>
    <w:p w:rsidR="009C3E9D" w:rsidRDefault="009C3E9D" w:rsidP="00630A0F">
      <w:r>
        <w:t xml:space="preserve">Robin Schrock gave some background on the </w:t>
      </w:r>
      <w:r w:rsidR="006C47D9">
        <w:t xml:space="preserve">TRRP </w:t>
      </w:r>
      <w:r>
        <w:t>Workgroup ground rules</w:t>
      </w:r>
      <w:r w:rsidR="00021D98">
        <w:t xml:space="preserve"> and that this was being prompted by many emails she had received recently over </w:t>
      </w:r>
      <w:r w:rsidR="006C47D9">
        <w:t xml:space="preserve">disruptions during </w:t>
      </w:r>
      <w:r w:rsidR="00021D98">
        <w:t>a past meeting.</w:t>
      </w:r>
      <w:r>
        <w:t xml:space="preserve">  She read some of the basic rules of professional conduct. </w:t>
      </w:r>
      <w:r w:rsidR="00021D98">
        <w:t xml:space="preserve"> She </w:t>
      </w:r>
      <w:r w:rsidR="006C47D9">
        <w:t xml:space="preserve">gave some advice and </w:t>
      </w:r>
      <w:r w:rsidR="00021D98">
        <w:t>recommended attendees read the previous notes prior to the</w:t>
      </w:r>
      <w:r w:rsidR="006C47D9">
        <w:t>ir</w:t>
      </w:r>
      <w:r w:rsidR="00021D98">
        <w:t xml:space="preserve"> meeting</w:t>
      </w:r>
      <w:r w:rsidR="006C47D9">
        <w:t>s</w:t>
      </w:r>
      <w:r w:rsidR="00021D98">
        <w:t>.  She noted that policy debates should be elevated to the management level via written briefs</w:t>
      </w:r>
      <w:r w:rsidR="006C47D9">
        <w:t xml:space="preserve"> and that these written </w:t>
      </w:r>
      <w:r w:rsidR="006C47D9">
        <w:lastRenderedPageBreak/>
        <w:t xml:space="preserve">briefs have the </w:t>
      </w:r>
      <w:r w:rsidR="00021D98">
        <w:t>option for including dissenting opinions.  She noted the need to raise questions professionally.  She read a definition of consensus.  She further noted the need to address stakeholder</w:t>
      </w:r>
      <w:r w:rsidR="00436763">
        <w:t>’</w:t>
      </w:r>
      <w:r w:rsidR="00021D98">
        <w:t xml:space="preserve">s needs and to address ecological values. </w:t>
      </w:r>
      <w:r w:rsidR="00436763">
        <w:t xml:space="preserve"> She </w:t>
      </w:r>
      <w:r w:rsidR="006C47D9">
        <w:t xml:space="preserve">pointed out that </w:t>
      </w:r>
      <w:r w:rsidR="00436763">
        <w:t xml:space="preserve">Bandrowski </w:t>
      </w:r>
      <w:r w:rsidR="006C47D9">
        <w:t xml:space="preserve">was going to </w:t>
      </w:r>
      <w:r w:rsidR="00436763">
        <w:t xml:space="preserve">produce a brief today. </w:t>
      </w:r>
      <w:r w:rsidR="00520E27">
        <w:t xml:space="preserve"> Bandrowski noted the group’s desire to discuss adult holding versus fry rearing </w:t>
      </w:r>
    </w:p>
    <w:p w:rsidR="00520E27" w:rsidRPr="00630A0F" w:rsidRDefault="00520E27" w:rsidP="00630A0F">
      <w:r>
        <w:t xml:space="preserve">Charlie Miller offered his observations of the town hall meeting that many attendees of the public did not have a complete understanding of the program.  Robin Schrock said the program has recognized the need to provide a historical update.  Aaron Miller noted that fish are returning </w:t>
      </w:r>
      <w:r w:rsidR="006C47D9">
        <w:t xml:space="preserve">and they are having good fishing </w:t>
      </w:r>
      <w:r>
        <w:t>and that perhaps this needs to be presented to the public at these meetings.  Schrock noted that the program can also present the dollar values that the restored river represents</w:t>
      </w:r>
      <w:r w:rsidR="006C47D9">
        <w:t xml:space="preserve"> (e.g., $40,000 annual value to a particular guide)</w:t>
      </w:r>
      <w:r>
        <w:t xml:space="preserve">.  John Bair suggested the use of a flip chart to write down issues so the public can see they are being heard.  Miller suggested that they hold separate stations for each project </w:t>
      </w:r>
      <w:r w:rsidR="006C47D9">
        <w:t xml:space="preserve">or issue </w:t>
      </w:r>
      <w:r>
        <w:t xml:space="preserve">that may allow more </w:t>
      </w:r>
      <w:r w:rsidR="006C47D9">
        <w:t xml:space="preserve">exchange with </w:t>
      </w:r>
      <w:r>
        <w:t>the public.  Schrock suggested the</w:t>
      </w:r>
      <w:r w:rsidR="006C47D9">
        <w:t xml:space="preserve"> public meeting try to </w:t>
      </w:r>
      <w:r>
        <w:t xml:space="preserve">stick to their agendas of presentations and hold general discussion to the end.  </w:t>
      </w:r>
    </w:p>
    <w:p w:rsidR="00630A0F" w:rsidRDefault="00630A0F" w:rsidP="00630A0F">
      <w:pPr>
        <w:pStyle w:val="item"/>
      </w:pPr>
      <w:r>
        <w:t>Douglas City – 50% Design Update</w:t>
      </w:r>
      <w:r w:rsidR="005473E5">
        <w:t xml:space="preserve">; </w:t>
      </w:r>
      <w:r>
        <w:t xml:space="preserve">Civil </w:t>
      </w:r>
      <w:r w:rsidR="005473E5">
        <w:t>and</w:t>
      </w:r>
      <w:r>
        <w:t xml:space="preserve"> Reveg</w:t>
      </w:r>
      <w:r w:rsidR="00520E27">
        <w:t>etation</w:t>
      </w:r>
    </w:p>
    <w:p w:rsidR="0008421C" w:rsidRDefault="00520E27" w:rsidP="0008421C">
      <w:r>
        <w:t xml:space="preserve">Fred Meyer, representing the </w:t>
      </w:r>
      <w:r w:rsidR="0008421C">
        <w:t>Hoopa Valley Tribe Design Group</w:t>
      </w:r>
      <w:r>
        <w:t xml:space="preserve">, </w:t>
      </w:r>
      <w:r w:rsidR="005473E5">
        <w:t>introduced the 50 % level of design for the channel rehabilitation at the Douglas City site.   He noted some of the constrain</w:t>
      </w:r>
      <w:r w:rsidR="006C47D9">
        <w:t>ing factors</w:t>
      </w:r>
      <w:r w:rsidR="005473E5">
        <w:t>, notably that Weaver Creek had cut down to within 1 foot of the Weaverville water intake structure.  He showed some recent photos from the high</w:t>
      </w:r>
      <w:r w:rsidR="006C47D9">
        <w:t>-</w:t>
      </w:r>
      <w:r w:rsidR="005473E5">
        <w:t>flow event</w:t>
      </w:r>
      <w:r w:rsidR="006C47D9">
        <w:t>, particularly that t</w:t>
      </w:r>
      <w:r w:rsidR="005473E5">
        <w:t>he mouth of Weaver Creek had shifted about 50</w:t>
      </w:r>
      <w:r w:rsidR="005F2026">
        <w:t>-</w:t>
      </w:r>
      <w:r w:rsidR="005473E5">
        <w:t xml:space="preserve">feet upstream </w:t>
      </w:r>
      <w:r w:rsidR="00817CA2">
        <w:t>and</w:t>
      </w:r>
      <w:r w:rsidR="005473E5">
        <w:t xml:space="preserve"> had large deposits of gravel. </w:t>
      </w:r>
      <w:r w:rsidR="005F2026">
        <w:t xml:space="preserve"> He showed some modeled water </w:t>
      </w:r>
      <w:r w:rsidR="001860A5">
        <w:t xml:space="preserve">depth </w:t>
      </w:r>
      <w:r w:rsidR="005F2026">
        <w:t>and stream flows at 11,000 cfs</w:t>
      </w:r>
      <w:r w:rsidR="005C1C4D">
        <w:t xml:space="preserve"> for existing conditions</w:t>
      </w:r>
      <w:r w:rsidR="005F2026">
        <w:t xml:space="preserve">.  Velocities were slower upstream of the bridge and up to 11 to 12 feet per second below the bridge. </w:t>
      </w:r>
    </w:p>
    <w:p w:rsidR="00817CA2" w:rsidRDefault="005F2026" w:rsidP="0008421C">
      <w:r>
        <w:t xml:space="preserve">Meyer next introduced the design called </w:t>
      </w:r>
      <w:r w:rsidR="005C1C4D">
        <w:t xml:space="preserve">Alternative </w:t>
      </w:r>
      <w:r>
        <w:t>3B</w:t>
      </w:r>
      <w:r w:rsidR="005C1C4D">
        <w:t xml:space="preserve"> and commented</w:t>
      </w:r>
      <w:r w:rsidR="009B06B5">
        <w:t xml:space="preserve"> that t</w:t>
      </w:r>
      <w:r>
        <w:t xml:space="preserve">his design incorporated some concerns over the upstream side channel and possible effects to the mouth of Weaver Creek.  Meyer </w:t>
      </w:r>
      <w:r w:rsidR="009B06B5">
        <w:t xml:space="preserve">walked the group through the site by starting at the lower portion where he </w:t>
      </w:r>
      <w:r>
        <w:t>showed the medial bar feature</w:t>
      </w:r>
      <w:r w:rsidR="005C1C4D">
        <w:t>, IC1</w:t>
      </w:r>
      <w:r>
        <w:t xml:space="preserve">.  Charlie Miller described some </w:t>
      </w:r>
      <w:r w:rsidR="00961580">
        <w:t xml:space="preserve">of the ideas for the log jam </w:t>
      </w:r>
      <w:r w:rsidR="005C1C4D">
        <w:t xml:space="preserve">at IC1 </w:t>
      </w:r>
      <w:r w:rsidR="00961580">
        <w:t>and the need to withstand 17</w:t>
      </w:r>
      <w:r w:rsidR="005C1C4D">
        <w:t>-</w:t>
      </w:r>
      <w:r w:rsidR="00961580">
        <w:t>foot</w:t>
      </w:r>
      <w:r w:rsidR="005C1C4D">
        <w:t>-</w:t>
      </w:r>
      <w:r w:rsidR="00961580">
        <w:t>per second flow</w:t>
      </w:r>
      <w:r w:rsidR="005C1C4D">
        <w:t xml:space="preserve"> velocities</w:t>
      </w:r>
      <w:r w:rsidR="00961580">
        <w:t xml:space="preserve">.  </w:t>
      </w:r>
      <w:r w:rsidR="005C1C4D">
        <w:t xml:space="preserve">IC1 </w:t>
      </w:r>
      <w:r w:rsidR="00961580">
        <w:t xml:space="preserve">was a set of logs with </w:t>
      </w:r>
      <w:r w:rsidR="005C1C4D">
        <w:t xml:space="preserve">root wads and </w:t>
      </w:r>
      <w:r w:rsidR="00961580">
        <w:t>branches, with vertical wood pilings</w:t>
      </w:r>
      <w:r w:rsidR="005C1C4D">
        <w:t>,</w:t>
      </w:r>
      <w:r w:rsidR="00961580">
        <w:t xml:space="preserve"> boulders</w:t>
      </w:r>
      <w:r w:rsidR="005C1C4D">
        <w:t xml:space="preserve"> with a gravel island downstream.</w:t>
      </w:r>
      <w:r w:rsidR="00961580">
        <w:t xml:space="preserve">  There was some discussion </w:t>
      </w:r>
      <w:r w:rsidR="00817CA2">
        <w:t xml:space="preserve">about IC1 causing an elevation of the 100-year flood </w:t>
      </w:r>
      <w:r w:rsidR="00961580">
        <w:t xml:space="preserve">water surface and ways to mitigate this.  Miller showed a schematic drawing for IC2, another log jam near the bridge whose design was to push flows to the right. </w:t>
      </w:r>
      <w:r>
        <w:t xml:space="preserve"> </w:t>
      </w:r>
      <w:r w:rsidR="00961580">
        <w:t xml:space="preserve">Wes Smith asked how long the structures would last.  Miller said they don’t know, but if it mobilized, it would likely </w:t>
      </w:r>
      <w:r w:rsidR="0061040E">
        <w:t>“</w:t>
      </w:r>
      <w:r w:rsidR="00961580">
        <w:t>rack up</w:t>
      </w:r>
      <w:r w:rsidR="0061040E">
        <w:t>”</w:t>
      </w:r>
      <w:r w:rsidR="00961580">
        <w:t xml:space="preserve"> a short distance downstream. </w:t>
      </w:r>
      <w:r w:rsidR="0061040E">
        <w:t xml:space="preserve"> Aaron Martin asked how they may find trees with branches.  There was discussion about Sierra Pacific Industries and BLM options</w:t>
      </w:r>
      <w:r w:rsidR="00817CA2">
        <w:t xml:space="preserve"> and use of a 150-ton crane on the left bank</w:t>
      </w:r>
      <w:r w:rsidR="0061040E">
        <w:t xml:space="preserve">.  Rocco Fiori noted the value of using a “low-boy” trailer and </w:t>
      </w:r>
      <w:r w:rsidR="0071614F">
        <w:t xml:space="preserve">the need to </w:t>
      </w:r>
      <w:r w:rsidR="0061040E">
        <w:t>carefully load and unload the trees.  Answering Mark Smelser’s question, Meyer said Caltrans has already been contacted and are being consulted.  Robert Franklin clarified that these wood designs are not being intended to</w:t>
      </w:r>
      <w:r w:rsidR="00817CA2">
        <w:t xml:space="preserve"> be</w:t>
      </w:r>
      <w:r w:rsidR="0061040E">
        <w:t xml:space="preserve"> permanently attached to the location.  </w:t>
      </w:r>
    </w:p>
    <w:p w:rsidR="005F2026" w:rsidRDefault="0061040E" w:rsidP="0008421C">
      <w:r>
        <w:t xml:space="preserve">Meyer </w:t>
      </w:r>
      <w:r w:rsidR="00817CA2">
        <w:t xml:space="preserve">next </w:t>
      </w:r>
      <w:r>
        <w:t>showed some of the</w:t>
      </w:r>
      <w:r w:rsidR="00817CA2">
        <w:t xml:space="preserve"> 3B </w:t>
      </w:r>
      <w:r>
        <w:t>design features of the upstream side channel.  He noted that wood additions there would not have any effe</w:t>
      </w:r>
      <w:r w:rsidR="009B06B5">
        <w:t>ct on the 100-year flood plain extent.  Mike Berry asked about the existing juvenile habitat in the side channels.  Meyer went over some concepts for the side channels</w:t>
      </w:r>
      <w:r w:rsidR="00817CA2">
        <w:t xml:space="preserve"> and how to make them more fish friendly</w:t>
      </w:r>
      <w:r w:rsidR="009B06B5">
        <w:t xml:space="preserve">.  </w:t>
      </w:r>
      <w:r w:rsidR="00817CA2">
        <w:t xml:space="preserve">Meyer finished the 3B presentation by </w:t>
      </w:r>
      <w:r w:rsidR="00320BE2">
        <w:t>showing</w:t>
      </w:r>
      <w:r w:rsidR="009B06B5">
        <w:t xml:space="preserve"> modeled water </w:t>
      </w:r>
      <w:r w:rsidR="001860A5">
        <w:t>depths</w:t>
      </w:r>
      <w:r w:rsidR="009B06B5">
        <w:t xml:space="preserve"> and velocities at increasing flows. </w:t>
      </w:r>
    </w:p>
    <w:p w:rsidR="00817CA2" w:rsidRDefault="009B06B5" w:rsidP="0008421C">
      <w:r>
        <w:t xml:space="preserve">Meyer </w:t>
      </w:r>
      <w:r w:rsidR="00817CA2">
        <w:t xml:space="preserve">next </w:t>
      </w:r>
      <w:r>
        <w:t xml:space="preserve">showed some features of another slightly different </w:t>
      </w:r>
      <w:r w:rsidR="00817CA2">
        <w:t>design for the Douglas City site</w:t>
      </w:r>
      <w:r>
        <w:t xml:space="preserve">, called </w:t>
      </w:r>
      <w:r w:rsidR="00817CA2">
        <w:t xml:space="preserve">Alternative </w:t>
      </w:r>
      <w:r>
        <w:t xml:space="preserve">4.  </w:t>
      </w:r>
      <w:r w:rsidR="00817CA2">
        <w:t xml:space="preserve">Compared to upper river side channel of 3B, the design for 4 </w:t>
      </w:r>
      <w:r>
        <w:t xml:space="preserve">would be </w:t>
      </w:r>
      <w:r w:rsidR="001860A5">
        <w:lastRenderedPageBreak/>
        <w:t>more of a split flow entering the side channel making it larger</w:t>
      </w:r>
      <w:r w:rsidR="009730F6">
        <w:t xml:space="preserve"> and capturing more of the </w:t>
      </w:r>
      <w:r w:rsidR="00817CA2">
        <w:t xml:space="preserve">mainstem </w:t>
      </w:r>
      <w:r w:rsidR="009730F6">
        <w:t>flow</w:t>
      </w:r>
      <w:r w:rsidR="001860A5">
        <w:t xml:space="preserve">.  There would be </w:t>
      </w:r>
      <w:r>
        <w:t>no in-c</w:t>
      </w:r>
      <w:r w:rsidR="009730F6">
        <w:t xml:space="preserve">hannel work in the </w:t>
      </w:r>
      <w:r w:rsidR="00817CA2">
        <w:t>mainstem in the upper portion</w:t>
      </w:r>
      <w:r w:rsidR="009730F6">
        <w:t xml:space="preserve">.  </w:t>
      </w:r>
      <w:r w:rsidR="00817CA2">
        <w:t>For Alternative 4, t</w:t>
      </w:r>
      <w:r w:rsidR="009730F6">
        <w:t>he</w:t>
      </w:r>
      <w:r>
        <w:t xml:space="preserve"> wood feature IC1 would be slightly lower.  </w:t>
      </w:r>
    </w:p>
    <w:p w:rsidR="009B06B5" w:rsidRDefault="009B06B5" w:rsidP="0008421C">
      <w:r>
        <w:t xml:space="preserve">Meyer </w:t>
      </w:r>
      <w:r w:rsidR="00817CA2">
        <w:t xml:space="preserve">then </w:t>
      </w:r>
      <w:r>
        <w:t>showed some revetment work</w:t>
      </w:r>
      <w:r w:rsidR="001860A5">
        <w:t xml:space="preserve"> on the right bank,</w:t>
      </w:r>
      <w:r>
        <w:t xml:space="preserve"> </w:t>
      </w:r>
      <w:r w:rsidR="001860A5">
        <w:t xml:space="preserve">just downstream of the </w:t>
      </w:r>
      <w:r w:rsidR="00320BE2">
        <w:t>bridge that</w:t>
      </w:r>
      <w:r w:rsidR="00817CA2">
        <w:t xml:space="preserve"> was </w:t>
      </w:r>
      <w:r w:rsidR="001860A5">
        <w:t xml:space="preserve">designed </w:t>
      </w:r>
      <w:r>
        <w:t xml:space="preserve">to protect the Weaverville water infiltration structure. </w:t>
      </w:r>
      <w:r w:rsidR="001860A5">
        <w:t xml:space="preserve"> Rocco Fiori asked what the group’s thoughts were regarding moving Weaver Creek back to the original mouth location so that the vegetation on the revetment would grow better.  </w:t>
      </w:r>
      <w:r w:rsidR="00817CA2">
        <w:t>Meyer finished the Alternative 4 presentation by showing the modeled</w:t>
      </w:r>
      <w:r w:rsidR="001860A5">
        <w:t xml:space="preserve"> water depths and velocities for Alternative 4 at increasing flows.  He </w:t>
      </w:r>
      <w:r w:rsidR="00817CA2">
        <w:t>also showed that the projected</w:t>
      </w:r>
      <w:r w:rsidR="001860A5">
        <w:t xml:space="preserve"> costs for Alternative 4 w</w:t>
      </w:r>
      <w:r w:rsidR="00817CA2">
        <w:t>ere</w:t>
      </w:r>
      <w:r w:rsidR="001860A5">
        <w:t xml:space="preserve"> about twice that of 3B. </w:t>
      </w:r>
    </w:p>
    <w:p w:rsidR="009730F6" w:rsidRDefault="00817CA2" w:rsidP="0008421C">
      <w:r>
        <w:t xml:space="preserve">The Design Team discussed the alternatives.  </w:t>
      </w:r>
      <w:r w:rsidR="009730F6">
        <w:t xml:space="preserve">Aaron Martin said he could not support Alternative 4 as designed and noted several possible </w:t>
      </w:r>
      <w:r>
        <w:t>concerns</w:t>
      </w:r>
      <w:r w:rsidR="009730F6">
        <w:t xml:space="preserve"> such as creating a wider channel in the upper portion</w:t>
      </w:r>
      <w:r>
        <w:t xml:space="preserve"> of the site</w:t>
      </w:r>
      <w:r w:rsidR="009730F6">
        <w:t>.</w:t>
      </w:r>
      <w:r>
        <w:t xml:space="preserve"> </w:t>
      </w:r>
      <w:r w:rsidR="009730F6">
        <w:t xml:space="preserve"> </w:t>
      </w:r>
      <w:r>
        <w:t>Martin</w:t>
      </w:r>
      <w:r w:rsidR="009730F6">
        <w:t xml:space="preserve"> thought there would not be enough scour and it would have the same problems as Hocker Flat.  Brandt Gutermuth asked Meyer to do more comparisons and contrasting with 3B.  Meyer said that Alternative 4 encourages more flow into the side channel whereas 3B would do more lowering of the surfaces with smaller flow in the side channel but </w:t>
      </w:r>
      <w:r>
        <w:t>still “</w:t>
      </w:r>
      <w:r w:rsidR="009730F6">
        <w:t>moving it away</w:t>
      </w:r>
      <w:r>
        <w:t>”</w:t>
      </w:r>
      <w:r w:rsidR="009730F6">
        <w:t xml:space="preserve"> from a more </w:t>
      </w:r>
      <w:r>
        <w:t>“</w:t>
      </w:r>
      <w:r w:rsidR="009730F6">
        <w:t>canal</w:t>
      </w:r>
      <w:r>
        <w:t>”</w:t>
      </w:r>
      <w:r w:rsidR="009730F6">
        <w:t xml:space="preserve"> condition.</w:t>
      </w:r>
      <w:r>
        <w:t xml:space="preserve"> </w:t>
      </w:r>
      <w:r w:rsidR="009730F6">
        <w:t xml:space="preserve"> Dave Gaeuman asked about widening of the channel and noted this will create a depositional </w:t>
      </w:r>
      <w:r>
        <w:t>condition</w:t>
      </w:r>
      <w:r w:rsidR="009730F6">
        <w:t xml:space="preserve"> that may not be </w:t>
      </w:r>
      <w:r>
        <w:t>“</w:t>
      </w:r>
      <w:r w:rsidR="009730F6">
        <w:t>controlled.</w:t>
      </w:r>
      <w:r>
        <w:t>”</w:t>
      </w:r>
      <w:r w:rsidR="009730F6">
        <w:t xml:space="preserve">  </w:t>
      </w:r>
      <w:r w:rsidR="0071614F">
        <w:t>He noted there will be a very large sediment supply coming down</w:t>
      </w:r>
      <w:r>
        <w:t xml:space="preserve"> the river</w:t>
      </w:r>
      <w:r w:rsidR="0071614F">
        <w:t xml:space="preserve">. </w:t>
      </w:r>
      <w:r>
        <w:t xml:space="preserve"> </w:t>
      </w:r>
      <w:r w:rsidR="009730F6">
        <w:t xml:space="preserve">Meyer </w:t>
      </w:r>
      <w:r>
        <w:t>acknowledged that</w:t>
      </w:r>
      <w:r w:rsidR="009730F6">
        <w:t xml:space="preserve"> they may eventually need some </w:t>
      </w:r>
      <w:r>
        <w:t>“</w:t>
      </w:r>
      <w:r w:rsidR="009730F6">
        <w:t>structure</w:t>
      </w:r>
      <w:r>
        <w:t>”</w:t>
      </w:r>
      <w:r w:rsidR="009730F6">
        <w:t xml:space="preserve"> in the mainstem to encourage flow into the side channel.  </w:t>
      </w:r>
      <w:r w:rsidR="0071614F">
        <w:t>Andreas Krause agreed with Gaeuman that the increased width will not be sustainable and the side channel will fill</w:t>
      </w:r>
      <w:r>
        <w:t xml:space="preserve">; he suggested </w:t>
      </w:r>
      <w:r w:rsidR="0071614F">
        <w:t xml:space="preserve">they need to consider some constraining elements to maintain velocities.  Rocco Fiori asked </w:t>
      </w:r>
      <w:r w:rsidR="006954BA">
        <w:t xml:space="preserve">about </w:t>
      </w:r>
      <w:r w:rsidR="0071614F">
        <w:t xml:space="preserve">the long-term strategy of the forced meander </w:t>
      </w:r>
      <w:r>
        <w:t xml:space="preserve">of Alternative 4 </w:t>
      </w:r>
      <w:r w:rsidR="0071614F">
        <w:t xml:space="preserve">and if it may eventually cut </w:t>
      </w:r>
      <w:r>
        <w:t xml:space="preserve">down </w:t>
      </w:r>
      <w:r w:rsidR="0071614F">
        <w:t xml:space="preserve">into the delta of Weaver Creek.  Meyer </w:t>
      </w:r>
      <w:r w:rsidR="006954BA">
        <w:t xml:space="preserve">cited </w:t>
      </w:r>
      <w:r>
        <w:t xml:space="preserve">the desire for </w:t>
      </w:r>
      <w:r w:rsidR="006954BA">
        <w:t>more</w:t>
      </w:r>
      <w:r w:rsidR="0071614F">
        <w:t xml:space="preserve"> meandering as opposed to the current straight </w:t>
      </w:r>
      <w:r>
        <w:t>channel</w:t>
      </w:r>
      <w:r w:rsidR="0071614F">
        <w:t xml:space="preserve"> and the creation of more off-channel habitat and fry habitat.  Mark Smelser asked how they model sediment transport, given the issues upstream at Smith and Dickerson properties.  Meyer noted they had not yet modeled this.  Gaeuman noted he was a little dubious whether they could push the river into the right bend.  He asked what would be the vision for the mainstem.  Meyer hypothesized it would evolve into a floodplain.  John Bair said he was concerned over the issues of deposition</w:t>
      </w:r>
      <w:r>
        <w:t xml:space="preserve"> and opined they need more </w:t>
      </w:r>
      <w:r w:rsidR="0071614F">
        <w:t xml:space="preserve">guidance </w:t>
      </w:r>
      <w:r>
        <w:t>regarding how deposition should be used in the designs</w:t>
      </w:r>
      <w:r w:rsidR="0071614F">
        <w:t xml:space="preserve">.  </w:t>
      </w:r>
      <w:r>
        <w:t>He pointed out that i</w:t>
      </w:r>
      <w:r w:rsidR="0071614F">
        <w:t>n some instances, deposition is viewed as bad, but in others</w:t>
      </w:r>
      <w:r>
        <w:t>,</w:t>
      </w:r>
      <w:r w:rsidR="0071614F">
        <w:t xml:space="preserve"> it is good. </w:t>
      </w:r>
      <w:r w:rsidR="006954BA">
        <w:t xml:space="preserve"> He asked what group should be de</w:t>
      </w:r>
      <w:r>
        <w:t xml:space="preserve">fining </w:t>
      </w:r>
      <w:r w:rsidR="00547476">
        <w:t>“appropriate deposition</w:t>
      </w:r>
      <w:r>
        <w:t>.</w:t>
      </w:r>
      <w:r w:rsidR="00547476">
        <w:t>”</w:t>
      </w:r>
      <w:r w:rsidR="006954BA">
        <w:t xml:space="preserve">  Krause noted they don’t </w:t>
      </w:r>
      <w:r w:rsidR="00547476">
        <w:t>discourage</w:t>
      </w:r>
      <w:r w:rsidR="006954BA">
        <w:t xml:space="preserve"> deposition but they want to be able to design for where deposition occurs.  Martin noted the need to track which alternative creates more fish habitat. </w:t>
      </w:r>
    </w:p>
    <w:p w:rsidR="006954BA" w:rsidRDefault="006954BA" w:rsidP="0008421C">
      <w:r>
        <w:t>Meyer showed some results from HEC-RAS 100-year flood modeling.  He discussed ways to reduce the 1.5 foot rise in water surface at IC1 (</w:t>
      </w:r>
      <w:r w:rsidR="00817CA2">
        <w:t xml:space="preserve">e.g., </w:t>
      </w:r>
      <w:r>
        <w:t>widening the channel and reducing the flows).   Krause commented on the value of decreasing velocity</w:t>
      </w:r>
      <w:r w:rsidR="00817CA2">
        <w:t xml:space="preserve"> at this site</w:t>
      </w:r>
      <w:r>
        <w:t xml:space="preserve">.   </w:t>
      </w:r>
    </w:p>
    <w:p w:rsidR="006954BA" w:rsidRPr="0008421C" w:rsidRDefault="006954BA" w:rsidP="0008421C">
      <w:r>
        <w:t xml:space="preserve">Meyer </w:t>
      </w:r>
      <w:r w:rsidR="00817CA2">
        <w:t xml:space="preserve">finally </w:t>
      </w:r>
      <w:r>
        <w:t>showed some of the riparian plantings</w:t>
      </w:r>
      <w:r w:rsidR="00817CA2">
        <w:t xml:space="preserve"> concepts</w:t>
      </w:r>
      <w:r>
        <w:t xml:space="preserve"> for both designs</w:t>
      </w:r>
      <w:r w:rsidR="00817CA2">
        <w:t xml:space="preserve"> 3B and 4</w:t>
      </w:r>
      <w:r>
        <w:t xml:space="preserve">.  </w:t>
      </w:r>
      <w:r w:rsidR="007F0BFA">
        <w:t>The main difference was the</w:t>
      </w:r>
      <w:r w:rsidR="00817CA2">
        <w:t xml:space="preserve"> presence of the</w:t>
      </w:r>
      <w:r w:rsidR="007F0BFA">
        <w:t xml:space="preserve"> split flow structure in the upper part of the site</w:t>
      </w:r>
      <w:r w:rsidR="00817CA2">
        <w:t xml:space="preserve"> for Alternative 4</w:t>
      </w:r>
      <w:r w:rsidR="007F0BFA">
        <w:t>.  Bair noted the need to get woody shrub cover going as qui</w:t>
      </w:r>
      <w:r w:rsidR="00817CA2">
        <w:t>ckly as possible.  He noted the existing side</w:t>
      </w:r>
      <w:r w:rsidR="007F0BFA">
        <w:t xml:space="preserve"> channel was originally built in 2007 and planted in 2008</w:t>
      </w:r>
      <w:r w:rsidR="00817CA2">
        <w:t xml:space="preserve">.  He said </w:t>
      </w:r>
      <w:r w:rsidR="007F0BFA">
        <w:t xml:space="preserve">at that time, they did not want to plant below 6,000 cfs so as to not encroach on the channel. </w:t>
      </w:r>
      <w:r w:rsidR="00817CA2">
        <w:t xml:space="preserve"> </w:t>
      </w:r>
      <w:r w:rsidR="007F0BFA">
        <w:t xml:space="preserve">Also they have not seen a lot of natural seeding in and that is why they wanted to do some lowering of the surface.  He also pointed out the concept of including larger trees on the inside of the split flow </w:t>
      </w:r>
      <w:r w:rsidR="00817CA2">
        <w:t xml:space="preserve">channel </w:t>
      </w:r>
      <w:r w:rsidR="007F0BFA">
        <w:t xml:space="preserve">so as to provide </w:t>
      </w:r>
      <w:r w:rsidR="00817CA2">
        <w:t xml:space="preserve">for the potential of </w:t>
      </w:r>
      <w:r w:rsidR="007F0BFA">
        <w:t>woody debris falling into the channel in the future.  He showed examples of different planting desig</w:t>
      </w:r>
      <w:r w:rsidR="00547476">
        <w:t xml:space="preserve">ns such as willow trenches to increase roughness.   Alternative 3B would provide and addition 3.62 acres and Alternative 4 would provide 3.51 acres of vegetation over the current 24.24 acres existing (14 % and 12 % increases, respectively).   </w:t>
      </w:r>
      <w:r w:rsidR="00547476">
        <w:lastRenderedPageBreak/>
        <w:t>Bair, responding to Andrew Jensen’s question of continuing irrigation, noted that they have an option to continue irrigation beyond the planting contract</w:t>
      </w:r>
      <w:r w:rsidR="00817CA2">
        <w:t xml:space="preserve"> and that would be</w:t>
      </w:r>
      <w:r w:rsidR="00547476">
        <w:t xml:space="preserve"> as a </w:t>
      </w:r>
      <w:r w:rsidR="00817CA2">
        <w:t xml:space="preserve">separate </w:t>
      </w:r>
      <w:r w:rsidR="00547476">
        <w:t>maintenance contract.</w:t>
      </w:r>
      <w:r w:rsidR="00817CA2">
        <w:t xml:space="preserve"> </w:t>
      </w:r>
      <w:r w:rsidR="00547476">
        <w:t xml:space="preserve"> </w:t>
      </w:r>
      <w:r w:rsidR="00E72D61">
        <w:t>Eric Wiseman asked about revegetation of the upland spoils. Bair said it would be re</w:t>
      </w:r>
      <w:r w:rsidR="00817CA2">
        <w:t>-</w:t>
      </w:r>
      <w:r w:rsidR="00E72D61">
        <w:t>vegetated with upland vegetation.</w:t>
      </w:r>
    </w:p>
    <w:p w:rsidR="00630A0F" w:rsidRDefault="00630A0F" w:rsidP="00630A0F">
      <w:pPr>
        <w:pStyle w:val="item"/>
      </w:pPr>
      <w:r w:rsidRPr="00095D90">
        <w:t>Group Discussion</w:t>
      </w:r>
      <w:r>
        <w:t xml:space="preserve"> </w:t>
      </w:r>
      <w:r w:rsidR="00547476">
        <w:t>–</w:t>
      </w:r>
      <w:r>
        <w:t xml:space="preserve"> D</w:t>
      </w:r>
      <w:r w:rsidR="00817CA2">
        <w:t xml:space="preserve">ouglas </w:t>
      </w:r>
      <w:r>
        <w:t>C</w:t>
      </w:r>
      <w:r w:rsidR="00817CA2">
        <w:t>ity</w:t>
      </w:r>
    </w:p>
    <w:p w:rsidR="00547476" w:rsidRPr="00547476" w:rsidRDefault="00547476" w:rsidP="00547476">
      <w:r>
        <w:t>Most of the discussion over Douglas City had occurred during the presentation.  Michelle Gallagher noted the importance of this site to the public given its visibility</w:t>
      </w:r>
      <w:r w:rsidR="00817CA2">
        <w:t xml:space="preserve"> and </w:t>
      </w:r>
      <w:r>
        <w:t>that reveget</w:t>
      </w:r>
      <w:r w:rsidR="00E72D61">
        <w:t>at</w:t>
      </w:r>
      <w:r>
        <w:t xml:space="preserve">ion may be important. </w:t>
      </w:r>
      <w:r w:rsidR="00E72D61">
        <w:t xml:space="preserve"> Aaron Martin said, while the Indian Creek side channel is </w:t>
      </w:r>
      <w:r w:rsidR="00817CA2">
        <w:t>rated as “</w:t>
      </w:r>
      <w:r w:rsidR="00E72D61">
        <w:t>low</w:t>
      </w:r>
      <w:r w:rsidR="00817CA2">
        <w:t>” for habitat</w:t>
      </w:r>
      <w:r w:rsidR="00E72D61">
        <w:t xml:space="preserve"> quality</w:t>
      </w:r>
      <w:r w:rsidR="00817CA2">
        <w:t>, the side channel is considered “</w:t>
      </w:r>
      <w:r w:rsidR="00E72D61">
        <w:t>very good</w:t>
      </w:r>
      <w:r w:rsidR="00817CA2">
        <w:t>”</w:t>
      </w:r>
      <w:r w:rsidR="00E72D61">
        <w:t xml:space="preserve"> in that it has been </w:t>
      </w:r>
      <w:r w:rsidR="00817CA2">
        <w:t xml:space="preserve">able to </w:t>
      </w:r>
      <w:r w:rsidR="00E72D61">
        <w:t xml:space="preserve">maintain itself.  He asked if the cuts and lowering may inhibit its ability to maintain itself and </w:t>
      </w:r>
      <w:r w:rsidR="00817CA2">
        <w:t xml:space="preserve">noted his concern that this could cause the </w:t>
      </w:r>
      <w:r w:rsidR="00E72D61">
        <w:t xml:space="preserve">side channel </w:t>
      </w:r>
      <w:r w:rsidR="00817CA2">
        <w:t xml:space="preserve">to </w:t>
      </w:r>
      <w:r w:rsidR="00E72D61">
        <w:t xml:space="preserve">close. </w:t>
      </w:r>
      <w:r>
        <w:t xml:space="preserve"> </w:t>
      </w:r>
    </w:p>
    <w:p w:rsidR="006A4606" w:rsidRDefault="006A4606" w:rsidP="006A4606">
      <w:pPr>
        <w:pStyle w:val="Heading1"/>
      </w:pPr>
      <w:r>
        <w:t>Lunch</w:t>
      </w:r>
    </w:p>
    <w:p w:rsidR="00630A0F" w:rsidRDefault="00630A0F" w:rsidP="00630A0F">
      <w:pPr>
        <w:pStyle w:val="item"/>
      </w:pPr>
      <w:r w:rsidRPr="00095D90">
        <w:t>Group Discussion</w:t>
      </w:r>
      <w:r>
        <w:t xml:space="preserve"> - Lorenz</w:t>
      </w:r>
    </w:p>
    <w:p w:rsidR="00817CA2" w:rsidRDefault="00FA527D" w:rsidP="0008421C">
      <w:r>
        <w:t>Chris Smith</w:t>
      </w:r>
      <w:r w:rsidR="00817CA2">
        <w:t>, representing the Federal design group,</w:t>
      </w:r>
      <w:r>
        <w:t xml:space="preserve"> presented the</w:t>
      </w:r>
      <w:r w:rsidR="00817CA2">
        <w:t xml:space="preserve"> conceptual rehabilitation</w:t>
      </w:r>
      <w:r>
        <w:t xml:space="preserve"> designs for the Lorenz Gulch site.  He noted the designs are </w:t>
      </w:r>
      <w:r w:rsidR="00817CA2">
        <w:t>only at</w:t>
      </w:r>
      <w:r>
        <w:t xml:space="preserve"> about 30 % and </w:t>
      </w:r>
      <w:r w:rsidR="00817CA2">
        <w:t xml:space="preserve">he </w:t>
      </w:r>
      <w:r>
        <w:t xml:space="preserve">had not </w:t>
      </w:r>
      <w:r w:rsidR="00817CA2">
        <w:t xml:space="preserve">yet </w:t>
      </w:r>
      <w:r>
        <w:t xml:space="preserve">run their hydraulic analyses.  He walked the group through the site via a set of aerial photos </w:t>
      </w:r>
      <w:r w:rsidR="00817CA2">
        <w:t xml:space="preserve">noting constraining factors </w:t>
      </w:r>
      <w:r>
        <w:t>and showed a photo of 11,000 cfs flow</w:t>
      </w:r>
      <w:r w:rsidR="00817CA2">
        <w:t xml:space="preserve"> over the lower left side floodplain</w:t>
      </w:r>
      <w:r>
        <w:t>.  There are three known areas of adult holding</w:t>
      </w:r>
      <w:r w:rsidR="00925465">
        <w:t xml:space="preserve">; </w:t>
      </w:r>
      <w:r>
        <w:t xml:space="preserve">rearing habitat had not yet been mapped. </w:t>
      </w:r>
      <w:r w:rsidR="00925465">
        <w:t xml:space="preserve"> Some of the constraints are the Goat Hole</w:t>
      </w:r>
      <w:r w:rsidR="00817CA2">
        <w:t>—a</w:t>
      </w:r>
      <w:r w:rsidR="00925465">
        <w:t xml:space="preserve">n adult salmon holding pool at the downstream end, historic tailings piles, and some water intakes. </w:t>
      </w:r>
      <w:r w:rsidR="00817CA2">
        <w:t xml:space="preserve"> </w:t>
      </w:r>
      <w:r w:rsidR="00925465">
        <w:t xml:space="preserve">Smith walked the group through the </w:t>
      </w:r>
      <w:r w:rsidR="00817CA2">
        <w:t xml:space="preserve">conceptual </w:t>
      </w:r>
      <w:r w:rsidR="00925465">
        <w:t xml:space="preserve">design features, starting upstream with a large wood placement, then a split flow with a medial bar.  At the mid-point of the site, he showed a right bank side channel.  </w:t>
      </w:r>
      <w:r w:rsidR="0011237C">
        <w:t xml:space="preserve">Downstream he noted a left bank side channel that would be activated by hyporheic flow.  This would also contain a pond.  </w:t>
      </w:r>
    </w:p>
    <w:p w:rsidR="0024452E" w:rsidRDefault="00817CA2" w:rsidP="0008421C">
      <w:r>
        <w:t xml:space="preserve">The Design Team discussed the Lorenz Gulch site and the process of review.  </w:t>
      </w:r>
      <w:r w:rsidR="0011237C">
        <w:t xml:space="preserve">Wes Smith </w:t>
      </w:r>
      <w:r>
        <w:t>introduced some discussion regarding a</w:t>
      </w:r>
      <w:r w:rsidR="0011237C">
        <w:t xml:space="preserve"> vertical drop at one of the side channels and </w:t>
      </w:r>
      <w:r>
        <w:t xml:space="preserve">how </w:t>
      </w:r>
      <w:r w:rsidR="0011237C">
        <w:t>this could be controlled.</w:t>
      </w:r>
      <w:r w:rsidR="004C4ED3">
        <w:t xml:space="preserve">  Robert Franklin asked about fry habitat. </w:t>
      </w:r>
      <w:r>
        <w:t xml:space="preserve"> </w:t>
      </w:r>
      <w:r w:rsidR="004C4ED3">
        <w:t>Mike Berry asked how many times they may be able to review the</w:t>
      </w:r>
      <w:r>
        <w:t>se</w:t>
      </w:r>
      <w:r w:rsidR="004C4ED3">
        <w:t xml:space="preserve"> designs. </w:t>
      </w:r>
      <w:r>
        <w:t xml:space="preserve"> </w:t>
      </w:r>
      <w:r w:rsidR="004C4ED3">
        <w:t>D.J. Bandrowski said, historically they would have about two check-ins and then the final.  He said the next view would likely be a 50 % design level and this would be</w:t>
      </w:r>
      <w:r>
        <w:t>,</w:t>
      </w:r>
      <w:r w:rsidR="004C4ED3">
        <w:t xml:space="preserve"> hopefully</w:t>
      </w:r>
      <w:r>
        <w:t>,</w:t>
      </w:r>
      <w:r w:rsidR="004C4ED3">
        <w:t xml:space="preserve"> before Christmas.  The designs would be finalized during the Phase I rollout.  Aaron Martin said he was gaining less confidence in split channels that do not have at least 50 % of the flow because these may fill in.  He suggested that perhaps they design more flow into the right bank as that was more likely to respond to scour and evolution.  Dave Gaeuman agreed with Martin </w:t>
      </w:r>
      <w:r>
        <w:t>that t</w:t>
      </w:r>
      <w:r w:rsidR="004C4ED3">
        <w:t xml:space="preserve">hey should try for more flow in the right channels and cited examples where flow in other designs did not necessarily meet their expectations.   </w:t>
      </w:r>
      <w:r w:rsidR="0024452E">
        <w:t>Bandrowski asked if the designers can put out an add</w:t>
      </w:r>
      <w:r w:rsidR="00966EA4">
        <w:t xml:space="preserve">ed analysis </w:t>
      </w:r>
      <w:r w:rsidR="0024452E">
        <w:t xml:space="preserve">by next week that addresses extra flow into the side channels. </w:t>
      </w:r>
    </w:p>
    <w:p w:rsidR="00817CA2" w:rsidRDefault="00013471" w:rsidP="0008421C">
      <w:r>
        <w:t xml:space="preserve">The group </w:t>
      </w:r>
      <w:r w:rsidR="00817CA2">
        <w:t xml:space="preserve">then </w:t>
      </w:r>
      <w:r>
        <w:t xml:space="preserve">entered into a discussion about the </w:t>
      </w:r>
      <w:r w:rsidR="00817CA2">
        <w:t xml:space="preserve">review </w:t>
      </w:r>
      <w:r>
        <w:t xml:space="preserve">process.  </w:t>
      </w:r>
      <w:r w:rsidR="0024452E">
        <w:t xml:space="preserve">Andrew Jensen asked how the designs may be selected.  Bandrowski suggested that the design </w:t>
      </w:r>
      <w:r w:rsidR="00817CA2">
        <w:t>groups</w:t>
      </w:r>
      <w:r w:rsidR="0024452E">
        <w:t xml:space="preserve"> incorporate the suggestions</w:t>
      </w:r>
      <w:r w:rsidR="00817CA2">
        <w:t xml:space="preserve"> into their developing designs</w:t>
      </w:r>
      <w:r w:rsidR="0024452E">
        <w:t xml:space="preserve">.  Eventually the Design Team would reach consensus.  Mike Berry wanted more opportunity to review designs and he cited a scenario where the revetment could be left dry </w:t>
      </w:r>
      <w:r w:rsidR="00817CA2">
        <w:t>with another</w:t>
      </w:r>
      <w:r w:rsidR="0024452E">
        <w:t xml:space="preserve"> channel shift at Weaver Creek.  This could be viewed negatively by the public. Bandrowski went over a possible schedule wh</w:t>
      </w:r>
      <w:r w:rsidR="000712A2">
        <w:t>ere the Design Team could confer</w:t>
      </w:r>
      <w:r>
        <w:t xml:space="preserve"> on the designs and reach a consensus decision</w:t>
      </w:r>
      <w:r w:rsidR="000712A2">
        <w:t>.  Brandt Gutermuth</w:t>
      </w:r>
      <w:r>
        <w:t xml:space="preserve"> pointed out that he</w:t>
      </w:r>
      <w:r w:rsidR="000712A2">
        <w:t xml:space="preserve"> needed a product so he could do his conferences with the permitting groups and so he could meet his needed 30-day comment period.  Bandrowski noted the need for timeliness so the </w:t>
      </w:r>
      <w:r w:rsidR="000712A2">
        <w:lastRenderedPageBreak/>
        <w:t xml:space="preserve">project can </w:t>
      </w:r>
      <w:r>
        <w:t xml:space="preserve">simply </w:t>
      </w:r>
      <w:r w:rsidR="000712A2">
        <w:t>get implemented</w:t>
      </w:r>
      <w:r w:rsidR="00817CA2">
        <w:t xml:space="preserve"> next summer</w:t>
      </w:r>
      <w:r w:rsidR="000712A2">
        <w:t xml:space="preserve">.  He suggested the design groups provide their design reports by January 4th to the Design Team; the Design Team provides reviews back in a week.  </w:t>
      </w:r>
    </w:p>
    <w:p w:rsidR="0024452E" w:rsidRPr="0008421C" w:rsidRDefault="000712A2" w:rsidP="0008421C">
      <w:r>
        <w:t>Eric Wiseman said the Goat Hole has been bothering him and he asked about the scour analyses</w:t>
      </w:r>
      <w:r w:rsidR="00013471">
        <w:t xml:space="preserve"> the design groups can still do</w:t>
      </w:r>
      <w:r>
        <w:t>.  He noted the left bank is steep and</w:t>
      </w:r>
      <w:r w:rsidR="00013471">
        <w:t xml:space="preserve"> asked if</w:t>
      </w:r>
      <w:r>
        <w:t xml:space="preserve"> it could be modeled to get more rearing and spawning habitat and still preserve the hole. </w:t>
      </w:r>
      <w:r w:rsidR="00013471">
        <w:t xml:space="preserve"> Bandrowski suggested the design groups attempt to do the modeling as best they can and include these results in their report by January 4.  Fred Meyer thought they can model the sediment transport through their reach.  Andreas Krause noted his concern about using oversized material.  Wes Smith concurred and noted the need for both getting smaller material and also maintaining some permanence. </w:t>
      </w:r>
    </w:p>
    <w:p w:rsidR="00630A0F" w:rsidRDefault="00630A0F" w:rsidP="00630A0F">
      <w:pPr>
        <w:pStyle w:val="item"/>
      </w:pPr>
      <w:r>
        <w:t>Overall Design Process Discussion</w:t>
      </w:r>
    </w:p>
    <w:p w:rsidR="0008421C" w:rsidRDefault="0008421C" w:rsidP="0008421C">
      <w:r>
        <w:t>D</w:t>
      </w:r>
      <w:r w:rsidR="00966EA4">
        <w:t>.</w:t>
      </w:r>
      <w:r>
        <w:t>J</w:t>
      </w:r>
      <w:r w:rsidR="00966EA4">
        <w:t>.</w:t>
      </w:r>
      <w:r>
        <w:t xml:space="preserve"> Bandrowski</w:t>
      </w:r>
      <w:r w:rsidR="00966EA4">
        <w:t xml:space="preserve"> </w:t>
      </w:r>
      <w:r w:rsidR="00BB34E3">
        <w:t xml:space="preserve">presented a </w:t>
      </w:r>
      <w:r w:rsidR="00D43282">
        <w:t xml:space="preserve">draft a memo </w:t>
      </w:r>
      <w:r w:rsidR="00817CA2">
        <w:t xml:space="preserve">that would be </w:t>
      </w:r>
      <w:r w:rsidR="00D43282">
        <w:t>sent to the Trinity Management Council</w:t>
      </w:r>
      <w:r w:rsidR="00817CA2">
        <w:t xml:space="preserve"> (TMC)</w:t>
      </w:r>
      <w:r w:rsidR="00D43282">
        <w:t xml:space="preserve"> asking for </w:t>
      </w:r>
      <w:r w:rsidR="00817CA2">
        <w:t xml:space="preserve">more </w:t>
      </w:r>
      <w:r w:rsidR="00D43282">
        <w:t>guidance on adult pools as</w:t>
      </w:r>
      <w:r w:rsidR="00BB34E3">
        <w:t xml:space="preserve"> an</w:t>
      </w:r>
      <w:r w:rsidR="00D43282">
        <w:t xml:space="preserve"> objective for their design process.  </w:t>
      </w:r>
      <w:r w:rsidR="00817CA2">
        <w:t>This prompted an extended discussion about how to word the memo, how to define their questions, and involving other workgroups and seeking their input.  Eventually they arrived at their desired memo.  Comments made during the discussion are recorded below.</w:t>
      </w:r>
    </w:p>
    <w:p w:rsidR="00FB6F11" w:rsidRPr="0008421C" w:rsidRDefault="00FB6F11" w:rsidP="0008421C">
      <w:r>
        <w:t>Robert Franklin pointed out that the Goat Hole with its important adult holding habitat is influencing decisions about design</w:t>
      </w:r>
      <w:r w:rsidR="00BB34E3">
        <w:t xml:space="preserve"> at Lorenz Gulch</w:t>
      </w:r>
      <w:r>
        <w:t xml:space="preserve">.  He suggested these concerns are more social </w:t>
      </w:r>
      <w:r w:rsidR="00BB34E3">
        <w:t xml:space="preserve">issues </w:t>
      </w:r>
      <w:r>
        <w:t xml:space="preserve">about fishing.  Mike Berry </w:t>
      </w:r>
      <w:r w:rsidR="00BB34E3">
        <w:t xml:space="preserve">disagreed and </w:t>
      </w:r>
      <w:r>
        <w:t>thought the concerns</w:t>
      </w:r>
      <w:r w:rsidR="00AF5D0A">
        <w:t xml:space="preserve"> about pools</w:t>
      </w:r>
      <w:r>
        <w:t xml:space="preserve"> are more about fish and adult holding and not so much about fishing.  </w:t>
      </w:r>
      <w:r w:rsidR="00817CA2">
        <w:t xml:space="preserve">Berry suggested that </w:t>
      </w:r>
      <w:r>
        <w:t>other factors tha</w:t>
      </w:r>
      <w:r w:rsidR="00BB34E3">
        <w:t xml:space="preserve">n fry rearing </w:t>
      </w:r>
      <w:r>
        <w:t xml:space="preserve">may </w:t>
      </w:r>
      <w:r w:rsidR="0062623B">
        <w:t>now</w:t>
      </w:r>
      <w:r w:rsidR="00817CA2">
        <w:t>, or someday, become</w:t>
      </w:r>
      <w:r>
        <w:t xml:space="preserve"> limiting.  Eric Wiseman noted that Goat Hole is not a very important fishing hole but the guides may have brought it up as other more important fishing holes may have been affected.  </w:t>
      </w:r>
      <w:r w:rsidR="00817CA2">
        <w:t xml:space="preserve">It was noted that Rich Lorenz, a landowner at the site brought up the issue of protecting Goat Hole.  </w:t>
      </w:r>
      <w:r>
        <w:t xml:space="preserve">Aaron Martin said that he doesn’t think that </w:t>
      </w:r>
      <w:r w:rsidR="00817CA2">
        <w:t>the term “</w:t>
      </w:r>
      <w:r>
        <w:t>fishing</w:t>
      </w:r>
      <w:r w:rsidR="00817CA2">
        <w:t>”</w:t>
      </w:r>
      <w:r>
        <w:t xml:space="preserve"> should be included in the memo.  He also thought that adult holding is not the limiting factor, but they need to recognize the importance of adult holding to some of the stakeholders on the river. </w:t>
      </w:r>
      <w:r w:rsidR="00D43282">
        <w:t>Mike Berry noted the need for the Fish Workgroup to be able guide the Design Team about</w:t>
      </w:r>
      <w:r w:rsidR="00817CA2">
        <w:t xml:space="preserve"> these</w:t>
      </w:r>
      <w:r w:rsidR="00D43282">
        <w:t xml:space="preserve"> issues. </w:t>
      </w:r>
      <w:r w:rsidR="00817CA2">
        <w:t xml:space="preserve"> </w:t>
      </w:r>
      <w:r w:rsidR="00D43282">
        <w:t>Robert Franklin suggested they not be overly reactive to public opinion.  Andreas Krause noted that stakeholders have consistently asked that pool filling be prevented.  He noted that this discussion</w:t>
      </w:r>
      <w:r w:rsidR="00817CA2">
        <w:t xml:space="preserve"> is not so much about filling Goat Hole as it</w:t>
      </w:r>
      <w:r w:rsidR="00D43282">
        <w:t xml:space="preserve"> is about the goals and how they are derived.  He thought they need a set of common objectives that are used in approaching designs.  They could use more inputs from outside this</w:t>
      </w:r>
      <w:r w:rsidR="00307B3A">
        <w:t xml:space="preserve"> group.  Wes Smith suggested some changes to the points in the memo so as to ask for a response for a prioritization between adult and fry habitat.  Robert Franklin suggested they send the bullets to the other workgroups.  He suggested they asked the TMC about how they weigh inputs from stakeholders and arrive at goals.  Robin Schrock agreed with Franklin that the bullets should be sent to the other workgroups</w:t>
      </w:r>
      <w:r w:rsidR="00817CA2">
        <w:t xml:space="preserve"> and not necessarily to the TMC</w:t>
      </w:r>
      <w:r w:rsidR="00307B3A">
        <w:t xml:space="preserve">.  She suggested that perhaps they add habitat complexity to the primary goal.  She said the TMC has </w:t>
      </w:r>
      <w:r w:rsidR="00817CA2">
        <w:t xml:space="preserve">already </w:t>
      </w:r>
      <w:r w:rsidR="00307B3A">
        <w:t>said the Design Team should consider stakeholder input as long as it doesn’t compromise the project.  Brandt Gutermuth noted their goal is to restore habitat to the entire 40 miles of the river and they don’t always have technical information they need.  Mike Berry agreed that should only ask one question to the TMC and the remainder given to the Interdiscipl</w:t>
      </w:r>
      <w:r w:rsidR="00AF5D0A">
        <w:t>i</w:t>
      </w:r>
      <w:r w:rsidR="00307B3A">
        <w:t xml:space="preserve">nary Team (IDT).  </w:t>
      </w:r>
      <w:r w:rsidR="00AF5D0A">
        <w:t xml:space="preserve">Aaron Martin suggested a question of how </w:t>
      </w:r>
      <w:r w:rsidR="00817CA2">
        <w:t xml:space="preserve">the </w:t>
      </w:r>
      <w:r w:rsidR="00AF5D0A">
        <w:t xml:space="preserve">management affecting adult holding is reasonable, whereas a limiting factors analysis of adult holding is not.  Krause again stressed the question </w:t>
      </w:r>
      <w:r w:rsidR="00817CA2">
        <w:t>was</w:t>
      </w:r>
      <w:r w:rsidR="00AF5D0A">
        <w:t xml:space="preserve"> how goals </w:t>
      </w:r>
      <w:r w:rsidR="00817CA2">
        <w:t xml:space="preserve">should be </w:t>
      </w:r>
      <w:r w:rsidR="00AF5D0A">
        <w:t xml:space="preserve">set or what are the standard goals for all project and how </w:t>
      </w:r>
      <w:r w:rsidR="00817CA2">
        <w:t xml:space="preserve">should </w:t>
      </w:r>
      <w:r w:rsidR="00AF5D0A">
        <w:t xml:space="preserve">stakeholder input </w:t>
      </w:r>
      <w:r w:rsidR="00817CA2">
        <w:t xml:space="preserve">be </w:t>
      </w:r>
      <w:r w:rsidR="00AF5D0A">
        <w:t>used.  He said he like</w:t>
      </w:r>
      <w:r w:rsidR="00817CA2">
        <w:t>d</w:t>
      </w:r>
      <w:r w:rsidR="00AF5D0A">
        <w:t xml:space="preserve"> the decision support tool to help in this process.  Robert Franklin again stressed that they don’t compromise their designs.  </w:t>
      </w:r>
      <w:r w:rsidR="00B70907">
        <w:t xml:space="preserve">Fred Meyer clarified </w:t>
      </w:r>
      <w:r w:rsidR="00817CA2">
        <w:t xml:space="preserve">with Martin </w:t>
      </w:r>
      <w:r w:rsidR="00B70907">
        <w:t>tha</w:t>
      </w:r>
      <w:r w:rsidR="00817CA2">
        <w:t>t, regarding filling of pools, the</w:t>
      </w:r>
      <w:r w:rsidR="00B70907">
        <w:t xml:space="preserve"> topographic diversity on the bottom of the pools is</w:t>
      </w:r>
      <w:r w:rsidR="00817CA2">
        <w:t xml:space="preserve"> perhaps more </w:t>
      </w:r>
      <w:r w:rsidR="00B70907">
        <w:t xml:space="preserve">important </w:t>
      </w:r>
      <w:r w:rsidR="00817CA2">
        <w:t xml:space="preserve">than </w:t>
      </w:r>
      <w:r w:rsidR="00B70907">
        <w:t xml:space="preserve">just </w:t>
      </w:r>
      <w:r w:rsidR="00B70907">
        <w:lastRenderedPageBreak/>
        <w:t xml:space="preserve">average depth.  Aaron Martin asked that the </w:t>
      </w:r>
      <w:r w:rsidR="00817CA2">
        <w:t xml:space="preserve">Design Team </w:t>
      </w:r>
      <w:r w:rsidR="00B70907">
        <w:t>TMC give the Design Team clear guidance about both addressing stakeholder input and not</w:t>
      </w:r>
      <w:r w:rsidR="00817CA2">
        <w:t xml:space="preserve"> be</w:t>
      </w:r>
      <w:r w:rsidR="00B70907">
        <w:t xml:space="preserve"> compromising.  </w:t>
      </w:r>
    </w:p>
    <w:p w:rsidR="00630A0F" w:rsidRDefault="00630A0F" w:rsidP="00630A0F">
      <w:pPr>
        <w:pStyle w:val="item"/>
      </w:pPr>
      <w:r>
        <w:t>Rehab</w:t>
      </w:r>
      <w:r w:rsidR="0062623B">
        <w:t>ilitation</w:t>
      </w:r>
      <w:r>
        <w:t xml:space="preserve"> Site Effectiveness Monitoring and Analytical Framework – Define Data Gaps and Appropriate Timelines</w:t>
      </w:r>
    </w:p>
    <w:p w:rsidR="0062623B" w:rsidRDefault="00817CA2" w:rsidP="0008421C">
      <w:r>
        <w:t>Before Darcy Pickard’s presentation and discussion, Eric Peterson gave an announcement</w:t>
      </w:r>
      <w:r w:rsidR="0062623B">
        <w:t xml:space="preserve"> on </w:t>
      </w:r>
      <w:r>
        <w:t xml:space="preserve">some work he is doing to complete a data base on the </w:t>
      </w:r>
      <w:r w:rsidR="0062623B">
        <w:t>“as built” designs</w:t>
      </w:r>
      <w:r>
        <w:t xml:space="preserve"> for the channel rehabilitation projects</w:t>
      </w:r>
      <w:r w:rsidR="0062623B">
        <w:t>.  He noted that the final designs get change</w:t>
      </w:r>
      <w:r>
        <w:t>d</w:t>
      </w:r>
      <w:r w:rsidR="0062623B">
        <w:t xml:space="preserve"> and they are working on a data layer </w:t>
      </w:r>
      <w:r>
        <w:t xml:space="preserve">that describes final designs and this will have active </w:t>
      </w:r>
      <w:r w:rsidR="0062623B">
        <w:t xml:space="preserve">links to the design documents. </w:t>
      </w:r>
    </w:p>
    <w:p w:rsidR="00C04543" w:rsidRDefault="0008421C" w:rsidP="0008421C">
      <w:r w:rsidRPr="00095D90">
        <w:t>Darcy Pickard</w:t>
      </w:r>
      <w:r w:rsidR="0062623B">
        <w:t>,</w:t>
      </w:r>
      <w:r w:rsidRPr="00095D90">
        <w:t xml:space="preserve"> ESSA </w:t>
      </w:r>
      <w:r w:rsidR="0062623B">
        <w:t xml:space="preserve">Technologies, </w:t>
      </w:r>
      <w:r w:rsidRPr="00095D90">
        <w:t>Victoria, BC</w:t>
      </w:r>
      <w:r w:rsidR="0062623B">
        <w:t xml:space="preserve"> is on contract with the program to work on monitoring</w:t>
      </w:r>
      <w:r w:rsidR="00817CA2">
        <w:t xml:space="preserve"> program that will provide feedback to the design </w:t>
      </w:r>
      <w:r w:rsidR="0062623B">
        <w:t>efforts.  She briefed the group on the past work</w:t>
      </w:r>
      <w:r w:rsidR="00817CA2">
        <w:t xml:space="preserve"> and explained what her project is.  This presentation was to stimulate discussion among the Design Team so as to identify questions, uncertainties, or data gaps and to develop a strategy on how to address these issues</w:t>
      </w:r>
      <w:r w:rsidR="0062623B">
        <w:t xml:space="preserve">. </w:t>
      </w:r>
      <w:r w:rsidR="0027441B">
        <w:t xml:space="preserve"> She </w:t>
      </w:r>
      <w:r w:rsidR="00817CA2">
        <w:t>explained her premise that</w:t>
      </w:r>
      <w:r w:rsidR="0027441B">
        <w:t xml:space="preserve"> certain questions need to be asked that can guide future designs.  She commented on difficulties in the analytical framework given the rotating panels, introduction of new rehab</w:t>
      </w:r>
      <w:r w:rsidR="00817CA2">
        <w:t>ilitation</w:t>
      </w:r>
      <w:r w:rsidR="0027441B">
        <w:t xml:space="preserve"> sites</w:t>
      </w:r>
      <w:r w:rsidR="00817CA2">
        <w:t>,</w:t>
      </w:r>
      <w:r w:rsidR="0027441B">
        <w:t xml:space="preserve"> and the effects of upstream sites.</w:t>
      </w:r>
      <w:r w:rsidR="00817CA2">
        <w:t xml:space="preserve"> </w:t>
      </w:r>
      <w:r w:rsidR="0027441B">
        <w:t xml:space="preserve"> She noted there is still much uncertainty in designs and these have not been written down or communicated effectively.  This is what she and D.J. Bandrowski hope to formalize in collaboration with the decision support system.  They put in a proposal last spring to start this process. They were asked to hold off until the Science Advisory Board (SAB) review.  </w:t>
      </w:r>
      <w:r w:rsidR="00930CFE">
        <w:t xml:space="preserve">The proposal </w:t>
      </w:r>
      <w:r w:rsidR="00817CA2">
        <w:t xml:space="preserve">outline </w:t>
      </w:r>
      <w:r w:rsidR="00930CFE">
        <w:t>was included as a handout to the Design Team.  She posed some of the questions she is considering such as how to quantify qualitative assessment made by individuals at each the unique sites.  She asked if the group could</w:t>
      </w:r>
      <w:r w:rsidR="00817CA2">
        <w:t xml:space="preserve"> “</w:t>
      </w:r>
      <w:r w:rsidR="00930CFE">
        <w:t>brainstorm</w:t>
      </w:r>
      <w:r w:rsidR="00817CA2">
        <w:t>”</w:t>
      </w:r>
      <w:r w:rsidR="00930CFE">
        <w:t xml:space="preserve"> some of the data gaps and identify the areas that are most uncertain.</w:t>
      </w:r>
      <w:r w:rsidR="00C04543">
        <w:t xml:space="preserve">  </w:t>
      </w:r>
    </w:p>
    <w:p w:rsidR="005C6648" w:rsidRDefault="00817CA2" w:rsidP="00C04543">
      <w:r>
        <w:t xml:space="preserve">Pickard’s comments prompted an extended discussion about effectiveness monitoring to aid designs.  </w:t>
      </w:r>
      <w:r w:rsidR="00930CFE">
        <w:t>Andreas Krause noted that each</w:t>
      </w:r>
      <w:r>
        <w:t xml:space="preserve"> individual</w:t>
      </w:r>
      <w:r w:rsidR="00930CFE">
        <w:t xml:space="preserve"> has looked at the rehabilitation sites and they may have their individual “lessons learned.”  These could be shared among the group.  Robert Franklin noted that he had thought back in 1992, they were going to set up a set of experiments with replicates where treatments would be deployed. </w:t>
      </w:r>
      <w:r w:rsidR="00C04543">
        <w:t xml:space="preserve"> Pickard said her background is </w:t>
      </w:r>
      <w:r>
        <w:t xml:space="preserve">in </w:t>
      </w:r>
      <w:r w:rsidR="00C04543">
        <w:t>statistics and experimental design</w:t>
      </w:r>
      <w:r>
        <w:t xml:space="preserve"> and she has some ideas regarding </w:t>
      </w:r>
      <w:r w:rsidR="00C04543">
        <w:t>opportunities to do some experiments at the proper scale.</w:t>
      </w:r>
      <w:r w:rsidR="00930CFE">
        <w:t xml:space="preserve">  </w:t>
      </w:r>
      <w:r w:rsidR="00C04543">
        <w:t xml:space="preserve">Mike Berry asked her to give some examples and asked </w:t>
      </w:r>
      <w:r>
        <w:t xml:space="preserve">her </w:t>
      </w:r>
      <w:r w:rsidR="00C04543">
        <w:t xml:space="preserve">if she was interested in features at a site or over a reach.  Pickard said she was interested in features over the entire restoration reach.  She thought it was important to identify those that could inform future designs.  </w:t>
      </w:r>
      <w:r w:rsidR="00A61660">
        <w:t xml:space="preserve">Wes Smith thought they could spend a week on </w:t>
      </w:r>
      <w:r>
        <w:t xml:space="preserve">talking about </w:t>
      </w:r>
      <w:r w:rsidR="00A61660">
        <w:t xml:space="preserve">observations and perhaps they </w:t>
      </w:r>
      <w:r>
        <w:t>sh</w:t>
      </w:r>
      <w:r w:rsidR="00A61660">
        <w:t xml:space="preserve">ould focus on specific objectives.  Aaron Martin commented that their major questions have never been put on single sheet of paper.  He thought it would be useful to list everything they thought they learned and put it in one place.  They have not yet put </w:t>
      </w:r>
      <w:r>
        <w:t>“</w:t>
      </w:r>
      <w:r w:rsidR="00A61660">
        <w:t>adaptive management</w:t>
      </w:r>
      <w:r>
        <w:t>”</w:t>
      </w:r>
      <w:r w:rsidR="00A61660">
        <w:t xml:space="preserve"> on paper.  Michelle Gallagher thought it was important to </w:t>
      </w:r>
      <w:r>
        <w:t>“</w:t>
      </w:r>
      <w:r w:rsidR="00A61660">
        <w:t>define success.</w:t>
      </w:r>
      <w:r>
        <w:t>”</w:t>
      </w:r>
      <w:r w:rsidR="00A61660">
        <w:t xml:space="preserve">  Robin Schrock noted that this </w:t>
      </w:r>
      <w:r>
        <w:t xml:space="preserve">discussion </w:t>
      </w:r>
      <w:r w:rsidR="00A61660">
        <w:t>is parallel to the SAB review, but the</w:t>
      </w:r>
      <w:r>
        <w:t xml:space="preserve"> SAB</w:t>
      </w:r>
      <w:r w:rsidR="00A61660">
        <w:t xml:space="preserve"> </w:t>
      </w:r>
      <w:r>
        <w:t>is</w:t>
      </w:r>
      <w:r w:rsidR="00A61660">
        <w:t xml:space="preserve"> using data as opposed to individual observations. </w:t>
      </w:r>
      <w:r w:rsidR="001C2665">
        <w:t xml:space="preserve"> Robert Franklin noted that when it comes to qualitative assessments, it would help to have the assessment vetted by a group.</w:t>
      </w:r>
      <w:r>
        <w:t xml:space="preserve"> </w:t>
      </w:r>
      <w:r w:rsidR="001C2665">
        <w:t xml:space="preserve"> </w:t>
      </w:r>
      <w:r w:rsidR="002101A7">
        <w:t xml:space="preserve">Rocco Fiori noted that </w:t>
      </w:r>
      <w:r>
        <w:t>“</w:t>
      </w:r>
      <w:r w:rsidR="002101A7">
        <w:t>if everyone has a different observation</w:t>
      </w:r>
      <w:r>
        <w:t>, this</w:t>
      </w:r>
      <w:r w:rsidR="002101A7">
        <w:t xml:space="preserve"> is a different result than if everyone has the same observation.</w:t>
      </w:r>
      <w:r>
        <w:t>”</w:t>
      </w:r>
      <w:r w:rsidR="002101A7">
        <w:t xml:space="preserve">  John Bair commented on whether they have documentation that backs </w:t>
      </w:r>
      <w:r>
        <w:t>a particular o</w:t>
      </w:r>
      <w:r w:rsidR="002101A7">
        <w:t xml:space="preserve">bservation.  Krause commented that some of </w:t>
      </w:r>
      <w:r>
        <w:t>his w</w:t>
      </w:r>
      <w:r w:rsidR="002101A7">
        <w:t>ork shows that some processes drive the river at</w:t>
      </w:r>
      <w:r>
        <w:t xml:space="preserve"> “</w:t>
      </w:r>
      <w:r w:rsidR="002101A7">
        <w:t>larger scales</w:t>
      </w:r>
      <w:r>
        <w:t>”</w:t>
      </w:r>
      <w:r w:rsidR="002101A7">
        <w:t xml:space="preserve"> and this should be recognized and this should be built into Phase II designs.  Schrock noted that when observation</w:t>
      </w:r>
      <w:r>
        <w:t xml:space="preserve">s are not supported by the data, </w:t>
      </w:r>
      <w:r w:rsidR="002101A7">
        <w:t>they need to note this.  Dave Gaeuman said it is important to recognize that some observations are diffe</w:t>
      </w:r>
      <w:r w:rsidR="005C6648">
        <w:t xml:space="preserve">rent than others.  Gallagher noted the value of seeking individual opinions as opposed to consensus views. </w:t>
      </w:r>
    </w:p>
    <w:p w:rsidR="005C6648" w:rsidRDefault="005C6648" w:rsidP="00C04543">
      <w:r>
        <w:lastRenderedPageBreak/>
        <w:t>Pickard next addressed the issue of uncertainty</w:t>
      </w:r>
      <w:r w:rsidR="00817CA2">
        <w:t xml:space="preserve"> and asked for examples of areas where uncertainty still exists</w:t>
      </w:r>
      <w:r>
        <w:t xml:space="preserve">. Wes Smith suggested they use side channels as a test case. </w:t>
      </w:r>
      <w:r w:rsidR="00817CA2">
        <w:t xml:space="preserve"> </w:t>
      </w:r>
      <w:r>
        <w:t xml:space="preserve">The group </w:t>
      </w:r>
      <w:r w:rsidR="00817CA2">
        <w:t>b</w:t>
      </w:r>
      <w:r>
        <w:t xml:space="preserve">egan a discussion of definition of a side channel as opposed to a split flow.  They listed the things they can control such as length, entrance or exit, width.  They listed the things they cannot change such as geomorphic or sediment supply. </w:t>
      </w:r>
      <w:r w:rsidR="00817CA2">
        <w:t xml:space="preserve"> </w:t>
      </w:r>
      <w:r w:rsidR="00CE690A">
        <w:t xml:space="preserve">They next listed some of the things they do not know such as lifetime, the sediment load coming into the side channel, do we want longevity of side channels.  </w:t>
      </w:r>
      <w:r w:rsidR="008D63D4">
        <w:t xml:space="preserve">Wes Smith noted the channel design guide and the information it contained. </w:t>
      </w:r>
    </w:p>
    <w:p w:rsidR="008D63D4" w:rsidRDefault="008D63D4" w:rsidP="00C04543">
      <w:r>
        <w:t>Pickard summarize</w:t>
      </w:r>
      <w:r w:rsidR="00817CA2">
        <w:t>d the session</w:t>
      </w:r>
      <w:r>
        <w:t xml:space="preserve"> that the group has a good handle on how to build side channels and asked the group to consider areas they still have questions about.  If they do not have specific questions they can stick to the system-wide monitoring. </w:t>
      </w:r>
    </w:p>
    <w:p w:rsidR="00630A0F" w:rsidRDefault="00630A0F" w:rsidP="00630A0F">
      <w:pPr>
        <w:pStyle w:val="item"/>
      </w:pPr>
      <w:r>
        <w:t xml:space="preserve">Physical Workgroup Update  </w:t>
      </w:r>
    </w:p>
    <w:p w:rsidR="0008421C" w:rsidRPr="0008421C" w:rsidRDefault="0008421C" w:rsidP="0008421C">
      <w:r>
        <w:t>Andreas Krause</w:t>
      </w:r>
      <w:r w:rsidR="008D63D4">
        <w:t xml:space="preserve"> provided a briefing on activities of the Physical Workgroup</w:t>
      </w:r>
      <w:r w:rsidR="00817CA2">
        <w:t xml:space="preserve"> regarding the USGS geomorphic assessment and the recent gravel augmentation recommendations</w:t>
      </w:r>
      <w:r w:rsidR="008D63D4">
        <w:t xml:space="preserve">. </w:t>
      </w:r>
    </w:p>
    <w:p w:rsidR="008D63D4" w:rsidRPr="008D63D4" w:rsidRDefault="00817CA2" w:rsidP="008D63D4">
      <w:r>
        <w:t>Krause noted the recent presentation the USGS made on the status of their geomorphic assessment.  He a</w:t>
      </w:r>
      <w:r w:rsidR="008D63D4">
        <w:t xml:space="preserve">sked the group to provide him any specific requests for analyses the USGS </w:t>
      </w:r>
      <w:r>
        <w:t>sh</w:t>
      </w:r>
      <w:r w:rsidR="008D63D4">
        <w:t xml:space="preserve">ould do </w:t>
      </w:r>
      <w:r>
        <w:t xml:space="preserve">as they finalize </w:t>
      </w:r>
      <w:r w:rsidR="008D63D4">
        <w:t xml:space="preserve">their report. </w:t>
      </w:r>
      <w:r>
        <w:t xml:space="preserve"> He invited any interested parties to </w:t>
      </w:r>
      <w:r w:rsidR="008D63D4">
        <w:t>participate in the upcoming meeting</w:t>
      </w:r>
      <w:r>
        <w:t>s with the USGS</w:t>
      </w:r>
      <w:r w:rsidR="008D63D4">
        <w:t xml:space="preserve">.  Aaron Martin asked if the pool scour </w:t>
      </w:r>
      <w:r>
        <w:t xml:space="preserve">study being conducted </w:t>
      </w:r>
      <w:r w:rsidR="008D63D4">
        <w:t>was different</w:t>
      </w:r>
      <w:r>
        <w:t xml:space="preserve"> than the USGS geomorphic analysis</w:t>
      </w:r>
      <w:r w:rsidR="008D63D4">
        <w:t xml:space="preserve">.  Krause said </w:t>
      </w:r>
      <w:r>
        <w:t>USGS a</w:t>
      </w:r>
      <w:r w:rsidR="008D63D4">
        <w:t xml:space="preserve">re looking at aerial photos and using the bathymetric data.  </w:t>
      </w:r>
    </w:p>
    <w:p w:rsidR="00630A0F" w:rsidRDefault="00630A0F" w:rsidP="00630A0F">
      <w:pPr>
        <w:pStyle w:val="Heading3"/>
      </w:pPr>
      <w:r>
        <w:t>Gravel Augmentation Recommendation</w:t>
      </w:r>
    </w:p>
    <w:p w:rsidR="008D63D4" w:rsidRDefault="008D63D4" w:rsidP="008D63D4">
      <w:r>
        <w:t xml:space="preserve">Krause noted the Physical Workgroup </w:t>
      </w:r>
      <w:r w:rsidR="00817CA2">
        <w:t xml:space="preserve">had recently </w:t>
      </w:r>
      <w:r>
        <w:t>met an</w:t>
      </w:r>
      <w:r w:rsidR="008C7AB7">
        <w:t>d</w:t>
      </w:r>
      <w:r>
        <w:t xml:space="preserve"> developed a two</w:t>
      </w:r>
      <w:r w:rsidR="008C7AB7">
        <w:t>-</w:t>
      </w:r>
      <w:r>
        <w:t>tier recommendation</w:t>
      </w:r>
      <w:r w:rsidR="00817CA2">
        <w:t xml:space="preserve"> for gravel additions for the coming year</w:t>
      </w:r>
      <w:r>
        <w:t xml:space="preserve">. The high flow recommendation </w:t>
      </w:r>
      <w:r w:rsidR="00817CA2">
        <w:t xml:space="preserve">consisted of adding </w:t>
      </w:r>
      <w:r w:rsidR="008C7AB7">
        <w:t xml:space="preserve">up to </w:t>
      </w:r>
      <w:r>
        <w:t xml:space="preserve">2,000 </w:t>
      </w:r>
      <w:r w:rsidR="008C7AB7">
        <w:t>cubic yards (CY)</w:t>
      </w:r>
      <w:r>
        <w:t xml:space="preserve"> at the </w:t>
      </w:r>
      <w:r w:rsidR="008C7AB7">
        <w:t>W</w:t>
      </w:r>
      <w:r>
        <w:t xml:space="preserve">eir </w:t>
      </w:r>
      <w:r w:rsidR="008C7AB7">
        <w:t>H</w:t>
      </w:r>
      <w:r>
        <w:t xml:space="preserve">ole </w:t>
      </w:r>
      <w:r w:rsidR="008C7AB7">
        <w:t xml:space="preserve">at Lewiston </w:t>
      </w:r>
      <w:r>
        <w:t>and</w:t>
      </w:r>
      <w:r w:rsidR="008C7AB7">
        <w:t xml:space="preserve"> up to</w:t>
      </w:r>
      <w:r>
        <w:t xml:space="preserve"> 1,000 </w:t>
      </w:r>
      <w:r w:rsidR="008C7AB7">
        <w:t>CY</w:t>
      </w:r>
      <w:r>
        <w:t xml:space="preserve"> at the </w:t>
      </w:r>
      <w:r w:rsidR="008C7AB7">
        <w:t>L</w:t>
      </w:r>
      <w:r>
        <w:t xml:space="preserve">owden site.  The summer time gravel </w:t>
      </w:r>
      <w:r w:rsidR="00817CA2">
        <w:t>additions</w:t>
      </w:r>
      <w:r w:rsidR="008C7AB7">
        <w:t xml:space="preserve"> </w:t>
      </w:r>
      <w:r w:rsidR="00817CA2">
        <w:t>consisted of adding</w:t>
      </w:r>
      <w:r>
        <w:t xml:space="preserve"> up to 4,000 </w:t>
      </w:r>
      <w:r w:rsidR="008C7AB7">
        <w:t>CY</w:t>
      </w:r>
      <w:r>
        <w:t xml:space="preserve"> at </w:t>
      </w:r>
      <w:r w:rsidR="008C7AB7">
        <w:t>S</w:t>
      </w:r>
      <w:r>
        <w:t>awmill at three locations</w:t>
      </w:r>
      <w:r w:rsidR="008C7AB7">
        <w:t xml:space="preserve">. </w:t>
      </w:r>
      <w:r w:rsidR="00817CA2">
        <w:t xml:space="preserve"> He showed those three locations using an aerial photo of the Sawmill site.  </w:t>
      </w:r>
      <w:r w:rsidR="008C7AB7">
        <w:t xml:space="preserve">Eric Wiseman asked if it had been considered to </w:t>
      </w:r>
      <w:r w:rsidR="00817CA2">
        <w:t>add</w:t>
      </w:r>
      <w:r w:rsidR="008C7AB7">
        <w:t xml:space="preserve"> gravel up at the hatchery pool.  Krause said no, it was “off the table” for permitting reasons.  He said they want to revisit the gravel augmentation strategy so permitting is not a constraint next year.  Wiseman asked about the other elements of the sediment budget such as fine sediment for lamprey.  Dave Gaeuman and Krause said the river has lots of sand and there are no plans to add more.  Aaron Martin said if the natural sediment budget has been disrupted,</w:t>
      </w:r>
      <w:r w:rsidR="00817CA2">
        <w:t xml:space="preserve"> perhaps</w:t>
      </w:r>
      <w:r w:rsidR="008C7AB7">
        <w:t xml:space="preserve"> that could be revisited.   Krause said the group will be revisiting the long-term gravel addition objectives. </w:t>
      </w:r>
      <w:r w:rsidR="00FB285E">
        <w:t xml:space="preserve"> </w:t>
      </w:r>
      <w:r w:rsidR="00817CA2">
        <w:t xml:space="preserve">While they were viewing the aerial photo of the Sawmill site, </w:t>
      </w:r>
      <w:r w:rsidR="00FB285E">
        <w:t xml:space="preserve">Martin noted the possibility of losing the Cemetery side channel </w:t>
      </w:r>
      <w:r w:rsidR="00817CA2">
        <w:t>there.  He explained how the side channel had been enhanced and that it now appeared to be cutting back into the mainstem at a critical point and that this would result in a loss of fish habitat</w:t>
      </w:r>
      <w:r w:rsidR="00FB285E">
        <w:t>.  Krause said they could discuss placement of gravel to prevent the loss but this would be a design issue to tackle.  Charlie Chamberlain asked if the addition of gravel at the lower location at Sawmill would inhibit riparian habitat regeneration. John Bair said Chamberlain’s point was well made but the riparian development at this site is a longer term process than adding gravel and th</w:t>
      </w:r>
      <w:r w:rsidR="006E45D6">
        <w:t xml:space="preserve">e gravel additions would have an immediate effect on creating confinement.  </w:t>
      </w:r>
    </w:p>
    <w:p w:rsidR="006E45D6" w:rsidRPr="008D63D4" w:rsidRDefault="006E45D6" w:rsidP="008D63D4">
      <w:r>
        <w:t xml:space="preserve">Krause noted the next Physical Workgroup meeting is February 26 and they could accept design inputs then.  D.J. Bandrowski said that the TMC has given them the authority to go back to sites and redo </w:t>
      </w:r>
      <w:r w:rsidR="00817CA2">
        <w:t xml:space="preserve">designs if needed. </w:t>
      </w:r>
    </w:p>
    <w:p w:rsidR="00630A0F" w:rsidRDefault="00630A0F" w:rsidP="00630A0F">
      <w:pPr>
        <w:pStyle w:val="item"/>
      </w:pPr>
      <w:r>
        <w:lastRenderedPageBreak/>
        <w:t>Pool Scour Analysis Update</w:t>
      </w:r>
    </w:p>
    <w:p w:rsidR="00630A0F" w:rsidRDefault="00630A0F" w:rsidP="00630A0F">
      <w:r>
        <w:t>Dave Gaeuman</w:t>
      </w:r>
      <w:r w:rsidR="006E45D6">
        <w:t xml:space="preserve"> presented his work on the pool scour analysis.  </w:t>
      </w:r>
      <w:r w:rsidR="00817CA2">
        <w:t>He explained that t</w:t>
      </w:r>
      <w:r w:rsidR="006E45D6">
        <w:t xml:space="preserve">hey had contracted Graham Mathews and Associates to </w:t>
      </w:r>
      <w:r w:rsidR="00331EED">
        <w:t>acquire</w:t>
      </w:r>
      <w:r w:rsidR="006E45D6">
        <w:t xml:space="preserve"> sonar on the deeper pools and they have </w:t>
      </w:r>
      <w:r w:rsidR="00F0100F">
        <w:t>three</w:t>
      </w:r>
      <w:r w:rsidR="006E45D6">
        <w:t xml:space="preserve"> years of data</w:t>
      </w:r>
      <w:r w:rsidR="00F0100F">
        <w:t xml:space="preserve"> </w:t>
      </w:r>
      <w:r w:rsidR="00817CA2">
        <w:t>on</w:t>
      </w:r>
      <w:r w:rsidR="00F0100F">
        <w:t xml:space="preserve"> 150 pools</w:t>
      </w:r>
      <w:r w:rsidR="006E45D6">
        <w:t>.</w:t>
      </w:r>
      <w:r w:rsidR="00F0100F">
        <w:t xml:space="preserve">  He showed graphs of cumulative pool area </w:t>
      </w:r>
      <w:r w:rsidR="00817CA2">
        <w:t>as a function of pool</w:t>
      </w:r>
      <w:r w:rsidR="00F0100F">
        <w:t xml:space="preserve"> depths</w:t>
      </w:r>
      <w:r w:rsidR="00817CA2">
        <w:t xml:space="preserve"> and showed examples of change over the years.  He explained some of the complex behavior of different pools.  </w:t>
      </w:r>
      <w:r w:rsidR="00121CC1">
        <w:t xml:space="preserve">In some pools </w:t>
      </w:r>
      <w:r w:rsidR="00817CA2">
        <w:t>there were</w:t>
      </w:r>
      <w:r w:rsidR="00121CC1">
        <w:t xml:space="preserve"> </w:t>
      </w:r>
      <w:r w:rsidR="00817CA2">
        <w:t>decreases of pool area</w:t>
      </w:r>
      <w:r w:rsidR="00121CC1">
        <w:t xml:space="preserve"> at 10-foot depth</w:t>
      </w:r>
      <w:r w:rsidR="00817CA2">
        <w:t>s (e.g., filling)</w:t>
      </w:r>
      <w:r w:rsidR="00121CC1">
        <w:t xml:space="preserve"> </w:t>
      </w:r>
      <w:r w:rsidR="00817CA2">
        <w:t>but</w:t>
      </w:r>
      <w:r w:rsidR="00121CC1">
        <w:t xml:space="preserve"> at the lower end of this same pool, </w:t>
      </w:r>
      <w:r w:rsidR="00817CA2">
        <w:t xml:space="preserve">there was </w:t>
      </w:r>
      <w:r w:rsidR="00121CC1">
        <w:t xml:space="preserve">increased </w:t>
      </w:r>
      <w:r w:rsidR="00817CA2">
        <w:t xml:space="preserve">areas at 4-5 foot </w:t>
      </w:r>
      <w:r w:rsidR="00121CC1">
        <w:t>depth</w:t>
      </w:r>
      <w:r w:rsidR="00817CA2">
        <w:t xml:space="preserve"> (e.g. scouring)</w:t>
      </w:r>
      <w:r w:rsidR="00121CC1">
        <w:t xml:space="preserve">.  </w:t>
      </w:r>
      <w:r w:rsidR="00F0100F">
        <w:t xml:space="preserve"> He showed </w:t>
      </w:r>
      <w:r w:rsidR="00817CA2">
        <w:t xml:space="preserve">evidence of overall </w:t>
      </w:r>
      <w:r w:rsidR="00F0100F">
        <w:t>pool filling at a shallow pool at Salt Flat.  This pool had 10 % of pool area over 4</w:t>
      </w:r>
      <w:r w:rsidR="00331EED">
        <w:t>-</w:t>
      </w:r>
      <w:r w:rsidR="00F0100F">
        <w:t>feet deep</w:t>
      </w:r>
      <w:r w:rsidR="00817CA2">
        <w:t xml:space="preserve"> in 2009</w:t>
      </w:r>
      <w:r w:rsidR="00F0100F">
        <w:t xml:space="preserve">, where </w:t>
      </w:r>
      <w:r w:rsidR="00817CA2">
        <w:t>by 2011 had</w:t>
      </w:r>
      <w:r w:rsidR="00F0100F">
        <w:t xml:space="preserve"> no area over 2</w:t>
      </w:r>
      <w:r w:rsidR="00331EED">
        <w:t>-</w:t>
      </w:r>
      <w:r w:rsidR="00F0100F">
        <w:t xml:space="preserve">feet deep.  This was an area where they had also lowered the </w:t>
      </w:r>
      <w:r w:rsidR="00121CC1">
        <w:t>floodplain</w:t>
      </w:r>
      <w:r w:rsidR="00817CA2">
        <w:t xml:space="preserve"> and perhaps widened the river at 4,500 cfs</w:t>
      </w:r>
      <w:r w:rsidR="00121CC1">
        <w:t xml:space="preserve">.  He noted that the sonar data had lots of data points and the error should be random and </w:t>
      </w:r>
      <w:r w:rsidR="00817CA2">
        <w:t xml:space="preserve">effects of single point errors should be </w:t>
      </w:r>
      <w:r w:rsidR="00121CC1">
        <w:t xml:space="preserve">small. </w:t>
      </w:r>
      <w:r w:rsidR="008B4D6D">
        <w:t xml:space="preserve"> Gaeuman showed results from his poster he presented at the Annual Geophysical Union meetings.  </w:t>
      </w:r>
      <w:r w:rsidR="00121CC1">
        <w:t xml:space="preserve">He noted that </w:t>
      </w:r>
      <w:r w:rsidR="00817CA2">
        <w:t xml:space="preserve">the </w:t>
      </w:r>
      <w:r w:rsidR="00121CC1">
        <w:t>Wellock pool showed a lot of fill,</w:t>
      </w:r>
      <w:r w:rsidR="008B4D6D">
        <w:t xml:space="preserve"> but this pool had been dredged</w:t>
      </w:r>
      <w:r w:rsidR="00121CC1">
        <w:t xml:space="preserve"> </w:t>
      </w:r>
      <w:r w:rsidR="00817CA2">
        <w:t xml:space="preserve">in the past </w:t>
      </w:r>
      <w:r w:rsidR="00121CC1">
        <w:t xml:space="preserve">and it may be filling back to what was there originally. Aaron Martin asked if Gaeuman can put together a table counting the pools that filled versus those that scoured.  </w:t>
      </w:r>
    </w:p>
    <w:p w:rsidR="008B4D6D" w:rsidRPr="00630A0F" w:rsidRDefault="008B4D6D" w:rsidP="00630A0F">
      <w:r>
        <w:t xml:space="preserve">Gaeuman said he plans to write up a short report </w:t>
      </w:r>
      <w:r w:rsidR="00817CA2">
        <w:t xml:space="preserve">in the near term </w:t>
      </w:r>
      <w:r>
        <w:t>and a more comprehensive report</w:t>
      </w:r>
      <w:r w:rsidR="00817CA2">
        <w:t xml:space="preserve"> later on</w:t>
      </w:r>
      <w:r>
        <w:t xml:space="preserve">.  He </w:t>
      </w:r>
      <w:r w:rsidR="00817CA2">
        <w:t>finished his presentation by projecting</w:t>
      </w:r>
      <w:r>
        <w:t xml:space="preserve"> a cumulative graph that showed the river was getting deeper</w:t>
      </w:r>
      <w:r w:rsidR="00650A1B">
        <w:t xml:space="preserve"> from Lewiston</w:t>
      </w:r>
      <w:r>
        <w:t xml:space="preserve"> </w:t>
      </w:r>
      <w:r w:rsidR="00650A1B">
        <w:t>down</w:t>
      </w:r>
      <w:r>
        <w:t xml:space="preserve"> to Trinity House Gulch then </w:t>
      </w:r>
      <w:r w:rsidR="00650A1B">
        <w:t xml:space="preserve">showed an alternating </w:t>
      </w:r>
      <w:r>
        <w:t>shallow</w:t>
      </w:r>
      <w:r w:rsidR="00650A1B">
        <w:t>ing and</w:t>
      </w:r>
      <w:r>
        <w:t xml:space="preserve"> deepen</w:t>
      </w:r>
      <w:r w:rsidR="00650A1B">
        <w:t>ing pattern</w:t>
      </w:r>
      <w:r w:rsidR="00817CA2">
        <w:t xml:space="preserve"> moving down river</w:t>
      </w:r>
      <w:r w:rsidR="00650A1B">
        <w:t>.  If he excluded several spots where they did rehabilitation, there was a general trend of deepening down river.</w:t>
      </w:r>
      <w:r>
        <w:t xml:space="preserve">  </w:t>
      </w:r>
    </w:p>
    <w:p w:rsidR="00630A0F" w:rsidRPr="00095D90" w:rsidRDefault="00630A0F" w:rsidP="00630A0F">
      <w:pPr>
        <w:pStyle w:val="item"/>
      </w:pPr>
      <w:r>
        <w:t>Phase I Review and Science Symposium Update</w:t>
      </w:r>
    </w:p>
    <w:p w:rsidR="00630A0F" w:rsidRPr="00630A0F" w:rsidRDefault="006E45D6" w:rsidP="00630A0F">
      <w:r>
        <w:t>Robin Schrock noted that the appendices from the SAB have been sent out via email.  They are sending out two more appendices.  She passed out the agenda for the Science Symposium and the Phase 1 review on January 8</w:t>
      </w:r>
      <w:r w:rsidR="00817CA2">
        <w:t xml:space="preserve"> to be held </w:t>
      </w:r>
      <w:r>
        <w:t>at the golf course.  She noted</w:t>
      </w:r>
      <w:r w:rsidR="00817CA2">
        <w:t xml:space="preserve"> plans for more meetings and </w:t>
      </w:r>
      <w:r>
        <w:t xml:space="preserve">that an SAB member will stay for the TAMWG meeting on January 10. </w:t>
      </w:r>
    </w:p>
    <w:p w:rsidR="00630A0F" w:rsidRPr="00331EED" w:rsidRDefault="00E2452A" w:rsidP="00E2452A">
      <w:pPr>
        <w:pStyle w:val="Heading1"/>
        <w:rPr>
          <w:lang w:val="en-US"/>
        </w:rPr>
      </w:pPr>
      <w:r>
        <w:t>Adjourn</w:t>
      </w:r>
      <w:r w:rsidR="00331EED">
        <w:rPr>
          <w:lang w:val="en-US"/>
        </w:rPr>
        <w:t xml:space="preserve"> 5:00 PM</w:t>
      </w:r>
    </w:p>
    <w:p w:rsidR="0008421C" w:rsidRDefault="0008421C">
      <w:pPr>
        <w:spacing w:after="0"/>
        <w:rPr>
          <w:lang w:eastAsia="x-none"/>
        </w:rPr>
      </w:pPr>
      <w:r>
        <w:rPr>
          <w:lang w:eastAsia="x-none"/>
        </w:rPr>
        <w:br w:type="page"/>
      </w:r>
    </w:p>
    <w:tbl>
      <w:tblPr>
        <w:tblW w:w="9990" w:type="dxa"/>
        <w:tblInd w:w="115" w:type="dxa"/>
        <w:tblCellMar>
          <w:left w:w="115" w:type="dxa"/>
          <w:right w:w="115" w:type="dxa"/>
        </w:tblCellMar>
        <w:tblLook w:val="0000" w:firstRow="0" w:lastRow="0" w:firstColumn="0" w:lastColumn="0" w:noHBand="0" w:noVBand="0"/>
      </w:tblPr>
      <w:tblGrid>
        <w:gridCol w:w="2114"/>
        <w:gridCol w:w="182"/>
        <w:gridCol w:w="429"/>
        <w:gridCol w:w="2696"/>
        <w:gridCol w:w="2049"/>
        <w:gridCol w:w="342"/>
        <w:gridCol w:w="2028"/>
        <w:gridCol w:w="150"/>
      </w:tblGrid>
      <w:tr w:rsidR="00630A0F" w:rsidRPr="00E73CD5" w:rsidTr="00630A0F">
        <w:trPr>
          <w:gridAfter w:val="1"/>
          <w:wAfter w:w="150" w:type="dxa"/>
          <w:trHeight w:val="63"/>
        </w:trPr>
        <w:tc>
          <w:tcPr>
            <w:tcW w:w="7470" w:type="dxa"/>
            <w:gridSpan w:val="5"/>
            <w:vMerge w:val="restart"/>
          </w:tcPr>
          <w:p w:rsidR="00630A0F" w:rsidRDefault="00630A0F" w:rsidP="00630A0F">
            <w:pPr>
              <w:pStyle w:val="Heading3"/>
            </w:pPr>
            <w:r>
              <w:lastRenderedPageBreak/>
              <w:t>Design</w:t>
            </w:r>
            <w:r w:rsidRPr="005F544E">
              <w:t xml:space="preserve"> Team</w:t>
            </w:r>
            <w:r w:rsidRPr="000736FC">
              <w:t xml:space="preserve"> </w:t>
            </w:r>
          </w:p>
          <w:p w:rsidR="00630A0F" w:rsidRPr="0086110A" w:rsidRDefault="00630A0F" w:rsidP="00630A0F">
            <w:pPr>
              <w:pStyle w:val="Heading3"/>
            </w:pPr>
            <w:r w:rsidRPr="000736FC">
              <w:t>Meeting</w:t>
            </w:r>
            <w:r>
              <w:t xml:space="preserve"> Agenda</w:t>
            </w:r>
          </w:p>
        </w:tc>
        <w:tc>
          <w:tcPr>
            <w:tcW w:w="2370" w:type="dxa"/>
            <w:gridSpan w:val="2"/>
            <w:vAlign w:val="center"/>
          </w:tcPr>
          <w:p w:rsidR="00630A0F" w:rsidRPr="00E73CD5" w:rsidRDefault="00630A0F" w:rsidP="00630A0F">
            <w:pPr>
              <w:pStyle w:val="Heading3"/>
              <w:rPr>
                <w:szCs w:val="18"/>
              </w:rPr>
            </w:pPr>
            <w:r w:rsidRPr="00E73CD5">
              <w:rPr>
                <w:szCs w:val="18"/>
              </w:rPr>
              <w:t>December 12, 2012</w:t>
            </w:r>
          </w:p>
        </w:tc>
      </w:tr>
      <w:tr w:rsidR="00630A0F" w:rsidRPr="00E73CD5" w:rsidTr="00630A0F">
        <w:trPr>
          <w:gridAfter w:val="1"/>
          <w:wAfter w:w="150" w:type="dxa"/>
          <w:trHeight w:val="351"/>
        </w:trPr>
        <w:tc>
          <w:tcPr>
            <w:tcW w:w="7470" w:type="dxa"/>
            <w:gridSpan w:val="5"/>
            <w:vMerge/>
          </w:tcPr>
          <w:p w:rsidR="00630A0F" w:rsidRPr="0086110A" w:rsidRDefault="00630A0F" w:rsidP="00930CFE"/>
        </w:tc>
        <w:tc>
          <w:tcPr>
            <w:tcW w:w="2370" w:type="dxa"/>
            <w:gridSpan w:val="2"/>
            <w:vAlign w:val="center"/>
          </w:tcPr>
          <w:p w:rsidR="00630A0F" w:rsidRPr="00E73CD5" w:rsidRDefault="00630A0F" w:rsidP="00C82D3E">
            <w:pPr>
              <w:pStyle w:val="MeetingInformation"/>
              <w:ind w:left="0"/>
              <w:jc w:val="left"/>
              <w:rPr>
                <w:szCs w:val="18"/>
              </w:rPr>
            </w:pPr>
            <w:r w:rsidRPr="00E73CD5">
              <w:rPr>
                <w:szCs w:val="18"/>
              </w:rPr>
              <w:t>8:30 AM</w:t>
            </w:r>
          </w:p>
        </w:tc>
      </w:tr>
      <w:tr w:rsidR="00630A0F" w:rsidRPr="00E73CD5" w:rsidTr="00630A0F">
        <w:trPr>
          <w:gridAfter w:val="1"/>
          <w:wAfter w:w="150" w:type="dxa"/>
        </w:trPr>
        <w:tc>
          <w:tcPr>
            <w:tcW w:w="7470" w:type="dxa"/>
            <w:gridSpan w:val="5"/>
            <w:vMerge/>
            <w:tcBorders>
              <w:bottom w:val="single" w:sz="12" w:space="0" w:color="999999"/>
            </w:tcBorders>
          </w:tcPr>
          <w:p w:rsidR="00630A0F" w:rsidRPr="0086110A" w:rsidRDefault="00630A0F" w:rsidP="00930CFE"/>
        </w:tc>
        <w:tc>
          <w:tcPr>
            <w:tcW w:w="2370" w:type="dxa"/>
            <w:gridSpan w:val="2"/>
            <w:tcBorders>
              <w:bottom w:val="single" w:sz="12" w:space="0" w:color="999999"/>
            </w:tcBorders>
            <w:vAlign w:val="center"/>
          </w:tcPr>
          <w:p w:rsidR="00630A0F" w:rsidRPr="00E73CD5" w:rsidRDefault="00C82D3E" w:rsidP="00C82D3E">
            <w:pPr>
              <w:pStyle w:val="MeetingInformation"/>
              <w:ind w:left="0"/>
              <w:jc w:val="left"/>
              <w:rPr>
                <w:szCs w:val="18"/>
              </w:rPr>
            </w:pPr>
            <w:r>
              <w:rPr>
                <w:szCs w:val="18"/>
              </w:rPr>
              <w:t>T</w:t>
            </w:r>
            <w:r w:rsidR="00630A0F" w:rsidRPr="00E73CD5">
              <w:rPr>
                <w:szCs w:val="18"/>
              </w:rPr>
              <w:t>rinity Public Library Weaverville, California</w:t>
            </w:r>
          </w:p>
        </w:tc>
      </w:tr>
      <w:tr w:rsidR="00630A0F" w:rsidRPr="003C5D5A" w:rsidTr="00630A0F">
        <w:trPr>
          <w:gridAfter w:val="1"/>
          <w:wAfter w:w="150" w:type="dxa"/>
        </w:trPr>
        <w:tc>
          <w:tcPr>
            <w:tcW w:w="2725" w:type="dxa"/>
            <w:gridSpan w:val="3"/>
            <w:tcBorders>
              <w:top w:val="single" w:sz="12" w:space="0" w:color="999999"/>
              <w:bottom w:val="single" w:sz="4" w:space="0" w:color="999999"/>
            </w:tcBorders>
            <w:vAlign w:val="center"/>
          </w:tcPr>
          <w:p w:rsidR="00630A0F" w:rsidRPr="003C5D5A" w:rsidRDefault="00630A0F" w:rsidP="00930CFE">
            <w:pPr>
              <w:pStyle w:val="1stLine"/>
              <w:rPr>
                <w:rFonts w:ascii="Arial" w:hAnsi="Arial" w:cs="Arial"/>
                <w:sz w:val="20"/>
                <w:szCs w:val="20"/>
              </w:rPr>
            </w:pPr>
            <w:r w:rsidRPr="003C5D5A">
              <w:rPr>
                <w:rFonts w:ascii="Arial" w:hAnsi="Arial" w:cs="Arial"/>
                <w:sz w:val="20"/>
                <w:szCs w:val="20"/>
              </w:rPr>
              <w:t>Coordinator/Facilitator:</w:t>
            </w:r>
          </w:p>
        </w:tc>
        <w:tc>
          <w:tcPr>
            <w:tcW w:w="2696" w:type="dxa"/>
            <w:tcBorders>
              <w:top w:val="single" w:sz="12" w:space="0" w:color="999999"/>
              <w:bottom w:val="single" w:sz="4" w:space="0" w:color="999999"/>
            </w:tcBorders>
            <w:vAlign w:val="center"/>
          </w:tcPr>
          <w:p w:rsidR="00630A0F" w:rsidRPr="003C5D5A" w:rsidRDefault="00630A0F" w:rsidP="00930CFE">
            <w:pPr>
              <w:pStyle w:val="1stLine"/>
              <w:rPr>
                <w:rFonts w:ascii="Arial" w:hAnsi="Arial" w:cs="Arial"/>
                <w:sz w:val="20"/>
                <w:szCs w:val="20"/>
              </w:rPr>
            </w:pPr>
            <w:r w:rsidRPr="003C5D5A">
              <w:rPr>
                <w:rFonts w:ascii="Arial" w:hAnsi="Arial" w:cs="Arial"/>
                <w:sz w:val="20"/>
                <w:szCs w:val="20"/>
              </w:rPr>
              <w:t>DJ Bandrowski</w:t>
            </w:r>
          </w:p>
        </w:tc>
        <w:tc>
          <w:tcPr>
            <w:tcW w:w="2391" w:type="dxa"/>
            <w:gridSpan w:val="2"/>
            <w:tcBorders>
              <w:top w:val="single" w:sz="12" w:space="0" w:color="999999"/>
              <w:bottom w:val="single" w:sz="4" w:space="0" w:color="999999"/>
            </w:tcBorders>
            <w:vAlign w:val="center"/>
          </w:tcPr>
          <w:p w:rsidR="00630A0F" w:rsidRPr="003C5D5A" w:rsidRDefault="00630A0F" w:rsidP="00930CFE">
            <w:pPr>
              <w:pStyle w:val="1stLine"/>
              <w:rPr>
                <w:rFonts w:ascii="Arial" w:hAnsi="Arial" w:cs="Arial"/>
              </w:rPr>
            </w:pPr>
          </w:p>
        </w:tc>
        <w:tc>
          <w:tcPr>
            <w:tcW w:w="2028" w:type="dxa"/>
            <w:tcBorders>
              <w:top w:val="single" w:sz="12" w:space="0" w:color="999999"/>
              <w:bottom w:val="single" w:sz="4" w:space="0" w:color="999999"/>
            </w:tcBorders>
            <w:vAlign w:val="center"/>
          </w:tcPr>
          <w:p w:rsidR="00630A0F" w:rsidRPr="003C5D5A" w:rsidRDefault="00630A0F" w:rsidP="00930CFE">
            <w:pPr>
              <w:pStyle w:val="1stLine"/>
              <w:rPr>
                <w:rFonts w:ascii="Arial" w:hAnsi="Arial" w:cs="Arial"/>
              </w:rPr>
            </w:pPr>
          </w:p>
        </w:tc>
      </w:tr>
      <w:tr w:rsidR="00630A0F" w:rsidRPr="003C5D5A" w:rsidTr="00630A0F">
        <w:trPr>
          <w:gridAfter w:val="1"/>
          <w:wAfter w:w="150" w:type="dxa"/>
        </w:trPr>
        <w:tc>
          <w:tcPr>
            <w:tcW w:w="2114" w:type="dxa"/>
            <w:tcBorders>
              <w:top w:val="single" w:sz="4" w:space="0" w:color="999999"/>
              <w:bottom w:val="single" w:sz="4" w:space="0" w:color="999999"/>
            </w:tcBorders>
            <w:vAlign w:val="center"/>
          </w:tcPr>
          <w:p w:rsidR="00630A0F" w:rsidRPr="003C5D5A" w:rsidRDefault="00630A0F" w:rsidP="00930CFE">
            <w:pPr>
              <w:pStyle w:val="FieldLabel"/>
              <w:rPr>
                <w:rFonts w:ascii="Arial" w:hAnsi="Arial" w:cs="Arial"/>
                <w:sz w:val="20"/>
                <w:szCs w:val="20"/>
              </w:rPr>
            </w:pPr>
            <w:r w:rsidRPr="003C5D5A">
              <w:rPr>
                <w:rFonts w:ascii="Arial" w:hAnsi="Arial" w:cs="Arial"/>
                <w:sz w:val="20"/>
                <w:szCs w:val="20"/>
              </w:rPr>
              <w:t>Desired Outcomes:</w:t>
            </w:r>
          </w:p>
        </w:tc>
        <w:tc>
          <w:tcPr>
            <w:tcW w:w="7726" w:type="dxa"/>
            <w:gridSpan w:val="6"/>
            <w:tcBorders>
              <w:top w:val="single" w:sz="4" w:space="0" w:color="999999"/>
              <w:bottom w:val="single" w:sz="4" w:space="0" w:color="999999"/>
            </w:tcBorders>
            <w:vAlign w:val="center"/>
          </w:tcPr>
          <w:p w:rsidR="00630A0F" w:rsidRPr="0049792C" w:rsidRDefault="00630A0F" w:rsidP="00630A0F">
            <w:pPr>
              <w:pStyle w:val="FieldText"/>
              <w:numPr>
                <w:ilvl w:val="0"/>
                <w:numId w:val="6"/>
              </w:numPr>
              <w:ind w:left="883"/>
              <w:rPr>
                <w:rFonts w:cs="Arial"/>
                <w:sz w:val="20"/>
              </w:rPr>
            </w:pPr>
            <w:r w:rsidRPr="0049792C">
              <w:rPr>
                <w:rFonts w:cs="Arial"/>
                <w:sz w:val="20"/>
              </w:rPr>
              <w:t>Engage in 50% design discussions for Lorenz Gulch and Douglas City Channel Rehabilitation projects</w:t>
            </w:r>
          </w:p>
          <w:p w:rsidR="00630A0F" w:rsidRPr="0049792C" w:rsidRDefault="00630A0F" w:rsidP="00630A0F">
            <w:pPr>
              <w:pStyle w:val="FieldText"/>
              <w:numPr>
                <w:ilvl w:val="0"/>
                <w:numId w:val="6"/>
              </w:numPr>
              <w:ind w:left="883"/>
              <w:rPr>
                <w:rFonts w:cs="Arial"/>
                <w:sz w:val="20"/>
              </w:rPr>
            </w:pPr>
            <w:r w:rsidRPr="0049792C">
              <w:rPr>
                <w:rFonts w:cs="Arial"/>
                <w:sz w:val="20"/>
              </w:rPr>
              <w:t xml:space="preserve">Engage in technical discussions with Darcy Pickard </w:t>
            </w:r>
          </w:p>
          <w:p w:rsidR="00630A0F" w:rsidRPr="0049792C" w:rsidRDefault="00630A0F" w:rsidP="00630A0F">
            <w:pPr>
              <w:pStyle w:val="FieldText"/>
              <w:numPr>
                <w:ilvl w:val="0"/>
                <w:numId w:val="6"/>
              </w:numPr>
              <w:ind w:left="883"/>
              <w:rPr>
                <w:rFonts w:cs="Arial"/>
                <w:sz w:val="20"/>
              </w:rPr>
            </w:pPr>
            <w:r w:rsidRPr="0049792C">
              <w:rPr>
                <w:rFonts w:cs="Arial"/>
                <w:sz w:val="20"/>
              </w:rPr>
              <w:t>Become familiar with updates regarding the USGS Study, gravel augmentation, pool scour analysis, Phase I Review, Science Symposium, etc.</w:t>
            </w:r>
          </w:p>
        </w:tc>
      </w:tr>
      <w:tr w:rsidR="00630A0F" w:rsidRPr="003C5D5A" w:rsidTr="00630A0F">
        <w:trPr>
          <w:gridAfter w:val="1"/>
          <w:wAfter w:w="150" w:type="dxa"/>
        </w:trPr>
        <w:tc>
          <w:tcPr>
            <w:tcW w:w="2296" w:type="dxa"/>
            <w:gridSpan w:val="2"/>
            <w:tcBorders>
              <w:top w:val="single" w:sz="4" w:space="0" w:color="999999"/>
              <w:bottom w:val="single" w:sz="4" w:space="0" w:color="999999"/>
            </w:tcBorders>
            <w:vAlign w:val="center"/>
          </w:tcPr>
          <w:p w:rsidR="00630A0F" w:rsidRPr="0049792C" w:rsidRDefault="00630A0F" w:rsidP="00930CFE">
            <w:pPr>
              <w:pStyle w:val="FieldLabel"/>
              <w:rPr>
                <w:rFonts w:ascii="Arial" w:hAnsi="Arial" w:cs="Arial"/>
                <w:sz w:val="20"/>
                <w:szCs w:val="20"/>
              </w:rPr>
            </w:pPr>
            <w:r w:rsidRPr="0049792C">
              <w:rPr>
                <w:rFonts w:ascii="Arial" w:hAnsi="Arial" w:cs="Arial"/>
                <w:sz w:val="20"/>
                <w:szCs w:val="20"/>
              </w:rPr>
              <w:t>Please read / bring:</w:t>
            </w:r>
          </w:p>
        </w:tc>
        <w:tc>
          <w:tcPr>
            <w:tcW w:w="7544" w:type="dxa"/>
            <w:gridSpan w:val="5"/>
            <w:tcBorders>
              <w:top w:val="single" w:sz="4" w:space="0" w:color="999999"/>
              <w:bottom w:val="single" w:sz="4" w:space="0" w:color="999999"/>
            </w:tcBorders>
            <w:vAlign w:val="center"/>
          </w:tcPr>
          <w:p w:rsidR="00630A0F" w:rsidRPr="0049792C" w:rsidRDefault="00630A0F" w:rsidP="00630A0F">
            <w:pPr>
              <w:pStyle w:val="FieldText"/>
              <w:numPr>
                <w:ilvl w:val="0"/>
                <w:numId w:val="8"/>
              </w:numPr>
              <w:rPr>
                <w:rFonts w:cs="Arial"/>
                <w:sz w:val="20"/>
              </w:rPr>
            </w:pPr>
            <w:r w:rsidRPr="0049792C">
              <w:rPr>
                <w:rFonts w:cs="Arial"/>
                <w:sz w:val="20"/>
              </w:rPr>
              <w:t>2013 Science Proposal on Channel Rehab Effectiveness Monitoring and Analytical Framework</w:t>
            </w:r>
          </w:p>
          <w:p w:rsidR="00630A0F" w:rsidRPr="0049792C" w:rsidRDefault="00630A0F" w:rsidP="00630A0F">
            <w:pPr>
              <w:pStyle w:val="FieldText"/>
              <w:numPr>
                <w:ilvl w:val="0"/>
                <w:numId w:val="8"/>
              </w:numPr>
              <w:rPr>
                <w:rFonts w:cs="Arial"/>
                <w:sz w:val="20"/>
              </w:rPr>
            </w:pPr>
            <w:r w:rsidRPr="0049792C">
              <w:rPr>
                <w:rFonts w:cs="Arial"/>
                <w:sz w:val="20"/>
              </w:rPr>
              <w:t>Briefly review SAB’s Phase I Review technical appendices</w:t>
            </w:r>
          </w:p>
          <w:p w:rsidR="00630A0F" w:rsidRPr="0049792C" w:rsidRDefault="00630A0F" w:rsidP="00630A0F">
            <w:pPr>
              <w:pStyle w:val="FieldText"/>
              <w:numPr>
                <w:ilvl w:val="0"/>
                <w:numId w:val="8"/>
              </w:numPr>
              <w:rPr>
                <w:rFonts w:cs="Arial"/>
                <w:sz w:val="20"/>
              </w:rPr>
            </w:pPr>
            <w:r w:rsidRPr="0049792C">
              <w:rPr>
                <w:rFonts w:cs="Arial"/>
                <w:sz w:val="20"/>
              </w:rPr>
              <w:t>USGS Geomorphic Assessment draft deliverable</w:t>
            </w:r>
          </w:p>
        </w:tc>
      </w:tr>
      <w:tr w:rsidR="00630A0F" w:rsidRPr="003C5D5A" w:rsidTr="00630A0F">
        <w:tc>
          <w:tcPr>
            <w:tcW w:w="9990" w:type="dxa"/>
            <w:gridSpan w:val="8"/>
            <w:tcBorders>
              <w:top w:val="single" w:sz="4" w:space="0" w:color="999999"/>
              <w:bottom w:val="single" w:sz="8" w:space="0" w:color="808080"/>
            </w:tcBorders>
            <w:vAlign w:val="center"/>
          </w:tcPr>
          <w:p w:rsidR="00630A0F" w:rsidRPr="003C5D5A" w:rsidRDefault="00630A0F" w:rsidP="00630A0F">
            <w:pPr>
              <w:pStyle w:val="Heading3"/>
            </w:pPr>
            <w:r w:rsidRPr="003C5D5A">
              <w:t>Agenda Items</w:t>
            </w:r>
          </w:p>
        </w:tc>
      </w:tr>
    </w:tbl>
    <w:p w:rsidR="00630A0F" w:rsidRDefault="00630A0F" w:rsidP="00630A0F"/>
    <w:tbl>
      <w:tblPr>
        <w:tblStyle w:val="TableGrid"/>
        <w:tblW w:w="9720" w:type="dxa"/>
        <w:tblInd w:w="-155" w:type="dxa"/>
        <w:tblCellMar>
          <w:left w:w="115" w:type="dxa"/>
          <w:right w:w="115" w:type="dxa"/>
        </w:tblCellMar>
        <w:tblLook w:val="04A0" w:firstRow="1" w:lastRow="0" w:firstColumn="1" w:lastColumn="0" w:noHBand="0" w:noVBand="1"/>
      </w:tblPr>
      <w:tblGrid>
        <w:gridCol w:w="753"/>
        <w:gridCol w:w="4827"/>
        <w:gridCol w:w="4140"/>
      </w:tblGrid>
      <w:tr w:rsidR="00630A0F" w:rsidRPr="00B7459E" w:rsidTr="00630A0F">
        <w:trPr>
          <w:trHeight w:val="288"/>
        </w:trPr>
        <w:tc>
          <w:tcPr>
            <w:tcW w:w="9720" w:type="dxa"/>
            <w:gridSpan w:val="3"/>
            <w:shd w:val="pct20" w:color="auto" w:fill="auto"/>
          </w:tcPr>
          <w:p w:rsidR="00630A0F" w:rsidRPr="00095D90" w:rsidRDefault="00630A0F" w:rsidP="00930CFE">
            <w:pPr>
              <w:jc w:val="center"/>
              <w:rPr>
                <w:rFonts w:cs="Arial"/>
                <w:b/>
                <w:sz w:val="20"/>
              </w:rPr>
            </w:pPr>
            <w:r>
              <w:rPr>
                <w:rFonts w:cs="Arial"/>
                <w:b/>
                <w:sz w:val="20"/>
              </w:rPr>
              <w:t>Wednesday, December 12</w:t>
            </w:r>
            <w:r w:rsidRPr="0057072A">
              <w:rPr>
                <w:rFonts w:cs="Arial"/>
                <w:b/>
                <w:sz w:val="20"/>
                <w:vertAlign w:val="superscript"/>
              </w:rPr>
              <w:t>th</w:t>
            </w:r>
            <w:r>
              <w:rPr>
                <w:rFonts w:cs="Arial"/>
                <w:b/>
                <w:sz w:val="20"/>
              </w:rPr>
              <w:t>, 2012</w:t>
            </w:r>
          </w:p>
          <w:p w:rsidR="00630A0F" w:rsidRPr="00095D90" w:rsidRDefault="00630A0F" w:rsidP="00930CFE">
            <w:pPr>
              <w:jc w:val="center"/>
              <w:rPr>
                <w:rFonts w:cs="Arial"/>
                <w:b/>
                <w:sz w:val="20"/>
              </w:rPr>
            </w:pPr>
          </w:p>
        </w:tc>
      </w:tr>
      <w:tr w:rsidR="00630A0F" w:rsidRPr="00B7459E" w:rsidTr="00630A0F">
        <w:trPr>
          <w:trHeight w:val="288"/>
        </w:trPr>
        <w:tc>
          <w:tcPr>
            <w:tcW w:w="753" w:type="dxa"/>
            <w:shd w:val="pct20" w:color="auto" w:fill="auto"/>
          </w:tcPr>
          <w:p w:rsidR="00630A0F" w:rsidRPr="00095D90" w:rsidRDefault="00630A0F" w:rsidP="00930CFE">
            <w:pPr>
              <w:rPr>
                <w:rFonts w:cs="Arial"/>
                <w:b/>
                <w:sz w:val="20"/>
              </w:rPr>
            </w:pPr>
            <w:r w:rsidRPr="00095D90">
              <w:rPr>
                <w:rFonts w:cs="Arial"/>
                <w:b/>
                <w:sz w:val="20"/>
              </w:rPr>
              <w:t>Time</w:t>
            </w:r>
          </w:p>
        </w:tc>
        <w:tc>
          <w:tcPr>
            <w:tcW w:w="4827" w:type="dxa"/>
            <w:shd w:val="pct20" w:color="auto" w:fill="auto"/>
          </w:tcPr>
          <w:p w:rsidR="00630A0F" w:rsidRPr="00095D90" w:rsidRDefault="00630A0F" w:rsidP="00930CFE">
            <w:pPr>
              <w:rPr>
                <w:rFonts w:cs="Arial"/>
                <w:b/>
                <w:sz w:val="20"/>
              </w:rPr>
            </w:pPr>
            <w:r w:rsidRPr="00095D90">
              <w:rPr>
                <w:rFonts w:cs="Arial"/>
                <w:b/>
                <w:sz w:val="20"/>
              </w:rPr>
              <w:t>Topic</w:t>
            </w:r>
          </w:p>
        </w:tc>
        <w:tc>
          <w:tcPr>
            <w:tcW w:w="4140" w:type="dxa"/>
            <w:shd w:val="pct20" w:color="auto" w:fill="auto"/>
          </w:tcPr>
          <w:p w:rsidR="00630A0F" w:rsidRPr="00095D90" w:rsidRDefault="00630A0F" w:rsidP="00930CFE">
            <w:pPr>
              <w:rPr>
                <w:rFonts w:cs="Arial"/>
                <w:b/>
                <w:sz w:val="20"/>
              </w:rPr>
            </w:pPr>
            <w:r w:rsidRPr="00095D90">
              <w:rPr>
                <w:rFonts w:cs="Arial"/>
                <w:b/>
                <w:sz w:val="20"/>
              </w:rPr>
              <w:t>Presenter</w:t>
            </w:r>
          </w:p>
          <w:p w:rsidR="00630A0F" w:rsidRPr="00095D90" w:rsidRDefault="00630A0F" w:rsidP="00930CFE">
            <w:pPr>
              <w:rPr>
                <w:rFonts w:cs="Arial"/>
                <w:b/>
                <w:sz w:val="20"/>
              </w:rPr>
            </w:pPr>
          </w:p>
        </w:tc>
      </w:tr>
      <w:tr w:rsidR="00630A0F" w:rsidRPr="00B7459E" w:rsidTr="00630A0F">
        <w:trPr>
          <w:trHeight w:val="288"/>
        </w:trPr>
        <w:tc>
          <w:tcPr>
            <w:tcW w:w="753" w:type="dxa"/>
          </w:tcPr>
          <w:p w:rsidR="00630A0F" w:rsidRPr="00095D90" w:rsidRDefault="00630A0F" w:rsidP="00930CFE">
            <w:pPr>
              <w:rPr>
                <w:rFonts w:cs="Arial"/>
                <w:sz w:val="20"/>
              </w:rPr>
            </w:pPr>
            <w:r>
              <w:rPr>
                <w:rFonts w:cs="Arial"/>
                <w:sz w:val="20"/>
              </w:rPr>
              <w:t>8:30</w:t>
            </w:r>
          </w:p>
        </w:tc>
        <w:tc>
          <w:tcPr>
            <w:tcW w:w="4827" w:type="dxa"/>
          </w:tcPr>
          <w:p w:rsidR="00630A0F" w:rsidRDefault="00630A0F" w:rsidP="00930CFE">
            <w:pPr>
              <w:rPr>
                <w:rFonts w:cs="Arial"/>
                <w:sz w:val="20"/>
              </w:rPr>
            </w:pPr>
            <w:r w:rsidRPr="00095D90">
              <w:rPr>
                <w:rFonts w:cs="Arial"/>
                <w:sz w:val="20"/>
              </w:rPr>
              <w:t>Introductions / A</w:t>
            </w:r>
            <w:r>
              <w:rPr>
                <w:rFonts w:cs="Arial"/>
                <w:sz w:val="20"/>
              </w:rPr>
              <w:t>genda R</w:t>
            </w:r>
            <w:r w:rsidRPr="00095D90">
              <w:rPr>
                <w:rFonts w:cs="Arial"/>
                <w:sz w:val="20"/>
              </w:rPr>
              <w:t>eview</w:t>
            </w:r>
            <w:r>
              <w:rPr>
                <w:rFonts w:cs="Arial"/>
                <w:sz w:val="20"/>
              </w:rPr>
              <w:t xml:space="preserve"> / Dec 2</w:t>
            </w:r>
            <w:r w:rsidRPr="00141F6C">
              <w:rPr>
                <w:rFonts w:cs="Arial"/>
                <w:sz w:val="20"/>
                <w:vertAlign w:val="superscript"/>
              </w:rPr>
              <w:t>nd</w:t>
            </w:r>
            <w:r>
              <w:rPr>
                <w:rFonts w:cs="Arial"/>
                <w:sz w:val="20"/>
              </w:rPr>
              <w:t xml:space="preserve"> Flow Event</w:t>
            </w:r>
          </w:p>
          <w:p w:rsidR="00630A0F" w:rsidRPr="00095D90" w:rsidRDefault="00630A0F" w:rsidP="00930CFE">
            <w:pPr>
              <w:rPr>
                <w:rFonts w:cs="Arial"/>
                <w:sz w:val="20"/>
              </w:rPr>
            </w:pPr>
            <w:r>
              <w:rPr>
                <w:rFonts w:cs="Arial"/>
                <w:sz w:val="20"/>
              </w:rPr>
              <w:t>Follow-up Discussion from Dec. 4</w:t>
            </w:r>
            <w:r w:rsidRPr="008D4AAD">
              <w:rPr>
                <w:rFonts w:cs="Arial"/>
                <w:sz w:val="20"/>
                <w:vertAlign w:val="superscript"/>
              </w:rPr>
              <w:t>th</w:t>
            </w:r>
            <w:r>
              <w:rPr>
                <w:rFonts w:cs="Arial"/>
                <w:sz w:val="20"/>
              </w:rPr>
              <w:t xml:space="preserve"> Teleconference and December 11</w:t>
            </w:r>
            <w:r w:rsidRPr="008D4AAD">
              <w:rPr>
                <w:rFonts w:cs="Arial"/>
                <w:sz w:val="20"/>
                <w:vertAlign w:val="superscript"/>
              </w:rPr>
              <w:t>th</w:t>
            </w:r>
            <w:r>
              <w:rPr>
                <w:rFonts w:cs="Arial"/>
                <w:sz w:val="20"/>
              </w:rPr>
              <w:t xml:space="preserve">  Town Hall Meeting </w:t>
            </w:r>
          </w:p>
          <w:p w:rsidR="00630A0F" w:rsidRPr="00095D90" w:rsidRDefault="00630A0F" w:rsidP="00930CFE">
            <w:pPr>
              <w:rPr>
                <w:rFonts w:cs="Arial"/>
                <w:sz w:val="20"/>
              </w:rPr>
            </w:pPr>
          </w:p>
        </w:tc>
        <w:tc>
          <w:tcPr>
            <w:tcW w:w="4140" w:type="dxa"/>
          </w:tcPr>
          <w:p w:rsidR="00630A0F" w:rsidRPr="00095D90" w:rsidRDefault="00630A0F" w:rsidP="00930CFE">
            <w:pPr>
              <w:rPr>
                <w:rFonts w:cs="Arial"/>
                <w:sz w:val="20"/>
              </w:rPr>
            </w:pPr>
            <w:r w:rsidRPr="00095D90">
              <w:rPr>
                <w:rFonts w:cs="Arial"/>
                <w:sz w:val="20"/>
              </w:rPr>
              <w:t>DJ Bandrowski</w:t>
            </w:r>
          </w:p>
        </w:tc>
      </w:tr>
      <w:tr w:rsidR="00630A0F" w:rsidRPr="00B7459E" w:rsidTr="00630A0F">
        <w:trPr>
          <w:trHeight w:val="288"/>
        </w:trPr>
        <w:tc>
          <w:tcPr>
            <w:tcW w:w="753" w:type="dxa"/>
          </w:tcPr>
          <w:p w:rsidR="00630A0F" w:rsidRPr="00095D90" w:rsidRDefault="00630A0F" w:rsidP="00930CFE">
            <w:pPr>
              <w:rPr>
                <w:rFonts w:cs="Arial"/>
                <w:sz w:val="20"/>
              </w:rPr>
            </w:pPr>
            <w:r>
              <w:rPr>
                <w:rFonts w:cs="Arial"/>
                <w:sz w:val="20"/>
              </w:rPr>
              <w:t>9:30</w:t>
            </w:r>
          </w:p>
        </w:tc>
        <w:tc>
          <w:tcPr>
            <w:tcW w:w="4827" w:type="dxa"/>
          </w:tcPr>
          <w:p w:rsidR="00630A0F" w:rsidRDefault="00630A0F" w:rsidP="00930CFE">
            <w:pPr>
              <w:rPr>
                <w:rFonts w:cs="Arial"/>
                <w:sz w:val="20"/>
              </w:rPr>
            </w:pPr>
            <w:r>
              <w:rPr>
                <w:rFonts w:cs="Arial"/>
                <w:sz w:val="20"/>
              </w:rPr>
              <w:t>Douglas City – 50% Design Update (Civil &amp; Reveg.)</w:t>
            </w:r>
          </w:p>
          <w:p w:rsidR="00630A0F" w:rsidRPr="00095D90" w:rsidRDefault="00630A0F" w:rsidP="00930CFE">
            <w:pPr>
              <w:rPr>
                <w:rFonts w:cs="Arial"/>
                <w:sz w:val="20"/>
              </w:rPr>
            </w:pPr>
          </w:p>
        </w:tc>
        <w:tc>
          <w:tcPr>
            <w:tcW w:w="4140" w:type="dxa"/>
          </w:tcPr>
          <w:p w:rsidR="00630A0F" w:rsidRPr="00095D90" w:rsidRDefault="00630A0F" w:rsidP="00930CFE">
            <w:pPr>
              <w:rPr>
                <w:rFonts w:cs="Arial"/>
                <w:sz w:val="20"/>
              </w:rPr>
            </w:pPr>
            <w:r>
              <w:rPr>
                <w:rFonts w:cs="Arial"/>
                <w:sz w:val="20"/>
              </w:rPr>
              <w:t>Hoopa Valley Tribe Design Group</w:t>
            </w:r>
          </w:p>
        </w:tc>
      </w:tr>
      <w:tr w:rsidR="00630A0F" w:rsidRPr="00B7459E" w:rsidTr="00630A0F">
        <w:trPr>
          <w:trHeight w:val="288"/>
        </w:trPr>
        <w:tc>
          <w:tcPr>
            <w:tcW w:w="753" w:type="dxa"/>
          </w:tcPr>
          <w:p w:rsidR="00630A0F" w:rsidRPr="00095D90" w:rsidRDefault="00630A0F" w:rsidP="00930CFE">
            <w:pPr>
              <w:rPr>
                <w:rFonts w:cs="Arial"/>
                <w:sz w:val="20"/>
              </w:rPr>
            </w:pPr>
            <w:r>
              <w:rPr>
                <w:rFonts w:cs="Arial"/>
                <w:sz w:val="20"/>
              </w:rPr>
              <w:t>10:30</w:t>
            </w:r>
          </w:p>
        </w:tc>
        <w:tc>
          <w:tcPr>
            <w:tcW w:w="4827" w:type="dxa"/>
          </w:tcPr>
          <w:p w:rsidR="00630A0F" w:rsidRPr="00095D90" w:rsidRDefault="00630A0F" w:rsidP="00930CFE">
            <w:pPr>
              <w:pStyle w:val="ActionItems"/>
              <w:tabs>
                <w:tab w:val="clear" w:pos="360"/>
              </w:tabs>
              <w:spacing w:before="0" w:after="0"/>
              <w:rPr>
                <w:sz w:val="20"/>
              </w:rPr>
            </w:pPr>
            <w:r w:rsidRPr="00095D90">
              <w:rPr>
                <w:sz w:val="20"/>
              </w:rPr>
              <w:t>Group Discussion</w:t>
            </w:r>
            <w:r>
              <w:rPr>
                <w:sz w:val="20"/>
              </w:rPr>
              <w:t xml:space="preserve"> - DC</w:t>
            </w:r>
          </w:p>
          <w:p w:rsidR="00630A0F" w:rsidRPr="00095D90" w:rsidRDefault="00630A0F" w:rsidP="00930CFE">
            <w:pPr>
              <w:pStyle w:val="ActionItems"/>
              <w:tabs>
                <w:tab w:val="clear" w:pos="360"/>
              </w:tabs>
              <w:spacing w:before="0" w:after="0"/>
              <w:rPr>
                <w:sz w:val="20"/>
              </w:rPr>
            </w:pPr>
          </w:p>
        </w:tc>
        <w:tc>
          <w:tcPr>
            <w:tcW w:w="4140" w:type="dxa"/>
          </w:tcPr>
          <w:p w:rsidR="00630A0F" w:rsidRPr="00095D90" w:rsidRDefault="00630A0F" w:rsidP="00930CFE">
            <w:pPr>
              <w:rPr>
                <w:rFonts w:cs="Arial"/>
                <w:sz w:val="20"/>
              </w:rPr>
            </w:pPr>
            <w:r>
              <w:rPr>
                <w:rFonts w:cs="Arial"/>
                <w:sz w:val="20"/>
              </w:rPr>
              <w:t>Design Team</w:t>
            </w:r>
          </w:p>
        </w:tc>
      </w:tr>
      <w:tr w:rsidR="00630A0F" w:rsidRPr="00B7459E" w:rsidTr="00630A0F">
        <w:trPr>
          <w:trHeight w:val="288"/>
        </w:trPr>
        <w:tc>
          <w:tcPr>
            <w:tcW w:w="753" w:type="dxa"/>
          </w:tcPr>
          <w:p w:rsidR="00630A0F" w:rsidRPr="00095D90" w:rsidRDefault="00630A0F" w:rsidP="00930CFE">
            <w:pPr>
              <w:rPr>
                <w:rFonts w:cs="Arial"/>
                <w:sz w:val="20"/>
              </w:rPr>
            </w:pPr>
            <w:r>
              <w:rPr>
                <w:rFonts w:cs="Arial"/>
                <w:sz w:val="20"/>
              </w:rPr>
              <w:t>11:00</w:t>
            </w:r>
          </w:p>
        </w:tc>
        <w:tc>
          <w:tcPr>
            <w:tcW w:w="4827" w:type="dxa"/>
          </w:tcPr>
          <w:p w:rsidR="00630A0F" w:rsidRPr="00095D90" w:rsidRDefault="00630A0F" w:rsidP="00930CFE">
            <w:pPr>
              <w:rPr>
                <w:rFonts w:cs="Arial"/>
                <w:sz w:val="20"/>
              </w:rPr>
            </w:pPr>
            <w:r>
              <w:rPr>
                <w:rFonts w:cs="Arial"/>
                <w:sz w:val="20"/>
              </w:rPr>
              <w:t>Lorenz Gulch – 50% Design Update (Civil &amp; Reveg.)</w:t>
            </w:r>
          </w:p>
          <w:p w:rsidR="00630A0F" w:rsidRPr="00095D90" w:rsidRDefault="00630A0F" w:rsidP="00930CFE">
            <w:pPr>
              <w:rPr>
                <w:rFonts w:cs="Arial"/>
                <w:sz w:val="20"/>
              </w:rPr>
            </w:pPr>
          </w:p>
        </w:tc>
        <w:tc>
          <w:tcPr>
            <w:tcW w:w="4140" w:type="dxa"/>
          </w:tcPr>
          <w:p w:rsidR="00630A0F" w:rsidRPr="00095D90" w:rsidRDefault="00630A0F" w:rsidP="00930CFE">
            <w:pPr>
              <w:rPr>
                <w:rFonts w:cs="Arial"/>
                <w:sz w:val="20"/>
              </w:rPr>
            </w:pPr>
            <w:r>
              <w:rPr>
                <w:rFonts w:cs="Arial"/>
                <w:sz w:val="20"/>
              </w:rPr>
              <w:t>Yurok and Federal Design Group</w:t>
            </w:r>
          </w:p>
        </w:tc>
      </w:tr>
      <w:tr w:rsidR="00630A0F" w:rsidRPr="00B7459E" w:rsidTr="00630A0F">
        <w:trPr>
          <w:trHeight w:val="288"/>
        </w:trPr>
        <w:tc>
          <w:tcPr>
            <w:tcW w:w="753" w:type="dxa"/>
          </w:tcPr>
          <w:p w:rsidR="00630A0F" w:rsidRPr="00095D90" w:rsidRDefault="00630A0F" w:rsidP="00930CFE">
            <w:pPr>
              <w:rPr>
                <w:rFonts w:cs="Arial"/>
                <w:sz w:val="20"/>
              </w:rPr>
            </w:pPr>
            <w:r>
              <w:rPr>
                <w:rFonts w:cs="Arial"/>
                <w:sz w:val="20"/>
              </w:rPr>
              <w:t>12:00</w:t>
            </w:r>
          </w:p>
        </w:tc>
        <w:tc>
          <w:tcPr>
            <w:tcW w:w="4827" w:type="dxa"/>
          </w:tcPr>
          <w:p w:rsidR="00630A0F" w:rsidRPr="00095D90" w:rsidRDefault="00630A0F" w:rsidP="00930CFE">
            <w:pPr>
              <w:pStyle w:val="ActionItems"/>
              <w:tabs>
                <w:tab w:val="clear" w:pos="360"/>
              </w:tabs>
              <w:spacing w:before="0" w:after="0"/>
              <w:rPr>
                <w:sz w:val="20"/>
              </w:rPr>
            </w:pPr>
            <w:r w:rsidRPr="00095D90">
              <w:rPr>
                <w:sz w:val="20"/>
              </w:rPr>
              <w:t>Group Discussion</w:t>
            </w:r>
            <w:r>
              <w:rPr>
                <w:sz w:val="20"/>
              </w:rPr>
              <w:t xml:space="preserve"> - Lorenz</w:t>
            </w:r>
          </w:p>
          <w:p w:rsidR="00630A0F" w:rsidRPr="00095D90" w:rsidRDefault="00630A0F" w:rsidP="00930CFE">
            <w:pPr>
              <w:pStyle w:val="ActionItems"/>
              <w:tabs>
                <w:tab w:val="clear" w:pos="360"/>
              </w:tabs>
              <w:spacing w:before="0" w:after="0"/>
              <w:rPr>
                <w:sz w:val="20"/>
              </w:rPr>
            </w:pPr>
          </w:p>
        </w:tc>
        <w:tc>
          <w:tcPr>
            <w:tcW w:w="4140" w:type="dxa"/>
          </w:tcPr>
          <w:p w:rsidR="00630A0F" w:rsidRPr="00095D90" w:rsidRDefault="00630A0F" w:rsidP="00930CFE">
            <w:pPr>
              <w:rPr>
                <w:rFonts w:cs="Arial"/>
                <w:sz w:val="20"/>
              </w:rPr>
            </w:pPr>
            <w:r>
              <w:rPr>
                <w:rFonts w:cs="Arial"/>
                <w:sz w:val="20"/>
              </w:rPr>
              <w:t>Design Team</w:t>
            </w:r>
          </w:p>
        </w:tc>
      </w:tr>
      <w:tr w:rsidR="00630A0F" w:rsidRPr="00B7459E" w:rsidTr="00630A0F">
        <w:trPr>
          <w:trHeight w:val="288"/>
        </w:trPr>
        <w:tc>
          <w:tcPr>
            <w:tcW w:w="753" w:type="dxa"/>
          </w:tcPr>
          <w:p w:rsidR="00630A0F" w:rsidRPr="00095D90" w:rsidRDefault="00630A0F" w:rsidP="00930CFE">
            <w:pPr>
              <w:rPr>
                <w:rFonts w:cs="Arial"/>
                <w:sz w:val="20"/>
              </w:rPr>
            </w:pPr>
            <w:r>
              <w:rPr>
                <w:rFonts w:cs="Arial"/>
                <w:sz w:val="20"/>
              </w:rPr>
              <w:t>12:30</w:t>
            </w:r>
          </w:p>
        </w:tc>
        <w:tc>
          <w:tcPr>
            <w:tcW w:w="4827" w:type="dxa"/>
          </w:tcPr>
          <w:p w:rsidR="00630A0F" w:rsidRDefault="00630A0F" w:rsidP="00930CFE">
            <w:pPr>
              <w:pStyle w:val="ActionItems"/>
              <w:tabs>
                <w:tab w:val="clear" w:pos="360"/>
              </w:tabs>
              <w:spacing w:before="0" w:after="0"/>
              <w:rPr>
                <w:sz w:val="20"/>
              </w:rPr>
            </w:pPr>
            <w:r>
              <w:rPr>
                <w:sz w:val="20"/>
              </w:rPr>
              <w:t>Lunch</w:t>
            </w:r>
          </w:p>
          <w:p w:rsidR="00630A0F" w:rsidRPr="00095D90" w:rsidRDefault="00630A0F" w:rsidP="00930CFE">
            <w:pPr>
              <w:pStyle w:val="ActionItems"/>
              <w:tabs>
                <w:tab w:val="clear" w:pos="360"/>
              </w:tabs>
              <w:spacing w:before="0" w:after="0"/>
              <w:rPr>
                <w:sz w:val="20"/>
              </w:rPr>
            </w:pPr>
          </w:p>
        </w:tc>
        <w:tc>
          <w:tcPr>
            <w:tcW w:w="4140" w:type="dxa"/>
          </w:tcPr>
          <w:p w:rsidR="00630A0F" w:rsidRPr="00095D90" w:rsidRDefault="00630A0F" w:rsidP="00930CFE">
            <w:pPr>
              <w:rPr>
                <w:rFonts w:cs="Arial"/>
                <w:sz w:val="20"/>
              </w:rPr>
            </w:pPr>
          </w:p>
        </w:tc>
      </w:tr>
      <w:tr w:rsidR="00630A0F" w:rsidRPr="00B7459E" w:rsidTr="00630A0F">
        <w:trPr>
          <w:trHeight w:val="288"/>
        </w:trPr>
        <w:tc>
          <w:tcPr>
            <w:tcW w:w="753" w:type="dxa"/>
          </w:tcPr>
          <w:p w:rsidR="00630A0F" w:rsidRDefault="00630A0F" w:rsidP="00930CFE">
            <w:pPr>
              <w:rPr>
                <w:rFonts w:cs="Arial"/>
                <w:sz w:val="20"/>
              </w:rPr>
            </w:pPr>
            <w:r>
              <w:rPr>
                <w:rFonts w:cs="Arial"/>
                <w:sz w:val="20"/>
              </w:rPr>
              <w:t>1:00</w:t>
            </w:r>
          </w:p>
        </w:tc>
        <w:tc>
          <w:tcPr>
            <w:tcW w:w="4827" w:type="dxa"/>
          </w:tcPr>
          <w:p w:rsidR="00630A0F" w:rsidRDefault="00630A0F" w:rsidP="00930CFE">
            <w:pPr>
              <w:pStyle w:val="ActionItems"/>
              <w:tabs>
                <w:tab w:val="clear" w:pos="360"/>
              </w:tabs>
              <w:spacing w:before="0" w:after="0"/>
              <w:rPr>
                <w:sz w:val="20"/>
              </w:rPr>
            </w:pPr>
            <w:r>
              <w:rPr>
                <w:sz w:val="20"/>
              </w:rPr>
              <w:t>Overall Design Process Discussion</w:t>
            </w:r>
          </w:p>
          <w:p w:rsidR="00630A0F" w:rsidRDefault="00630A0F" w:rsidP="00630A0F">
            <w:pPr>
              <w:pStyle w:val="ActionItems"/>
              <w:numPr>
                <w:ilvl w:val="0"/>
                <w:numId w:val="21"/>
              </w:numPr>
              <w:spacing w:before="0" w:after="0"/>
              <w:rPr>
                <w:sz w:val="20"/>
              </w:rPr>
            </w:pPr>
            <w:r>
              <w:rPr>
                <w:sz w:val="20"/>
              </w:rPr>
              <w:t>Current 2013 Designs;  and 2) Future 2014 Designs</w:t>
            </w:r>
          </w:p>
          <w:p w:rsidR="00630A0F" w:rsidRPr="00095D90" w:rsidRDefault="00630A0F" w:rsidP="00930CFE">
            <w:pPr>
              <w:pStyle w:val="ActionItems"/>
              <w:tabs>
                <w:tab w:val="clear" w:pos="360"/>
              </w:tabs>
              <w:spacing w:before="0" w:after="0"/>
              <w:rPr>
                <w:sz w:val="20"/>
              </w:rPr>
            </w:pPr>
          </w:p>
        </w:tc>
        <w:tc>
          <w:tcPr>
            <w:tcW w:w="4140" w:type="dxa"/>
          </w:tcPr>
          <w:p w:rsidR="00630A0F" w:rsidRPr="00095D90" w:rsidRDefault="00630A0F" w:rsidP="00930CFE">
            <w:pPr>
              <w:rPr>
                <w:rFonts w:cs="Arial"/>
                <w:sz w:val="20"/>
              </w:rPr>
            </w:pPr>
            <w:r>
              <w:rPr>
                <w:rFonts w:cs="Arial"/>
                <w:sz w:val="20"/>
              </w:rPr>
              <w:t>DJ Bandrowski</w:t>
            </w:r>
          </w:p>
        </w:tc>
      </w:tr>
      <w:tr w:rsidR="00630A0F" w:rsidRPr="00B7459E" w:rsidTr="00630A0F">
        <w:trPr>
          <w:trHeight w:val="288"/>
        </w:trPr>
        <w:tc>
          <w:tcPr>
            <w:tcW w:w="753" w:type="dxa"/>
          </w:tcPr>
          <w:p w:rsidR="00630A0F" w:rsidRPr="00095D90" w:rsidRDefault="00630A0F" w:rsidP="00930CFE">
            <w:pPr>
              <w:pStyle w:val="ActionItems"/>
              <w:tabs>
                <w:tab w:val="clear" w:pos="360"/>
              </w:tabs>
              <w:spacing w:before="0" w:after="0"/>
              <w:ind w:left="0" w:firstLine="0"/>
              <w:rPr>
                <w:sz w:val="20"/>
              </w:rPr>
            </w:pPr>
            <w:r>
              <w:rPr>
                <w:sz w:val="20"/>
              </w:rPr>
              <w:t>1:30</w:t>
            </w:r>
          </w:p>
        </w:tc>
        <w:tc>
          <w:tcPr>
            <w:tcW w:w="4827" w:type="dxa"/>
          </w:tcPr>
          <w:p w:rsidR="00630A0F" w:rsidRDefault="00630A0F" w:rsidP="00930CFE">
            <w:pPr>
              <w:pStyle w:val="ActionItems"/>
              <w:tabs>
                <w:tab w:val="clear" w:pos="360"/>
              </w:tabs>
              <w:spacing w:before="0" w:after="0"/>
              <w:rPr>
                <w:sz w:val="20"/>
              </w:rPr>
            </w:pPr>
            <w:r>
              <w:rPr>
                <w:sz w:val="20"/>
              </w:rPr>
              <w:t xml:space="preserve">Rehab Site Effectiveness Monitoring and Analytical </w:t>
            </w:r>
          </w:p>
          <w:p w:rsidR="00630A0F" w:rsidRDefault="00630A0F" w:rsidP="00930CFE">
            <w:pPr>
              <w:pStyle w:val="ActionItems"/>
              <w:tabs>
                <w:tab w:val="clear" w:pos="360"/>
              </w:tabs>
              <w:spacing w:before="0" w:after="0"/>
              <w:rPr>
                <w:sz w:val="20"/>
              </w:rPr>
            </w:pPr>
            <w:r>
              <w:rPr>
                <w:sz w:val="20"/>
              </w:rPr>
              <w:t>Framework – Define Data Gaps and Appropriate Timelines</w:t>
            </w:r>
          </w:p>
          <w:p w:rsidR="00630A0F" w:rsidRDefault="00630A0F" w:rsidP="00930CFE">
            <w:pPr>
              <w:pStyle w:val="ActionItems"/>
              <w:tabs>
                <w:tab w:val="clear" w:pos="360"/>
              </w:tabs>
              <w:spacing w:before="0" w:after="0"/>
              <w:rPr>
                <w:sz w:val="20"/>
              </w:rPr>
            </w:pPr>
            <w:r>
              <w:rPr>
                <w:sz w:val="20"/>
              </w:rPr>
              <w:t xml:space="preserve">Develop Building Blocks for Decision Support System  (DSS) </w:t>
            </w:r>
          </w:p>
          <w:p w:rsidR="00630A0F" w:rsidRDefault="00630A0F" w:rsidP="00930CFE">
            <w:pPr>
              <w:pStyle w:val="ActionItems"/>
              <w:tabs>
                <w:tab w:val="clear" w:pos="360"/>
              </w:tabs>
              <w:spacing w:before="0" w:after="0"/>
              <w:rPr>
                <w:sz w:val="20"/>
              </w:rPr>
            </w:pPr>
          </w:p>
          <w:p w:rsidR="00630A0F" w:rsidRDefault="00630A0F" w:rsidP="00930CFE">
            <w:pPr>
              <w:pStyle w:val="ActionItems"/>
              <w:tabs>
                <w:tab w:val="clear" w:pos="360"/>
              </w:tabs>
              <w:spacing w:before="0" w:after="0"/>
              <w:jc w:val="center"/>
              <w:rPr>
                <w:sz w:val="20"/>
              </w:rPr>
            </w:pPr>
            <w:r>
              <w:rPr>
                <w:sz w:val="20"/>
              </w:rPr>
              <w:lastRenderedPageBreak/>
              <w:t>– Continued Discussion on December 13</w:t>
            </w:r>
            <w:r w:rsidRPr="003C5D5A">
              <w:rPr>
                <w:sz w:val="20"/>
                <w:vertAlign w:val="superscript"/>
              </w:rPr>
              <w:t>th</w:t>
            </w:r>
            <w:r>
              <w:rPr>
                <w:sz w:val="20"/>
              </w:rPr>
              <w:t xml:space="preserve"> –</w:t>
            </w:r>
          </w:p>
          <w:p w:rsidR="00630A0F" w:rsidRPr="00095D90" w:rsidRDefault="00630A0F" w:rsidP="00930CFE">
            <w:pPr>
              <w:pStyle w:val="ActionItems"/>
              <w:tabs>
                <w:tab w:val="clear" w:pos="360"/>
              </w:tabs>
              <w:spacing w:before="0" w:after="0"/>
              <w:rPr>
                <w:sz w:val="20"/>
              </w:rPr>
            </w:pPr>
          </w:p>
        </w:tc>
        <w:tc>
          <w:tcPr>
            <w:tcW w:w="4140" w:type="dxa"/>
          </w:tcPr>
          <w:p w:rsidR="00630A0F" w:rsidRDefault="00630A0F" w:rsidP="00930CFE">
            <w:pPr>
              <w:rPr>
                <w:rFonts w:cs="Arial"/>
                <w:sz w:val="20"/>
              </w:rPr>
            </w:pPr>
            <w:r w:rsidRPr="00095D90">
              <w:rPr>
                <w:rFonts w:cs="Arial"/>
                <w:sz w:val="20"/>
              </w:rPr>
              <w:lastRenderedPageBreak/>
              <w:t>Darcy Pickard; ESSA Technologies (Victoria, BC)</w:t>
            </w:r>
          </w:p>
          <w:p w:rsidR="00630A0F" w:rsidRPr="00095D90" w:rsidRDefault="00630A0F" w:rsidP="00930CFE">
            <w:pPr>
              <w:rPr>
                <w:rFonts w:cs="Arial"/>
                <w:sz w:val="20"/>
              </w:rPr>
            </w:pPr>
          </w:p>
        </w:tc>
      </w:tr>
      <w:tr w:rsidR="00630A0F" w:rsidRPr="00B7459E" w:rsidTr="00630A0F">
        <w:trPr>
          <w:trHeight w:val="288"/>
        </w:trPr>
        <w:tc>
          <w:tcPr>
            <w:tcW w:w="753" w:type="dxa"/>
          </w:tcPr>
          <w:p w:rsidR="00630A0F" w:rsidRPr="00095D90" w:rsidRDefault="00630A0F" w:rsidP="00930CFE">
            <w:pPr>
              <w:pStyle w:val="ActionItems"/>
              <w:tabs>
                <w:tab w:val="clear" w:pos="360"/>
              </w:tabs>
              <w:spacing w:before="0" w:after="0"/>
              <w:rPr>
                <w:sz w:val="20"/>
              </w:rPr>
            </w:pPr>
            <w:r>
              <w:rPr>
                <w:sz w:val="20"/>
              </w:rPr>
              <w:lastRenderedPageBreak/>
              <w:t>3:00</w:t>
            </w:r>
          </w:p>
        </w:tc>
        <w:tc>
          <w:tcPr>
            <w:tcW w:w="4827" w:type="dxa"/>
          </w:tcPr>
          <w:p w:rsidR="00630A0F" w:rsidRDefault="00630A0F" w:rsidP="00930CFE">
            <w:pPr>
              <w:pStyle w:val="ActionItems"/>
              <w:tabs>
                <w:tab w:val="clear" w:pos="360"/>
              </w:tabs>
              <w:spacing w:before="0" w:after="0"/>
              <w:rPr>
                <w:sz w:val="20"/>
              </w:rPr>
            </w:pPr>
            <w:r>
              <w:rPr>
                <w:sz w:val="20"/>
              </w:rPr>
              <w:t xml:space="preserve">Physical Workgroup Update  </w:t>
            </w:r>
          </w:p>
          <w:p w:rsidR="00630A0F" w:rsidRDefault="00630A0F" w:rsidP="00630A0F">
            <w:pPr>
              <w:pStyle w:val="ActionItems"/>
              <w:numPr>
                <w:ilvl w:val="0"/>
                <w:numId w:val="22"/>
              </w:numPr>
              <w:spacing w:before="0" w:after="0"/>
              <w:rPr>
                <w:sz w:val="20"/>
              </w:rPr>
            </w:pPr>
            <w:r>
              <w:rPr>
                <w:sz w:val="20"/>
              </w:rPr>
              <w:t>USGS Geomorphic Assessment Update</w:t>
            </w:r>
          </w:p>
          <w:p w:rsidR="00630A0F" w:rsidRDefault="00630A0F" w:rsidP="00630A0F">
            <w:pPr>
              <w:pStyle w:val="ActionItems"/>
              <w:numPr>
                <w:ilvl w:val="0"/>
                <w:numId w:val="22"/>
              </w:numPr>
              <w:spacing w:before="0" w:after="0"/>
              <w:rPr>
                <w:sz w:val="20"/>
              </w:rPr>
            </w:pPr>
            <w:r>
              <w:rPr>
                <w:sz w:val="20"/>
              </w:rPr>
              <w:t>Gravel Augmentation Recommendation</w:t>
            </w:r>
          </w:p>
          <w:p w:rsidR="00630A0F" w:rsidRPr="00095D90" w:rsidRDefault="00630A0F" w:rsidP="00630A0F">
            <w:pPr>
              <w:pStyle w:val="ActionItems"/>
              <w:numPr>
                <w:ilvl w:val="0"/>
                <w:numId w:val="22"/>
              </w:numPr>
              <w:spacing w:before="0" w:after="0"/>
              <w:rPr>
                <w:sz w:val="20"/>
              </w:rPr>
            </w:pPr>
            <w:r>
              <w:rPr>
                <w:sz w:val="20"/>
              </w:rPr>
              <w:t>Other</w:t>
            </w:r>
          </w:p>
        </w:tc>
        <w:tc>
          <w:tcPr>
            <w:tcW w:w="4140" w:type="dxa"/>
          </w:tcPr>
          <w:p w:rsidR="00630A0F" w:rsidRPr="00095D90" w:rsidRDefault="00630A0F" w:rsidP="00930CFE">
            <w:pPr>
              <w:rPr>
                <w:rFonts w:cs="Arial"/>
                <w:sz w:val="20"/>
              </w:rPr>
            </w:pPr>
            <w:r>
              <w:rPr>
                <w:rFonts w:cs="Arial"/>
                <w:sz w:val="20"/>
              </w:rPr>
              <w:t>Andreas Krause</w:t>
            </w:r>
          </w:p>
        </w:tc>
      </w:tr>
      <w:tr w:rsidR="00630A0F" w:rsidRPr="00B7459E" w:rsidTr="00630A0F">
        <w:trPr>
          <w:trHeight w:val="288"/>
        </w:trPr>
        <w:tc>
          <w:tcPr>
            <w:tcW w:w="753" w:type="dxa"/>
          </w:tcPr>
          <w:p w:rsidR="00630A0F" w:rsidRPr="00095D90" w:rsidRDefault="00630A0F" w:rsidP="00930CFE">
            <w:pPr>
              <w:pStyle w:val="ActionItems"/>
              <w:tabs>
                <w:tab w:val="clear" w:pos="360"/>
              </w:tabs>
              <w:spacing w:before="0" w:after="0"/>
              <w:rPr>
                <w:sz w:val="20"/>
              </w:rPr>
            </w:pPr>
            <w:r>
              <w:rPr>
                <w:sz w:val="20"/>
              </w:rPr>
              <w:t>3:30</w:t>
            </w:r>
          </w:p>
        </w:tc>
        <w:tc>
          <w:tcPr>
            <w:tcW w:w="4827" w:type="dxa"/>
          </w:tcPr>
          <w:p w:rsidR="00630A0F" w:rsidRPr="00095D90" w:rsidRDefault="00630A0F" w:rsidP="00930CFE">
            <w:pPr>
              <w:pStyle w:val="ActionItems"/>
              <w:tabs>
                <w:tab w:val="clear" w:pos="360"/>
              </w:tabs>
              <w:spacing w:before="0" w:after="0"/>
              <w:ind w:left="0" w:firstLine="0"/>
              <w:rPr>
                <w:sz w:val="20"/>
              </w:rPr>
            </w:pPr>
            <w:r>
              <w:rPr>
                <w:sz w:val="20"/>
              </w:rPr>
              <w:t>Pool Scour Analysis Update</w:t>
            </w:r>
          </w:p>
          <w:p w:rsidR="00630A0F" w:rsidRPr="00095D90" w:rsidRDefault="00630A0F" w:rsidP="00930CFE">
            <w:pPr>
              <w:pStyle w:val="ActionItems"/>
              <w:tabs>
                <w:tab w:val="clear" w:pos="360"/>
              </w:tabs>
              <w:spacing w:before="0" w:after="0"/>
              <w:rPr>
                <w:sz w:val="20"/>
              </w:rPr>
            </w:pPr>
          </w:p>
        </w:tc>
        <w:tc>
          <w:tcPr>
            <w:tcW w:w="4140" w:type="dxa"/>
          </w:tcPr>
          <w:p w:rsidR="00630A0F" w:rsidRPr="00095D90" w:rsidRDefault="00630A0F" w:rsidP="00930CFE">
            <w:pPr>
              <w:rPr>
                <w:rFonts w:cs="Arial"/>
                <w:sz w:val="20"/>
              </w:rPr>
            </w:pPr>
            <w:r>
              <w:rPr>
                <w:rFonts w:cs="Arial"/>
                <w:sz w:val="20"/>
              </w:rPr>
              <w:t>Dave Gaeuman</w:t>
            </w:r>
          </w:p>
        </w:tc>
      </w:tr>
      <w:tr w:rsidR="00630A0F" w:rsidRPr="00B7459E" w:rsidTr="00630A0F">
        <w:trPr>
          <w:trHeight w:val="288"/>
        </w:trPr>
        <w:tc>
          <w:tcPr>
            <w:tcW w:w="753" w:type="dxa"/>
          </w:tcPr>
          <w:p w:rsidR="00630A0F" w:rsidRPr="00095D90" w:rsidRDefault="00630A0F" w:rsidP="00930CFE">
            <w:pPr>
              <w:pStyle w:val="ActionItems"/>
              <w:tabs>
                <w:tab w:val="clear" w:pos="360"/>
              </w:tabs>
              <w:spacing w:before="0" w:after="0"/>
              <w:rPr>
                <w:sz w:val="20"/>
              </w:rPr>
            </w:pPr>
            <w:r>
              <w:rPr>
                <w:sz w:val="20"/>
              </w:rPr>
              <w:t>4:00</w:t>
            </w:r>
          </w:p>
        </w:tc>
        <w:tc>
          <w:tcPr>
            <w:tcW w:w="4827" w:type="dxa"/>
          </w:tcPr>
          <w:p w:rsidR="00630A0F" w:rsidRPr="00095D90" w:rsidRDefault="00630A0F" w:rsidP="00930CFE">
            <w:pPr>
              <w:pStyle w:val="ActionItems"/>
              <w:tabs>
                <w:tab w:val="clear" w:pos="360"/>
              </w:tabs>
              <w:spacing w:before="0" w:after="0"/>
              <w:ind w:left="0" w:firstLine="0"/>
              <w:rPr>
                <w:sz w:val="20"/>
              </w:rPr>
            </w:pPr>
            <w:r>
              <w:rPr>
                <w:sz w:val="20"/>
              </w:rPr>
              <w:t>Phase I Review and Science Symposium Update</w:t>
            </w:r>
          </w:p>
          <w:p w:rsidR="00630A0F" w:rsidRPr="00095D90" w:rsidRDefault="00630A0F" w:rsidP="00930CFE">
            <w:pPr>
              <w:pStyle w:val="ActionItems"/>
              <w:tabs>
                <w:tab w:val="clear" w:pos="360"/>
              </w:tabs>
              <w:spacing w:before="0" w:after="0"/>
              <w:rPr>
                <w:sz w:val="20"/>
              </w:rPr>
            </w:pPr>
          </w:p>
        </w:tc>
        <w:tc>
          <w:tcPr>
            <w:tcW w:w="4140" w:type="dxa"/>
          </w:tcPr>
          <w:p w:rsidR="00630A0F" w:rsidRPr="00095D90" w:rsidRDefault="00630A0F" w:rsidP="00930CFE">
            <w:pPr>
              <w:rPr>
                <w:rFonts w:cs="Arial"/>
                <w:sz w:val="20"/>
              </w:rPr>
            </w:pPr>
            <w:r>
              <w:rPr>
                <w:rFonts w:cs="Arial"/>
                <w:sz w:val="20"/>
              </w:rPr>
              <w:t>Ernie Clarke</w:t>
            </w:r>
          </w:p>
        </w:tc>
      </w:tr>
      <w:tr w:rsidR="00630A0F" w:rsidRPr="00B7459E" w:rsidTr="00630A0F">
        <w:trPr>
          <w:trHeight w:val="288"/>
        </w:trPr>
        <w:tc>
          <w:tcPr>
            <w:tcW w:w="753" w:type="dxa"/>
          </w:tcPr>
          <w:p w:rsidR="00630A0F" w:rsidRPr="00095D90" w:rsidRDefault="00630A0F" w:rsidP="00930CFE">
            <w:pPr>
              <w:pStyle w:val="ActionItems"/>
              <w:tabs>
                <w:tab w:val="clear" w:pos="360"/>
              </w:tabs>
              <w:spacing w:before="0" w:after="0"/>
              <w:rPr>
                <w:sz w:val="20"/>
              </w:rPr>
            </w:pPr>
            <w:r>
              <w:rPr>
                <w:sz w:val="20"/>
              </w:rPr>
              <w:t>4:30</w:t>
            </w:r>
          </w:p>
        </w:tc>
        <w:tc>
          <w:tcPr>
            <w:tcW w:w="4827" w:type="dxa"/>
          </w:tcPr>
          <w:p w:rsidR="00630A0F" w:rsidRPr="00095D90" w:rsidRDefault="00630A0F" w:rsidP="00930CFE">
            <w:pPr>
              <w:pStyle w:val="ActionItems"/>
              <w:tabs>
                <w:tab w:val="clear" w:pos="360"/>
              </w:tabs>
              <w:spacing w:before="0" w:after="0"/>
              <w:rPr>
                <w:sz w:val="20"/>
              </w:rPr>
            </w:pPr>
            <w:r>
              <w:rPr>
                <w:sz w:val="20"/>
              </w:rPr>
              <w:t>Adjourn</w:t>
            </w:r>
          </w:p>
        </w:tc>
        <w:tc>
          <w:tcPr>
            <w:tcW w:w="4140" w:type="dxa"/>
          </w:tcPr>
          <w:p w:rsidR="00630A0F" w:rsidRPr="00095D90" w:rsidRDefault="00630A0F" w:rsidP="00930CFE">
            <w:pPr>
              <w:rPr>
                <w:rFonts w:cs="Arial"/>
                <w:sz w:val="20"/>
              </w:rPr>
            </w:pPr>
          </w:p>
        </w:tc>
      </w:tr>
    </w:tbl>
    <w:p w:rsidR="00630A0F" w:rsidRDefault="00630A0F" w:rsidP="00630A0F"/>
    <w:p w:rsidR="00630A0F" w:rsidRPr="0049792C" w:rsidRDefault="00630A0F" w:rsidP="00630A0F">
      <w:pPr>
        <w:rPr>
          <w:b/>
          <w:color w:val="FF0000"/>
        </w:rPr>
      </w:pPr>
      <w:r w:rsidRPr="0049792C">
        <w:rPr>
          <w:b/>
          <w:color w:val="FF0000"/>
        </w:rPr>
        <w:t>NOTE:  Thursday December 13</w:t>
      </w:r>
      <w:r w:rsidRPr="0049792C">
        <w:rPr>
          <w:b/>
          <w:color w:val="FF0000"/>
          <w:vertAlign w:val="superscript"/>
        </w:rPr>
        <w:t>th</w:t>
      </w:r>
      <w:r w:rsidRPr="0049792C">
        <w:rPr>
          <w:b/>
          <w:color w:val="FF0000"/>
        </w:rPr>
        <w:t xml:space="preserve"> – Design Team Members are invited to attend a Technical Round Table Discussion with other TRRP Workgroup </w:t>
      </w:r>
      <w:r>
        <w:rPr>
          <w:b/>
          <w:color w:val="FF0000"/>
        </w:rPr>
        <w:t>m</w:t>
      </w:r>
      <w:r w:rsidRPr="0049792C">
        <w:rPr>
          <w:b/>
          <w:color w:val="FF0000"/>
        </w:rPr>
        <w:t>embers lead by Darcy Pickard.  The round table will focus on Channel Rehab Effectivenes</w:t>
      </w:r>
      <w:r>
        <w:rPr>
          <w:b/>
          <w:color w:val="FF0000"/>
        </w:rPr>
        <w:t>s Monitoring and Analytical F</w:t>
      </w:r>
      <w:r w:rsidRPr="0049792C">
        <w:rPr>
          <w:b/>
          <w:color w:val="FF0000"/>
        </w:rPr>
        <w:t>ramework.</w:t>
      </w:r>
      <w:r>
        <w:rPr>
          <w:b/>
          <w:color w:val="FF0000"/>
        </w:rPr>
        <w:t xml:space="preserve">  The meeting will be held at the TRRP office starting at 9:30am, WebEx remote call-in will also be available.</w:t>
      </w:r>
    </w:p>
    <w:p w:rsidR="004037B7" w:rsidRPr="004037B7" w:rsidRDefault="00E2452A" w:rsidP="00E2452A">
      <w:pPr>
        <w:pStyle w:val="Heading1"/>
      </w:pPr>
      <w:r>
        <w:t xml:space="preserve"> </w:t>
      </w:r>
    </w:p>
    <w:sectPr w:rsidR="004037B7" w:rsidRPr="004037B7" w:rsidSect="00630A0F">
      <w:headerReference w:type="even" r:id="rId10"/>
      <w:headerReference w:type="default" r:id="rId11"/>
      <w:pgSz w:w="12240" w:h="15840" w:code="1"/>
      <w:pgMar w:top="1260" w:right="1440" w:bottom="6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150" w:rsidRDefault="00181150" w:rsidP="000F6979">
      <w:r>
        <w:separator/>
      </w:r>
    </w:p>
    <w:p w:rsidR="00181150" w:rsidRDefault="00181150"/>
  </w:endnote>
  <w:endnote w:type="continuationSeparator" w:id="0">
    <w:p w:rsidR="00181150" w:rsidRDefault="00181150" w:rsidP="000F6979">
      <w:r>
        <w:continuationSeparator/>
      </w:r>
    </w:p>
    <w:p w:rsidR="00181150" w:rsidRDefault="00181150"/>
  </w:endnote>
  <w:endnote w:type="continuationNotice" w:id="1">
    <w:p w:rsidR="00181150" w:rsidRDefault="0018115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150" w:rsidRDefault="00181150" w:rsidP="000F6979">
      <w:r>
        <w:separator/>
      </w:r>
    </w:p>
    <w:p w:rsidR="00181150" w:rsidRDefault="00181150"/>
  </w:footnote>
  <w:footnote w:type="continuationSeparator" w:id="0">
    <w:p w:rsidR="00181150" w:rsidRDefault="00181150" w:rsidP="000F6979">
      <w:r>
        <w:continuationSeparator/>
      </w:r>
    </w:p>
    <w:p w:rsidR="00181150" w:rsidRDefault="00181150"/>
  </w:footnote>
  <w:footnote w:type="continuationNotice" w:id="1">
    <w:p w:rsidR="00181150" w:rsidRDefault="0018115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CFE" w:rsidRDefault="00930CFE" w:rsidP="000F6979"/>
  <w:p w:rsidR="00930CFE" w:rsidRDefault="00930CFE" w:rsidP="000F6979"/>
  <w:p w:rsidR="00930CFE" w:rsidRDefault="00930CFE" w:rsidP="000F6979"/>
  <w:p w:rsidR="00930CFE" w:rsidRDefault="00930CFE" w:rsidP="000F6979"/>
  <w:p w:rsidR="00930CFE" w:rsidRDefault="00930CFE" w:rsidP="000F6979"/>
  <w:p w:rsidR="00930CFE" w:rsidRDefault="00930CFE" w:rsidP="000F6979"/>
  <w:p w:rsidR="00930CFE" w:rsidRDefault="00930CFE" w:rsidP="000F6979"/>
  <w:p w:rsidR="00930CFE" w:rsidRDefault="00930CFE" w:rsidP="000F6979"/>
  <w:p w:rsidR="00930CFE" w:rsidRDefault="00930CFE" w:rsidP="000F6979"/>
  <w:p w:rsidR="00930CFE" w:rsidRDefault="00930CFE" w:rsidP="000F6979"/>
  <w:p w:rsidR="00930CFE" w:rsidRDefault="00930CFE" w:rsidP="000F69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CFE" w:rsidRPr="00085A9F" w:rsidRDefault="00930CFE" w:rsidP="00085A9F">
    <w:pPr>
      <w:pStyle w:val="Header"/>
      <w:tabs>
        <w:tab w:val="clear" w:pos="4320"/>
        <w:tab w:val="clear" w:pos="8640"/>
        <w:tab w:val="right" w:pos="-5520"/>
      </w:tabs>
      <w:rPr>
        <w:sz w:val="20"/>
        <w:szCs w:val="20"/>
      </w:rPr>
    </w:pPr>
    <w:r>
      <w:rPr>
        <w:sz w:val="20"/>
        <w:szCs w:val="20"/>
      </w:rPr>
      <w:t>Design Team Meeting Summary, December 12</w:t>
    </w:r>
    <w:r w:rsidRPr="00D6414B">
      <w:rPr>
        <w:sz w:val="20"/>
        <w:szCs w:val="20"/>
      </w:rPr>
      <w:t>, 201</w:t>
    </w:r>
    <w:r>
      <w:rPr>
        <w:sz w:val="20"/>
        <w:szCs w:val="20"/>
      </w:rPr>
      <w:t xml:space="preserve">2 </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320BE2">
      <w:rPr>
        <w:rStyle w:val="PageNumber"/>
        <w:noProof/>
        <w:sz w:val="20"/>
        <w:szCs w:val="20"/>
      </w:rPr>
      <w:t>1</w:t>
    </w:r>
    <w:r w:rsidRPr="00D6414B">
      <w:rPr>
        <w:rStyle w:val="PageNumbe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4E8766A"/>
    <w:lvl w:ilvl="0">
      <w:start w:val="1"/>
      <w:numFmt w:val="decimal"/>
      <w:lvlText w:val="%1."/>
      <w:lvlJc w:val="left"/>
      <w:pPr>
        <w:tabs>
          <w:tab w:val="num" w:pos="360"/>
        </w:tabs>
        <w:ind w:left="72" w:hanging="360"/>
      </w:pPr>
      <w:rPr>
        <w:b/>
        <w:bC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7EB6CA2"/>
    <w:multiLevelType w:val="hybridMultilevel"/>
    <w:tmpl w:val="5DF8734E"/>
    <w:lvl w:ilvl="0" w:tplc="1E40C7E6">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71BB2"/>
    <w:multiLevelType w:val="hybridMultilevel"/>
    <w:tmpl w:val="41E8B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D41817"/>
    <w:multiLevelType w:val="hybridMultilevel"/>
    <w:tmpl w:val="C402F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FE2DE1"/>
    <w:multiLevelType w:val="hybridMultilevel"/>
    <w:tmpl w:val="7A30EE8E"/>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5">
    <w:nsid w:val="1C1458DD"/>
    <w:multiLevelType w:val="hybridMultilevel"/>
    <w:tmpl w:val="B3926C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DB05B4"/>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7285DBC"/>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00566FC"/>
    <w:multiLevelType w:val="hybridMultilevel"/>
    <w:tmpl w:val="472CB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D59209A"/>
    <w:multiLevelType w:val="hybridMultilevel"/>
    <w:tmpl w:val="6AEE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CC4257D"/>
    <w:multiLevelType w:val="hybridMultilevel"/>
    <w:tmpl w:val="BB1C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67D525BE"/>
    <w:multiLevelType w:val="hybridMultilevel"/>
    <w:tmpl w:val="5D585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0A4016"/>
    <w:multiLevelType w:val="hybridMultilevel"/>
    <w:tmpl w:val="9B3E42A0"/>
    <w:lvl w:ilvl="0" w:tplc="0428E8AA">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0B64291"/>
    <w:multiLevelType w:val="hybridMultilevel"/>
    <w:tmpl w:val="1302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F57CB3"/>
    <w:multiLevelType w:val="hybridMultilevel"/>
    <w:tmpl w:val="4A2A9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9"/>
  </w:num>
  <w:num w:numId="4">
    <w:abstractNumId w:val="10"/>
  </w:num>
  <w:num w:numId="5">
    <w:abstractNumId w:val="16"/>
  </w:num>
  <w:num w:numId="6">
    <w:abstractNumId w:val="7"/>
  </w:num>
  <w:num w:numId="7">
    <w:abstractNumId w:val="6"/>
  </w:num>
  <w:num w:numId="8">
    <w:abstractNumId w:val="15"/>
  </w:num>
  <w:num w:numId="9">
    <w:abstractNumId w:val="2"/>
  </w:num>
  <w:num w:numId="10">
    <w:abstractNumId w:val="12"/>
  </w:num>
  <w:num w:numId="11">
    <w:abstractNumId w:val="4"/>
  </w:num>
  <w:num w:numId="12">
    <w:abstractNumId w:val="3"/>
  </w:num>
  <w:num w:numId="13">
    <w:abstractNumId w:val="8"/>
  </w:num>
  <w:num w:numId="14">
    <w:abstractNumId w:val="18"/>
  </w:num>
  <w:num w:numId="15">
    <w:abstractNumId w:val="11"/>
  </w:num>
  <w:num w:numId="16">
    <w:abstractNumId w:val="17"/>
  </w:num>
  <w:num w:numId="17">
    <w:abstractNumId w:val="12"/>
  </w:num>
  <w:num w:numId="18">
    <w:abstractNumId w:val="12"/>
  </w:num>
  <w:num w:numId="19">
    <w:abstractNumId w:val="13"/>
  </w:num>
  <w:num w:numId="20">
    <w:abstractNumId w:val="0"/>
  </w:num>
  <w:num w:numId="21">
    <w:abstractNumId w:val="5"/>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108"/>
    <w:rsid w:val="00002B68"/>
    <w:rsid w:val="000037B0"/>
    <w:rsid w:val="00003A22"/>
    <w:rsid w:val="00004B3B"/>
    <w:rsid w:val="00004C98"/>
    <w:rsid w:val="00004F1D"/>
    <w:rsid w:val="00013471"/>
    <w:rsid w:val="00021D98"/>
    <w:rsid w:val="00022535"/>
    <w:rsid w:val="00030768"/>
    <w:rsid w:val="00030D30"/>
    <w:rsid w:val="000424E2"/>
    <w:rsid w:val="00044410"/>
    <w:rsid w:val="000602D8"/>
    <w:rsid w:val="00061808"/>
    <w:rsid w:val="00062AFD"/>
    <w:rsid w:val="0006304F"/>
    <w:rsid w:val="0006645E"/>
    <w:rsid w:val="0007092F"/>
    <w:rsid w:val="000712A2"/>
    <w:rsid w:val="00073DDC"/>
    <w:rsid w:val="000751EF"/>
    <w:rsid w:val="00083FED"/>
    <w:rsid w:val="0008421C"/>
    <w:rsid w:val="00084866"/>
    <w:rsid w:val="000849B6"/>
    <w:rsid w:val="00085A9F"/>
    <w:rsid w:val="00090838"/>
    <w:rsid w:val="0009485F"/>
    <w:rsid w:val="000B206B"/>
    <w:rsid w:val="000B34D6"/>
    <w:rsid w:val="000B5FC4"/>
    <w:rsid w:val="000C0EB9"/>
    <w:rsid w:val="000C6E34"/>
    <w:rsid w:val="000C7FF2"/>
    <w:rsid w:val="000D13BD"/>
    <w:rsid w:val="000D42A4"/>
    <w:rsid w:val="000D4CF8"/>
    <w:rsid w:val="000E02E0"/>
    <w:rsid w:val="000E030F"/>
    <w:rsid w:val="000E434B"/>
    <w:rsid w:val="000E63F6"/>
    <w:rsid w:val="000F0230"/>
    <w:rsid w:val="000F6979"/>
    <w:rsid w:val="000F701A"/>
    <w:rsid w:val="000F78D5"/>
    <w:rsid w:val="0010372B"/>
    <w:rsid w:val="00104114"/>
    <w:rsid w:val="0010523D"/>
    <w:rsid w:val="001070BD"/>
    <w:rsid w:val="0011237C"/>
    <w:rsid w:val="0011706F"/>
    <w:rsid w:val="0012013C"/>
    <w:rsid w:val="00120724"/>
    <w:rsid w:val="00121CC1"/>
    <w:rsid w:val="00125D34"/>
    <w:rsid w:val="001275DF"/>
    <w:rsid w:val="001279D4"/>
    <w:rsid w:val="001334A2"/>
    <w:rsid w:val="00133843"/>
    <w:rsid w:val="00137B61"/>
    <w:rsid w:val="001470BB"/>
    <w:rsid w:val="00151BEF"/>
    <w:rsid w:val="0015447B"/>
    <w:rsid w:val="00156A9A"/>
    <w:rsid w:val="00157A7D"/>
    <w:rsid w:val="0016065E"/>
    <w:rsid w:val="00162526"/>
    <w:rsid w:val="00170E2E"/>
    <w:rsid w:val="0017463A"/>
    <w:rsid w:val="00181150"/>
    <w:rsid w:val="001811DE"/>
    <w:rsid w:val="001860A5"/>
    <w:rsid w:val="0018644A"/>
    <w:rsid w:val="00190A19"/>
    <w:rsid w:val="0019180A"/>
    <w:rsid w:val="00193F12"/>
    <w:rsid w:val="00196C47"/>
    <w:rsid w:val="00197406"/>
    <w:rsid w:val="001A50F9"/>
    <w:rsid w:val="001A64FC"/>
    <w:rsid w:val="001B138F"/>
    <w:rsid w:val="001B1B6E"/>
    <w:rsid w:val="001B50F9"/>
    <w:rsid w:val="001B75A1"/>
    <w:rsid w:val="001C01DD"/>
    <w:rsid w:val="001C2665"/>
    <w:rsid w:val="001C2F41"/>
    <w:rsid w:val="001C47C8"/>
    <w:rsid w:val="001C52CB"/>
    <w:rsid w:val="001D1E42"/>
    <w:rsid w:val="001D7C67"/>
    <w:rsid w:val="001E60BD"/>
    <w:rsid w:val="001E6483"/>
    <w:rsid w:val="001F6A82"/>
    <w:rsid w:val="00205092"/>
    <w:rsid w:val="002101A7"/>
    <w:rsid w:val="002108CA"/>
    <w:rsid w:val="002116A3"/>
    <w:rsid w:val="00211D2D"/>
    <w:rsid w:val="00211FF2"/>
    <w:rsid w:val="0022119D"/>
    <w:rsid w:val="00227141"/>
    <w:rsid w:val="002309FB"/>
    <w:rsid w:val="00237E29"/>
    <w:rsid w:val="0024452E"/>
    <w:rsid w:val="00252949"/>
    <w:rsid w:val="00260670"/>
    <w:rsid w:val="0026354E"/>
    <w:rsid w:val="00263B13"/>
    <w:rsid w:val="00263BB4"/>
    <w:rsid w:val="00266973"/>
    <w:rsid w:val="00267B2E"/>
    <w:rsid w:val="00267B50"/>
    <w:rsid w:val="0027059B"/>
    <w:rsid w:val="00270F9B"/>
    <w:rsid w:val="00271096"/>
    <w:rsid w:val="002717B1"/>
    <w:rsid w:val="00271A59"/>
    <w:rsid w:val="00274180"/>
    <w:rsid w:val="0027441B"/>
    <w:rsid w:val="00276BC2"/>
    <w:rsid w:val="00280C9A"/>
    <w:rsid w:val="00282FDB"/>
    <w:rsid w:val="0028357F"/>
    <w:rsid w:val="00283C92"/>
    <w:rsid w:val="00285EB9"/>
    <w:rsid w:val="002868BB"/>
    <w:rsid w:val="002922EC"/>
    <w:rsid w:val="002A320A"/>
    <w:rsid w:val="002B093B"/>
    <w:rsid w:val="002C0942"/>
    <w:rsid w:val="002C54BF"/>
    <w:rsid w:val="002D7BF6"/>
    <w:rsid w:val="002F1285"/>
    <w:rsid w:val="003005CF"/>
    <w:rsid w:val="00300C65"/>
    <w:rsid w:val="00300E0E"/>
    <w:rsid w:val="00307B3A"/>
    <w:rsid w:val="003130A5"/>
    <w:rsid w:val="00320BE2"/>
    <w:rsid w:val="0032317C"/>
    <w:rsid w:val="00324A2F"/>
    <w:rsid w:val="00327244"/>
    <w:rsid w:val="00331027"/>
    <w:rsid w:val="00331EED"/>
    <w:rsid w:val="00340D29"/>
    <w:rsid w:val="003417E5"/>
    <w:rsid w:val="00341AE4"/>
    <w:rsid w:val="00371EDB"/>
    <w:rsid w:val="00372962"/>
    <w:rsid w:val="003772B0"/>
    <w:rsid w:val="00381B91"/>
    <w:rsid w:val="00385097"/>
    <w:rsid w:val="00390632"/>
    <w:rsid w:val="00391382"/>
    <w:rsid w:val="00396462"/>
    <w:rsid w:val="003A1864"/>
    <w:rsid w:val="003A1F53"/>
    <w:rsid w:val="003A2B14"/>
    <w:rsid w:val="003A3A1C"/>
    <w:rsid w:val="003A4EC0"/>
    <w:rsid w:val="003A6044"/>
    <w:rsid w:val="003B640E"/>
    <w:rsid w:val="003C24D6"/>
    <w:rsid w:val="003C715F"/>
    <w:rsid w:val="003D0B6E"/>
    <w:rsid w:val="003D1E09"/>
    <w:rsid w:val="003D3938"/>
    <w:rsid w:val="003D3CFA"/>
    <w:rsid w:val="003D43C9"/>
    <w:rsid w:val="003D46D9"/>
    <w:rsid w:val="003D59CC"/>
    <w:rsid w:val="003E4C77"/>
    <w:rsid w:val="003E62A7"/>
    <w:rsid w:val="003E6A0C"/>
    <w:rsid w:val="003F2B36"/>
    <w:rsid w:val="003F69B4"/>
    <w:rsid w:val="004037B7"/>
    <w:rsid w:val="004078FE"/>
    <w:rsid w:val="00415937"/>
    <w:rsid w:val="00416EA4"/>
    <w:rsid w:val="004176F2"/>
    <w:rsid w:val="00417D5C"/>
    <w:rsid w:val="00430C38"/>
    <w:rsid w:val="00433B2B"/>
    <w:rsid w:val="004349A6"/>
    <w:rsid w:val="00435E2E"/>
    <w:rsid w:val="0043614D"/>
    <w:rsid w:val="004363F6"/>
    <w:rsid w:val="00436763"/>
    <w:rsid w:val="00437A9C"/>
    <w:rsid w:val="00441B30"/>
    <w:rsid w:val="00442AA8"/>
    <w:rsid w:val="00450888"/>
    <w:rsid w:val="00450A4A"/>
    <w:rsid w:val="00452334"/>
    <w:rsid w:val="00455352"/>
    <w:rsid w:val="00457EFF"/>
    <w:rsid w:val="0046428F"/>
    <w:rsid w:val="00464B08"/>
    <w:rsid w:val="00465D8C"/>
    <w:rsid w:val="00486074"/>
    <w:rsid w:val="00487BC0"/>
    <w:rsid w:val="0049410D"/>
    <w:rsid w:val="0049749A"/>
    <w:rsid w:val="00497C4D"/>
    <w:rsid w:val="004A0B7C"/>
    <w:rsid w:val="004A148C"/>
    <w:rsid w:val="004A2315"/>
    <w:rsid w:val="004A2AD2"/>
    <w:rsid w:val="004A4CC9"/>
    <w:rsid w:val="004A5629"/>
    <w:rsid w:val="004A5B46"/>
    <w:rsid w:val="004B2A1F"/>
    <w:rsid w:val="004B40F7"/>
    <w:rsid w:val="004B6411"/>
    <w:rsid w:val="004C24F6"/>
    <w:rsid w:val="004C3AD1"/>
    <w:rsid w:val="004C4CC0"/>
    <w:rsid w:val="004C4ED3"/>
    <w:rsid w:val="004E1116"/>
    <w:rsid w:val="004F131E"/>
    <w:rsid w:val="004F36F6"/>
    <w:rsid w:val="004F7132"/>
    <w:rsid w:val="004F79A2"/>
    <w:rsid w:val="0050197C"/>
    <w:rsid w:val="00501C24"/>
    <w:rsid w:val="0050379D"/>
    <w:rsid w:val="00513562"/>
    <w:rsid w:val="00520E27"/>
    <w:rsid w:val="00523410"/>
    <w:rsid w:val="00523F12"/>
    <w:rsid w:val="005302B9"/>
    <w:rsid w:val="00541345"/>
    <w:rsid w:val="00541B80"/>
    <w:rsid w:val="005460DB"/>
    <w:rsid w:val="005473E5"/>
    <w:rsid w:val="00547476"/>
    <w:rsid w:val="005501A9"/>
    <w:rsid w:val="00557A36"/>
    <w:rsid w:val="00557C8C"/>
    <w:rsid w:val="00562DF8"/>
    <w:rsid w:val="00562F21"/>
    <w:rsid w:val="00570665"/>
    <w:rsid w:val="005741EA"/>
    <w:rsid w:val="00580444"/>
    <w:rsid w:val="0058655F"/>
    <w:rsid w:val="00593BD4"/>
    <w:rsid w:val="00596C2C"/>
    <w:rsid w:val="005A04F3"/>
    <w:rsid w:val="005A1375"/>
    <w:rsid w:val="005A13A8"/>
    <w:rsid w:val="005A2775"/>
    <w:rsid w:val="005A4214"/>
    <w:rsid w:val="005A5F03"/>
    <w:rsid w:val="005B0074"/>
    <w:rsid w:val="005B0F39"/>
    <w:rsid w:val="005B16E2"/>
    <w:rsid w:val="005B532C"/>
    <w:rsid w:val="005B596D"/>
    <w:rsid w:val="005B62ED"/>
    <w:rsid w:val="005C1C4D"/>
    <w:rsid w:val="005C3B97"/>
    <w:rsid w:val="005C6648"/>
    <w:rsid w:val="005D06D9"/>
    <w:rsid w:val="005D24A0"/>
    <w:rsid w:val="005D361F"/>
    <w:rsid w:val="005D4EFB"/>
    <w:rsid w:val="005D4F4F"/>
    <w:rsid w:val="005E0AAC"/>
    <w:rsid w:val="005E19BF"/>
    <w:rsid w:val="005E33F4"/>
    <w:rsid w:val="005F01F0"/>
    <w:rsid w:val="005F0F90"/>
    <w:rsid w:val="005F2026"/>
    <w:rsid w:val="005F4626"/>
    <w:rsid w:val="0060063B"/>
    <w:rsid w:val="0061040E"/>
    <w:rsid w:val="0061041D"/>
    <w:rsid w:val="00616E19"/>
    <w:rsid w:val="00617A3C"/>
    <w:rsid w:val="00623828"/>
    <w:rsid w:val="0062623B"/>
    <w:rsid w:val="00630A0F"/>
    <w:rsid w:val="00632E10"/>
    <w:rsid w:val="0063328C"/>
    <w:rsid w:val="00646375"/>
    <w:rsid w:val="006505CF"/>
    <w:rsid w:val="00650A1B"/>
    <w:rsid w:val="00653AD1"/>
    <w:rsid w:val="0065732A"/>
    <w:rsid w:val="00660A05"/>
    <w:rsid w:val="006610AC"/>
    <w:rsid w:val="00666B4D"/>
    <w:rsid w:val="006716CB"/>
    <w:rsid w:val="006724C6"/>
    <w:rsid w:val="0067330E"/>
    <w:rsid w:val="00675DBC"/>
    <w:rsid w:val="006810BA"/>
    <w:rsid w:val="00681471"/>
    <w:rsid w:val="00684688"/>
    <w:rsid w:val="00685C2C"/>
    <w:rsid w:val="00690CBE"/>
    <w:rsid w:val="006954BA"/>
    <w:rsid w:val="006961AB"/>
    <w:rsid w:val="006A4606"/>
    <w:rsid w:val="006A699B"/>
    <w:rsid w:val="006B0261"/>
    <w:rsid w:val="006B17A6"/>
    <w:rsid w:val="006B2C9B"/>
    <w:rsid w:val="006B54DE"/>
    <w:rsid w:val="006C4554"/>
    <w:rsid w:val="006C47D9"/>
    <w:rsid w:val="006D3F08"/>
    <w:rsid w:val="006D4080"/>
    <w:rsid w:val="006E45D6"/>
    <w:rsid w:val="006E6649"/>
    <w:rsid w:val="006E78A1"/>
    <w:rsid w:val="006E7D56"/>
    <w:rsid w:val="006F1EA3"/>
    <w:rsid w:val="006F1F7D"/>
    <w:rsid w:val="006F247D"/>
    <w:rsid w:val="006F4366"/>
    <w:rsid w:val="006F4C1B"/>
    <w:rsid w:val="00704800"/>
    <w:rsid w:val="00713CE6"/>
    <w:rsid w:val="0071614F"/>
    <w:rsid w:val="00734990"/>
    <w:rsid w:val="00735EC0"/>
    <w:rsid w:val="007400FD"/>
    <w:rsid w:val="0074282B"/>
    <w:rsid w:val="00742E75"/>
    <w:rsid w:val="007457E4"/>
    <w:rsid w:val="00753D87"/>
    <w:rsid w:val="00753E9E"/>
    <w:rsid w:val="00757737"/>
    <w:rsid w:val="007647B7"/>
    <w:rsid w:val="007719C2"/>
    <w:rsid w:val="00781651"/>
    <w:rsid w:val="007826CC"/>
    <w:rsid w:val="007876FA"/>
    <w:rsid w:val="00794089"/>
    <w:rsid w:val="00795782"/>
    <w:rsid w:val="00796F05"/>
    <w:rsid w:val="00797698"/>
    <w:rsid w:val="007976B5"/>
    <w:rsid w:val="00797D47"/>
    <w:rsid w:val="007A476E"/>
    <w:rsid w:val="007A5AC9"/>
    <w:rsid w:val="007B0138"/>
    <w:rsid w:val="007B04FA"/>
    <w:rsid w:val="007C09BD"/>
    <w:rsid w:val="007C236E"/>
    <w:rsid w:val="007D0545"/>
    <w:rsid w:val="007D136B"/>
    <w:rsid w:val="007D5142"/>
    <w:rsid w:val="007D587F"/>
    <w:rsid w:val="007D6302"/>
    <w:rsid w:val="007E5B33"/>
    <w:rsid w:val="007F0BFA"/>
    <w:rsid w:val="007F3DEA"/>
    <w:rsid w:val="00800E09"/>
    <w:rsid w:val="0080231D"/>
    <w:rsid w:val="00815689"/>
    <w:rsid w:val="00817CA2"/>
    <w:rsid w:val="00820741"/>
    <w:rsid w:val="00822D4B"/>
    <w:rsid w:val="0083000B"/>
    <w:rsid w:val="00832119"/>
    <w:rsid w:val="00843489"/>
    <w:rsid w:val="008438E0"/>
    <w:rsid w:val="0084691C"/>
    <w:rsid w:val="008528CA"/>
    <w:rsid w:val="00856FC4"/>
    <w:rsid w:val="00871CEC"/>
    <w:rsid w:val="0087362F"/>
    <w:rsid w:val="00873C1C"/>
    <w:rsid w:val="008757CB"/>
    <w:rsid w:val="00875DC4"/>
    <w:rsid w:val="00877E38"/>
    <w:rsid w:val="00883095"/>
    <w:rsid w:val="00884F8F"/>
    <w:rsid w:val="008923C5"/>
    <w:rsid w:val="008946B3"/>
    <w:rsid w:val="00896BA1"/>
    <w:rsid w:val="00897F1F"/>
    <w:rsid w:val="008A647D"/>
    <w:rsid w:val="008B00BE"/>
    <w:rsid w:val="008B3556"/>
    <w:rsid w:val="008B4D6D"/>
    <w:rsid w:val="008B59AA"/>
    <w:rsid w:val="008B790D"/>
    <w:rsid w:val="008C1737"/>
    <w:rsid w:val="008C1D38"/>
    <w:rsid w:val="008C638D"/>
    <w:rsid w:val="008C7AB7"/>
    <w:rsid w:val="008D5629"/>
    <w:rsid w:val="008D63D4"/>
    <w:rsid w:val="008E1C66"/>
    <w:rsid w:val="008E4ED5"/>
    <w:rsid w:val="008E50FB"/>
    <w:rsid w:val="008E61FC"/>
    <w:rsid w:val="008E7D20"/>
    <w:rsid w:val="008F188A"/>
    <w:rsid w:val="008F264D"/>
    <w:rsid w:val="008F3A2B"/>
    <w:rsid w:val="008F3DB7"/>
    <w:rsid w:val="008F4B50"/>
    <w:rsid w:val="008F5A21"/>
    <w:rsid w:val="0090511A"/>
    <w:rsid w:val="00905453"/>
    <w:rsid w:val="009059E5"/>
    <w:rsid w:val="00907BA3"/>
    <w:rsid w:val="00907D47"/>
    <w:rsid w:val="00911163"/>
    <w:rsid w:val="009112DD"/>
    <w:rsid w:val="009122C1"/>
    <w:rsid w:val="009179F5"/>
    <w:rsid w:val="00923531"/>
    <w:rsid w:val="009235B6"/>
    <w:rsid w:val="00925465"/>
    <w:rsid w:val="00925676"/>
    <w:rsid w:val="00927A1C"/>
    <w:rsid w:val="00930CFE"/>
    <w:rsid w:val="009372B4"/>
    <w:rsid w:val="00937ED0"/>
    <w:rsid w:val="00943F3F"/>
    <w:rsid w:val="00944DDC"/>
    <w:rsid w:val="009500C8"/>
    <w:rsid w:val="009541DD"/>
    <w:rsid w:val="00956CA4"/>
    <w:rsid w:val="00961580"/>
    <w:rsid w:val="0096390F"/>
    <w:rsid w:val="00966EA4"/>
    <w:rsid w:val="009678AA"/>
    <w:rsid w:val="00967FC3"/>
    <w:rsid w:val="00970684"/>
    <w:rsid w:val="00970940"/>
    <w:rsid w:val="00970A98"/>
    <w:rsid w:val="009711DA"/>
    <w:rsid w:val="009730F6"/>
    <w:rsid w:val="0097779F"/>
    <w:rsid w:val="009854B2"/>
    <w:rsid w:val="00985D6A"/>
    <w:rsid w:val="00986BC5"/>
    <w:rsid w:val="00987783"/>
    <w:rsid w:val="009910DF"/>
    <w:rsid w:val="00992856"/>
    <w:rsid w:val="009A16F6"/>
    <w:rsid w:val="009A3316"/>
    <w:rsid w:val="009A42AE"/>
    <w:rsid w:val="009A443B"/>
    <w:rsid w:val="009A5A94"/>
    <w:rsid w:val="009A7BAD"/>
    <w:rsid w:val="009B00DD"/>
    <w:rsid w:val="009B06B5"/>
    <w:rsid w:val="009B5C83"/>
    <w:rsid w:val="009C034C"/>
    <w:rsid w:val="009C223C"/>
    <w:rsid w:val="009C3E9D"/>
    <w:rsid w:val="009C6587"/>
    <w:rsid w:val="009D0178"/>
    <w:rsid w:val="009D1837"/>
    <w:rsid w:val="009D2226"/>
    <w:rsid w:val="009D2B65"/>
    <w:rsid w:val="009D36F0"/>
    <w:rsid w:val="009D459A"/>
    <w:rsid w:val="009D7981"/>
    <w:rsid w:val="009E0677"/>
    <w:rsid w:val="009E3189"/>
    <w:rsid w:val="009E3943"/>
    <w:rsid w:val="009E492C"/>
    <w:rsid w:val="009F57EB"/>
    <w:rsid w:val="009F755F"/>
    <w:rsid w:val="00A00C6A"/>
    <w:rsid w:val="00A07943"/>
    <w:rsid w:val="00A11E71"/>
    <w:rsid w:val="00A165DA"/>
    <w:rsid w:val="00A17FDC"/>
    <w:rsid w:val="00A200F3"/>
    <w:rsid w:val="00A249E7"/>
    <w:rsid w:val="00A307F3"/>
    <w:rsid w:val="00A30A59"/>
    <w:rsid w:val="00A317F5"/>
    <w:rsid w:val="00A43E73"/>
    <w:rsid w:val="00A57C56"/>
    <w:rsid w:val="00A61660"/>
    <w:rsid w:val="00A63824"/>
    <w:rsid w:val="00A75D5E"/>
    <w:rsid w:val="00A776F4"/>
    <w:rsid w:val="00A80A75"/>
    <w:rsid w:val="00A819A9"/>
    <w:rsid w:val="00A85BA4"/>
    <w:rsid w:val="00A87CEF"/>
    <w:rsid w:val="00A9043C"/>
    <w:rsid w:val="00A95A20"/>
    <w:rsid w:val="00AA16C7"/>
    <w:rsid w:val="00AA2A74"/>
    <w:rsid w:val="00AA7430"/>
    <w:rsid w:val="00AC1437"/>
    <w:rsid w:val="00AC250E"/>
    <w:rsid w:val="00AC48AC"/>
    <w:rsid w:val="00AC5ACC"/>
    <w:rsid w:val="00AD215F"/>
    <w:rsid w:val="00AD3A5E"/>
    <w:rsid w:val="00AD5938"/>
    <w:rsid w:val="00AD6A87"/>
    <w:rsid w:val="00AE05EA"/>
    <w:rsid w:val="00AF2964"/>
    <w:rsid w:val="00AF2B4E"/>
    <w:rsid w:val="00AF2C46"/>
    <w:rsid w:val="00AF3FA7"/>
    <w:rsid w:val="00AF5144"/>
    <w:rsid w:val="00AF5913"/>
    <w:rsid w:val="00AF5D0A"/>
    <w:rsid w:val="00B04782"/>
    <w:rsid w:val="00B10F22"/>
    <w:rsid w:val="00B270F3"/>
    <w:rsid w:val="00B272B7"/>
    <w:rsid w:val="00B34F51"/>
    <w:rsid w:val="00B372EF"/>
    <w:rsid w:val="00B405F7"/>
    <w:rsid w:val="00B51E8D"/>
    <w:rsid w:val="00B61D3D"/>
    <w:rsid w:val="00B66BC9"/>
    <w:rsid w:val="00B70907"/>
    <w:rsid w:val="00B767BC"/>
    <w:rsid w:val="00B81A14"/>
    <w:rsid w:val="00B85A77"/>
    <w:rsid w:val="00B85D7B"/>
    <w:rsid w:val="00B86EE3"/>
    <w:rsid w:val="00B91709"/>
    <w:rsid w:val="00B9349A"/>
    <w:rsid w:val="00B94914"/>
    <w:rsid w:val="00B9569C"/>
    <w:rsid w:val="00BA2669"/>
    <w:rsid w:val="00BB34E3"/>
    <w:rsid w:val="00BB6D5C"/>
    <w:rsid w:val="00BB7295"/>
    <w:rsid w:val="00BC72DB"/>
    <w:rsid w:val="00BD2322"/>
    <w:rsid w:val="00BE0F1B"/>
    <w:rsid w:val="00BE2034"/>
    <w:rsid w:val="00BE49C7"/>
    <w:rsid w:val="00BE7B32"/>
    <w:rsid w:val="00BF23A8"/>
    <w:rsid w:val="00BF2BD4"/>
    <w:rsid w:val="00BF3602"/>
    <w:rsid w:val="00BF438D"/>
    <w:rsid w:val="00BF74EF"/>
    <w:rsid w:val="00C04543"/>
    <w:rsid w:val="00C05A27"/>
    <w:rsid w:val="00C069B2"/>
    <w:rsid w:val="00C10924"/>
    <w:rsid w:val="00C11D9B"/>
    <w:rsid w:val="00C12825"/>
    <w:rsid w:val="00C15A18"/>
    <w:rsid w:val="00C2553D"/>
    <w:rsid w:val="00C26CE2"/>
    <w:rsid w:val="00C34256"/>
    <w:rsid w:val="00C4074F"/>
    <w:rsid w:val="00C45798"/>
    <w:rsid w:val="00C46DC3"/>
    <w:rsid w:val="00C5009C"/>
    <w:rsid w:val="00C5145C"/>
    <w:rsid w:val="00C51625"/>
    <w:rsid w:val="00C53C25"/>
    <w:rsid w:val="00C55401"/>
    <w:rsid w:val="00C63AE9"/>
    <w:rsid w:val="00C64D6B"/>
    <w:rsid w:val="00C653D4"/>
    <w:rsid w:val="00C70682"/>
    <w:rsid w:val="00C745A0"/>
    <w:rsid w:val="00C74DDF"/>
    <w:rsid w:val="00C82D3E"/>
    <w:rsid w:val="00C84104"/>
    <w:rsid w:val="00C93AF2"/>
    <w:rsid w:val="00CA1095"/>
    <w:rsid w:val="00CA33A4"/>
    <w:rsid w:val="00CA44A6"/>
    <w:rsid w:val="00CB3B03"/>
    <w:rsid w:val="00CB3C76"/>
    <w:rsid w:val="00CB6D11"/>
    <w:rsid w:val="00CC303D"/>
    <w:rsid w:val="00CC5F57"/>
    <w:rsid w:val="00CD0461"/>
    <w:rsid w:val="00CD303F"/>
    <w:rsid w:val="00CD3BBB"/>
    <w:rsid w:val="00CD4D32"/>
    <w:rsid w:val="00CD5BAA"/>
    <w:rsid w:val="00CD6DAC"/>
    <w:rsid w:val="00CE0ADA"/>
    <w:rsid w:val="00CE0EB5"/>
    <w:rsid w:val="00CE690A"/>
    <w:rsid w:val="00CE7AAC"/>
    <w:rsid w:val="00CF02A8"/>
    <w:rsid w:val="00CF0C07"/>
    <w:rsid w:val="00CF775C"/>
    <w:rsid w:val="00D12BDD"/>
    <w:rsid w:val="00D137EE"/>
    <w:rsid w:val="00D13FE0"/>
    <w:rsid w:val="00D2231B"/>
    <w:rsid w:val="00D32846"/>
    <w:rsid w:val="00D4091D"/>
    <w:rsid w:val="00D4163E"/>
    <w:rsid w:val="00D41990"/>
    <w:rsid w:val="00D43282"/>
    <w:rsid w:val="00D457C8"/>
    <w:rsid w:val="00D47C5B"/>
    <w:rsid w:val="00D50659"/>
    <w:rsid w:val="00D51089"/>
    <w:rsid w:val="00D5134D"/>
    <w:rsid w:val="00D53AF9"/>
    <w:rsid w:val="00D55547"/>
    <w:rsid w:val="00D558BF"/>
    <w:rsid w:val="00D61480"/>
    <w:rsid w:val="00D624FD"/>
    <w:rsid w:val="00D6414B"/>
    <w:rsid w:val="00D67CA2"/>
    <w:rsid w:val="00D707A8"/>
    <w:rsid w:val="00D770F5"/>
    <w:rsid w:val="00D77F73"/>
    <w:rsid w:val="00D80F75"/>
    <w:rsid w:val="00D83156"/>
    <w:rsid w:val="00D92711"/>
    <w:rsid w:val="00D95229"/>
    <w:rsid w:val="00D96574"/>
    <w:rsid w:val="00DA20BB"/>
    <w:rsid w:val="00DB156F"/>
    <w:rsid w:val="00DB1AF9"/>
    <w:rsid w:val="00DB7684"/>
    <w:rsid w:val="00DC165C"/>
    <w:rsid w:val="00DC1BAF"/>
    <w:rsid w:val="00DC4712"/>
    <w:rsid w:val="00DC6C42"/>
    <w:rsid w:val="00DC798D"/>
    <w:rsid w:val="00DC7C4F"/>
    <w:rsid w:val="00DD0206"/>
    <w:rsid w:val="00DD3BB0"/>
    <w:rsid w:val="00DE1495"/>
    <w:rsid w:val="00DE1A09"/>
    <w:rsid w:val="00DE3F39"/>
    <w:rsid w:val="00DE47D6"/>
    <w:rsid w:val="00DE57AB"/>
    <w:rsid w:val="00DE7A81"/>
    <w:rsid w:val="00DF08BF"/>
    <w:rsid w:val="00DF0B08"/>
    <w:rsid w:val="00E00990"/>
    <w:rsid w:val="00E01C5E"/>
    <w:rsid w:val="00E028FB"/>
    <w:rsid w:val="00E04999"/>
    <w:rsid w:val="00E049F0"/>
    <w:rsid w:val="00E06AA0"/>
    <w:rsid w:val="00E10500"/>
    <w:rsid w:val="00E12583"/>
    <w:rsid w:val="00E16D9C"/>
    <w:rsid w:val="00E21CF7"/>
    <w:rsid w:val="00E2452A"/>
    <w:rsid w:val="00E26771"/>
    <w:rsid w:val="00E323C2"/>
    <w:rsid w:val="00E36F0A"/>
    <w:rsid w:val="00E400DE"/>
    <w:rsid w:val="00E40564"/>
    <w:rsid w:val="00E407EA"/>
    <w:rsid w:val="00E43FDC"/>
    <w:rsid w:val="00E529F8"/>
    <w:rsid w:val="00E5681C"/>
    <w:rsid w:val="00E617B3"/>
    <w:rsid w:val="00E62A0F"/>
    <w:rsid w:val="00E6349D"/>
    <w:rsid w:val="00E63ECF"/>
    <w:rsid w:val="00E65FE7"/>
    <w:rsid w:val="00E66EF6"/>
    <w:rsid w:val="00E72D61"/>
    <w:rsid w:val="00E80766"/>
    <w:rsid w:val="00E82B09"/>
    <w:rsid w:val="00E83E5E"/>
    <w:rsid w:val="00E90995"/>
    <w:rsid w:val="00E90E32"/>
    <w:rsid w:val="00EA3852"/>
    <w:rsid w:val="00EB5166"/>
    <w:rsid w:val="00EB6A9A"/>
    <w:rsid w:val="00EB6B5E"/>
    <w:rsid w:val="00EB7567"/>
    <w:rsid w:val="00EC0696"/>
    <w:rsid w:val="00EC502F"/>
    <w:rsid w:val="00ED5177"/>
    <w:rsid w:val="00EE3238"/>
    <w:rsid w:val="00EF68E5"/>
    <w:rsid w:val="00F00B21"/>
    <w:rsid w:val="00F00B90"/>
    <w:rsid w:val="00F0100F"/>
    <w:rsid w:val="00F07081"/>
    <w:rsid w:val="00F14B3F"/>
    <w:rsid w:val="00F23585"/>
    <w:rsid w:val="00F23826"/>
    <w:rsid w:val="00F23F47"/>
    <w:rsid w:val="00F26998"/>
    <w:rsid w:val="00F346A9"/>
    <w:rsid w:val="00F3581B"/>
    <w:rsid w:val="00F402CE"/>
    <w:rsid w:val="00F44933"/>
    <w:rsid w:val="00F60690"/>
    <w:rsid w:val="00F627A5"/>
    <w:rsid w:val="00F64681"/>
    <w:rsid w:val="00F7082C"/>
    <w:rsid w:val="00F727C8"/>
    <w:rsid w:val="00F728B7"/>
    <w:rsid w:val="00F741EB"/>
    <w:rsid w:val="00F76936"/>
    <w:rsid w:val="00F82700"/>
    <w:rsid w:val="00F86B1E"/>
    <w:rsid w:val="00F86F03"/>
    <w:rsid w:val="00F872CA"/>
    <w:rsid w:val="00F905E3"/>
    <w:rsid w:val="00F9276A"/>
    <w:rsid w:val="00FA527D"/>
    <w:rsid w:val="00FA7544"/>
    <w:rsid w:val="00FB285E"/>
    <w:rsid w:val="00FB5F37"/>
    <w:rsid w:val="00FB6F11"/>
    <w:rsid w:val="00FC35D0"/>
    <w:rsid w:val="00FC3F99"/>
    <w:rsid w:val="00FC61E9"/>
    <w:rsid w:val="00FD495A"/>
    <w:rsid w:val="00FD4B9F"/>
    <w:rsid w:val="00FD5EC8"/>
    <w:rsid w:val="00FD6507"/>
    <w:rsid w:val="00FE7A38"/>
    <w:rsid w:val="00FE7DDB"/>
    <w:rsid w:val="00FF2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61041D"/>
    <w:pPr>
      <w:spacing w:before="240" w:after="240"/>
      <w:ind w:left="-288"/>
      <w:outlineLvl w:val="0"/>
    </w:pPr>
    <w:rPr>
      <w:b/>
      <w:iCs/>
      <w:sz w:val="26"/>
      <w:u w:val="single"/>
      <w:lang w:val="x-none" w:eastAsia="x-none"/>
    </w:rPr>
  </w:style>
  <w:style w:type="paragraph" w:styleId="Heading2">
    <w:name w:val="heading 2"/>
    <w:basedOn w:val="Normal"/>
    <w:next w:val="Normal"/>
    <w:link w:val="Heading2Char"/>
    <w:qFormat/>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qFormat/>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F247D"/>
    <w:pPr>
      <w:keepNext/>
      <w:spacing w:before="120"/>
      <w:outlineLvl w:val="4"/>
    </w:pPr>
    <w:rPr>
      <w:b/>
      <w:bCs/>
      <w:szCs w:val="22"/>
    </w:rPr>
  </w:style>
  <w:style w:type="paragraph" w:styleId="Heading6">
    <w:name w:val="heading 6"/>
    <w:basedOn w:val="Normal"/>
    <w:next w:val="BodyText"/>
    <w:link w:val="Heading6Char"/>
    <w:qFormat/>
    <w:rsid w:val="004037B7"/>
    <w:pPr>
      <w:keepNext/>
      <w:tabs>
        <w:tab w:val="num" w:pos="1152"/>
      </w:tabs>
      <w:suppressAutoHyphens/>
      <w:spacing w:before="240"/>
      <w:ind w:left="1152" w:hanging="1152"/>
      <w:outlineLvl w:val="5"/>
    </w:pPr>
    <w:rPr>
      <w:rFonts w:ascii="Arial" w:eastAsia="Arial Unicode MS" w:hAnsi="Arial" w:cs="Arial Unicode MS"/>
      <w:b/>
      <w:bCs/>
      <w:kern w:val="1"/>
      <w:sz w:val="21"/>
      <w:szCs w:val="21"/>
      <w:lang w:eastAsia="ar-SA"/>
    </w:rPr>
  </w:style>
  <w:style w:type="paragraph" w:styleId="Heading7">
    <w:name w:val="heading 7"/>
    <w:basedOn w:val="Normal"/>
    <w:next w:val="BodyText"/>
    <w:link w:val="Heading7Char"/>
    <w:qFormat/>
    <w:rsid w:val="004037B7"/>
    <w:pPr>
      <w:keepNext/>
      <w:tabs>
        <w:tab w:val="num" w:pos="1296"/>
      </w:tabs>
      <w:suppressAutoHyphens/>
      <w:spacing w:before="240"/>
      <w:ind w:left="1296" w:hanging="1296"/>
      <w:outlineLvl w:val="6"/>
    </w:pPr>
    <w:rPr>
      <w:rFonts w:ascii="Arial" w:eastAsia="Arial Unicode MS" w:hAnsi="Arial" w:cs="Arial Unicode MS"/>
      <w:b/>
      <w:bCs/>
      <w:kern w:val="1"/>
      <w:sz w:val="21"/>
      <w:szCs w:val="21"/>
      <w:lang w:eastAsia="ar-SA"/>
    </w:rPr>
  </w:style>
  <w:style w:type="paragraph" w:styleId="Heading8">
    <w:name w:val="heading 8"/>
    <w:basedOn w:val="Normal"/>
    <w:next w:val="BodyText"/>
    <w:link w:val="Heading8Char"/>
    <w:qFormat/>
    <w:rsid w:val="004037B7"/>
    <w:pPr>
      <w:keepNext/>
      <w:tabs>
        <w:tab w:val="num" w:pos="1440"/>
      </w:tabs>
      <w:suppressAutoHyphens/>
      <w:spacing w:before="240"/>
      <w:ind w:left="1440" w:hanging="1440"/>
      <w:outlineLvl w:val="7"/>
    </w:pPr>
    <w:rPr>
      <w:rFonts w:ascii="Arial" w:eastAsia="Arial Unicode MS" w:hAnsi="Arial" w:cs="Arial Unicode MS"/>
      <w:b/>
      <w:bCs/>
      <w:kern w:val="1"/>
      <w:sz w:val="21"/>
      <w:szCs w:val="21"/>
      <w:lang w:eastAsia="ar-SA"/>
    </w:rPr>
  </w:style>
  <w:style w:type="paragraph" w:styleId="Heading9">
    <w:name w:val="heading 9"/>
    <w:basedOn w:val="Normal"/>
    <w:next w:val="BodyText"/>
    <w:link w:val="Heading9Char"/>
    <w:qFormat/>
    <w:rsid w:val="004037B7"/>
    <w:pPr>
      <w:keepNext/>
      <w:tabs>
        <w:tab w:val="num" w:pos="1584"/>
      </w:tabs>
      <w:suppressAutoHyphens/>
      <w:spacing w:before="240"/>
      <w:ind w:left="1584" w:hanging="1584"/>
      <w:outlineLvl w:val="8"/>
    </w:pPr>
    <w:rPr>
      <w:rFonts w:ascii="Arial" w:eastAsia="Arial Unicode MS" w:hAnsi="Arial" w:cs="Arial Unicode MS"/>
      <w:b/>
      <w:bCs/>
      <w:kern w:val="1"/>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61041D"/>
    <w:pPr>
      <w:keepNext/>
      <w:numPr>
        <w:numId w:val="1"/>
      </w:numPr>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61041D"/>
    <w:rPr>
      <w:b/>
      <w:iCs/>
      <w:sz w:val="26"/>
      <w:szCs w:val="24"/>
      <w:u w:val="single"/>
      <w:lang w:val="x-none" w:eastAsia="x-non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qFormat/>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 w:type="character" w:customStyle="1" w:styleId="Heading6Char">
    <w:name w:val="Heading 6 Char"/>
    <w:basedOn w:val="DefaultParagraphFont"/>
    <w:link w:val="Heading6"/>
    <w:rsid w:val="004037B7"/>
    <w:rPr>
      <w:rFonts w:ascii="Arial" w:eastAsia="Arial Unicode MS" w:hAnsi="Arial" w:cs="Arial Unicode MS"/>
      <w:b/>
      <w:bCs/>
      <w:kern w:val="1"/>
      <w:sz w:val="21"/>
      <w:szCs w:val="21"/>
      <w:lang w:eastAsia="ar-SA"/>
    </w:rPr>
  </w:style>
  <w:style w:type="character" w:customStyle="1" w:styleId="Heading7Char">
    <w:name w:val="Heading 7 Char"/>
    <w:basedOn w:val="DefaultParagraphFont"/>
    <w:link w:val="Heading7"/>
    <w:rsid w:val="004037B7"/>
    <w:rPr>
      <w:rFonts w:ascii="Arial" w:eastAsia="Arial Unicode MS" w:hAnsi="Arial" w:cs="Arial Unicode MS"/>
      <w:b/>
      <w:bCs/>
      <w:kern w:val="1"/>
      <w:sz w:val="21"/>
      <w:szCs w:val="21"/>
      <w:lang w:eastAsia="ar-SA"/>
    </w:rPr>
  </w:style>
  <w:style w:type="character" w:customStyle="1" w:styleId="Heading8Char">
    <w:name w:val="Heading 8 Char"/>
    <w:basedOn w:val="DefaultParagraphFont"/>
    <w:link w:val="Heading8"/>
    <w:rsid w:val="004037B7"/>
    <w:rPr>
      <w:rFonts w:ascii="Arial" w:eastAsia="Arial Unicode MS" w:hAnsi="Arial" w:cs="Arial Unicode MS"/>
      <w:b/>
      <w:bCs/>
      <w:kern w:val="1"/>
      <w:sz w:val="21"/>
      <w:szCs w:val="21"/>
      <w:lang w:eastAsia="ar-SA"/>
    </w:rPr>
  </w:style>
  <w:style w:type="character" w:customStyle="1" w:styleId="Heading9Char">
    <w:name w:val="Heading 9 Char"/>
    <w:basedOn w:val="DefaultParagraphFont"/>
    <w:link w:val="Heading9"/>
    <w:rsid w:val="004037B7"/>
    <w:rPr>
      <w:rFonts w:ascii="Arial" w:eastAsia="Arial Unicode MS" w:hAnsi="Arial" w:cs="Arial Unicode MS"/>
      <w:b/>
      <w:bCs/>
      <w:kern w:val="1"/>
      <w:sz w:val="21"/>
      <w:szCs w:val="21"/>
      <w:lang w:eastAsia="ar-SA"/>
    </w:rPr>
  </w:style>
  <w:style w:type="paragraph" w:styleId="BodyText">
    <w:name w:val="Body Text"/>
    <w:basedOn w:val="Normal"/>
    <w:link w:val="BodyTextChar"/>
    <w:uiPriority w:val="99"/>
    <w:semiHidden/>
    <w:unhideWhenUsed/>
    <w:rsid w:val="004037B7"/>
  </w:style>
  <w:style w:type="character" w:customStyle="1" w:styleId="BodyTextChar">
    <w:name w:val="Body Text Char"/>
    <w:basedOn w:val="DefaultParagraphFont"/>
    <w:link w:val="BodyText"/>
    <w:uiPriority w:val="99"/>
    <w:semiHidden/>
    <w:rsid w:val="004037B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61041D"/>
    <w:pPr>
      <w:spacing w:before="240" w:after="240"/>
      <w:ind w:left="-288"/>
      <w:outlineLvl w:val="0"/>
    </w:pPr>
    <w:rPr>
      <w:b/>
      <w:iCs/>
      <w:sz w:val="26"/>
      <w:u w:val="single"/>
      <w:lang w:val="x-none" w:eastAsia="x-none"/>
    </w:rPr>
  </w:style>
  <w:style w:type="paragraph" w:styleId="Heading2">
    <w:name w:val="heading 2"/>
    <w:basedOn w:val="Normal"/>
    <w:next w:val="Normal"/>
    <w:link w:val="Heading2Char"/>
    <w:qFormat/>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qFormat/>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F247D"/>
    <w:pPr>
      <w:keepNext/>
      <w:spacing w:before="120"/>
      <w:outlineLvl w:val="4"/>
    </w:pPr>
    <w:rPr>
      <w:b/>
      <w:bCs/>
      <w:szCs w:val="22"/>
    </w:rPr>
  </w:style>
  <w:style w:type="paragraph" w:styleId="Heading6">
    <w:name w:val="heading 6"/>
    <w:basedOn w:val="Normal"/>
    <w:next w:val="BodyText"/>
    <w:link w:val="Heading6Char"/>
    <w:qFormat/>
    <w:rsid w:val="004037B7"/>
    <w:pPr>
      <w:keepNext/>
      <w:tabs>
        <w:tab w:val="num" w:pos="1152"/>
      </w:tabs>
      <w:suppressAutoHyphens/>
      <w:spacing w:before="240"/>
      <w:ind w:left="1152" w:hanging="1152"/>
      <w:outlineLvl w:val="5"/>
    </w:pPr>
    <w:rPr>
      <w:rFonts w:ascii="Arial" w:eastAsia="Arial Unicode MS" w:hAnsi="Arial" w:cs="Arial Unicode MS"/>
      <w:b/>
      <w:bCs/>
      <w:kern w:val="1"/>
      <w:sz w:val="21"/>
      <w:szCs w:val="21"/>
      <w:lang w:eastAsia="ar-SA"/>
    </w:rPr>
  </w:style>
  <w:style w:type="paragraph" w:styleId="Heading7">
    <w:name w:val="heading 7"/>
    <w:basedOn w:val="Normal"/>
    <w:next w:val="BodyText"/>
    <w:link w:val="Heading7Char"/>
    <w:qFormat/>
    <w:rsid w:val="004037B7"/>
    <w:pPr>
      <w:keepNext/>
      <w:tabs>
        <w:tab w:val="num" w:pos="1296"/>
      </w:tabs>
      <w:suppressAutoHyphens/>
      <w:spacing w:before="240"/>
      <w:ind w:left="1296" w:hanging="1296"/>
      <w:outlineLvl w:val="6"/>
    </w:pPr>
    <w:rPr>
      <w:rFonts w:ascii="Arial" w:eastAsia="Arial Unicode MS" w:hAnsi="Arial" w:cs="Arial Unicode MS"/>
      <w:b/>
      <w:bCs/>
      <w:kern w:val="1"/>
      <w:sz w:val="21"/>
      <w:szCs w:val="21"/>
      <w:lang w:eastAsia="ar-SA"/>
    </w:rPr>
  </w:style>
  <w:style w:type="paragraph" w:styleId="Heading8">
    <w:name w:val="heading 8"/>
    <w:basedOn w:val="Normal"/>
    <w:next w:val="BodyText"/>
    <w:link w:val="Heading8Char"/>
    <w:qFormat/>
    <w:rsid w:val="004037B7"/>
    <w:pPr>
      <w:keepNext/>
      <w:tabs>
        <w:tab w:val="num" w:pos="1440"/>
      </w:tabs>
      <w:suppressAutoHyphens/>
      <w:spacing w:before="240"/>
      <w:ind w:left="1440" w:hanging="1440"/>
      <w:outlineLvl w:val="7"/>
    </w:pPr>
    <w:rPr>
      <w:rFonts w:ascii="Arial" w:eastAsia="Arial Unicode MS" w:hAnsi="Arial" w:cs="Arial Unicode MS"/>
      <w:b/>
      <w:bCs/>
      <w:kern w:val="1"/>
      <w:sz w:val="21"/>
      <w:szCs w:val="21"/>
      <w:lang w:eastAsia="ar-SA"/>
    </w:rPr>
  </w:style>
  <w:style w:type="paragraph" w:styleId="Heading9">
    <w:name w:val="heading 9"/>
    <w:basedOn w:val="Normal"/>
    <w:next w:val="BodyText"/>
    <w:link w:val="Heading9Char"/>
    <w:qFormat/>
    <w:rsid w:val="004037B7"/>
    <w:pPr>
      <w:keepNext/>
      <w:tabs>
        <w:tab w:val="num" w:pos="1584"/>
      </w:tabs>
      <w:suppressAutoHyphens/>
      <w:spacing w:before="240"/>
      <w:ind w:left="1584" w:hanging="1584"/>
      <w:outlineLvl w:val="8"/>
    </w:pPr>
    <w:rPr>
      <w:rFonts w:ascii="Arial" w:eastAsia="Arial Unicode MS" w:hAnsi="Arial" w:cs="Arial Unicode MS"/>
      <w:b/>
      <w:bCs/>
      <w:kern w:val="1"/>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61041D"/>
    <w:pPr>
      <w:keepNext/>
      <w:numPr>
        <w:numId w:val="1"/>
      </w:numPr>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61041D"/>
    <w:rPr>
      <w:b/>
      <w:iCs/>
      <w:sz w:val="26"/>
      <w:szCs w:val="24"/>
      <w:u w:val="single"/>
      <w:lang w:val="x-none" w:eastAsia="x-non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qFormat/>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 w:type="character" w:customStyle="1" w:styleId="Heading6Char">
    <w:name w:val="Heading 6 Char"/>
    <w:basedOn w:val="DefaultParagraphFont"/>
    <w:link w:val="Heading6"/>
    <w:rsid w:val="004037B7"/>
    <w:rPr>
      <w:rFonts w:ascii="Arial" w:eastAsia="Arial Unicode MS" w:hAnsi="Arial" w:cs="Arial Unicode MS"/>
      <w:b/>
      <w:bCs/>
      <w:kern w:val="1"/>
      <w:sz w:val="21"/>
      <w:szCs w:val="21"/>
      <w:lang w:eastAsia="ar-SA"/>
    </w:rPr>
  </w:style>
  <w:style w:type="character" w:customStyle="1" w:styleId="Heading7Char">
    <w:name w:val="Heading 7 Char"/>
    <w:basedOn w:val="DefaultParagraphFont"/>
    <w:link w:val="Heading7"/>
    <w:rsid w:val="004037B7"/>
    <w:rPr>
      <w:rFonts w:ascii="Arial" w:eastAsia="Arial Unicode MS" w:hAnsi="Arial" w:cs="Arial Unicode MS"/>
      <w:b/>
      <w:bCs/>
      <w:kern w:val="1"/>
      <w:sz w:val="21"/>
      <w:szCs w:val="21"/>
      <w:lang w:eastAsia="ar-SA"/>
    </w:rPr>
  </w:style>
  <w:style w:type="character" w:customStyle="1" w:styleId="Heading8Char">
    <w:name w:val="Heading 8 Char"/>
    <w:basedOn w:val="DefaultParagraphFont"/>
    <w:link w:val="Heading8"/>
    <w:rsid w:val="004037B7"/>
    <w:rPr>
      <w:rFonts w:ascii="Arial" w:eastAsia="Arial Unicode MS" w:hAnsi="Arial" w:cs="Arial Unicode MS"/>
      <w:b/>
      <w:bCs/>
      <w:kern w:val="1"/>
      <w:sz w:val="21"/>
      <w:szCs w:val="21"/>
      <w:lang w:eastAsia="ar-SA"/>
    </w:rPr>
  </w:style>
  <w:style w:type="character" w:customStyle="1" w:styleId="Heading9Char">
    <w:name w:val="Heading 9 Char"/>
    <w:basedOn w:val="DefaultParagraphFont"/>
    <w:link w:val="Heading9"/>
    <w:rsid w:val="004037B7"/>
    <w:rPr>
      <w:rFonts w:ascii="Arial" w:eastAsia="Arial Unicode MS" w:hAnsi="Arial" w:cs="Arial Unicode MS"/>
      <w:b/>
      <w:bCs/>
      <w:kern w:val="1"/>
      <w:sz w:val="21"/>
      <w:szCs w:val="21"/>
      <w:lang w:eastAsia="ar-SA"/>
    </w:rPr>
  </w:style>
  <w:style w:type="paragraph" w:styleId="BodyText">
    <w:name w:val="Body Text"/>
    <w:basedOn w:val="Normal"/>
    <w:link w:val="BodyTextChar"/>
    <w:uiPriority w:val="99"/>
    <w:semiHidden/>
    <w:unhideWhenUsed/>
    <w:rsid w:val="004037B7"/>
  </w:style>
  <w:style w:type="character" w:customStyle="1" w:styleId="BodyTextChar">
    <w:name w:val="Body Text Char"/>
    <w:basedOn w:val="DefaultParagraphFont"/>
    <w:link w:val="BodyText"/>
    <w:uiPriority w:val="99"/>
    <w:semiHidden/>
    <w:rsid w:val="004037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08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EE7B5-8670-4B25-B43B-FFF6E79E6257}">
  <ds:schemaRefs>
    <ds:schemaRef ds:uri="http://schemas.openxmlformats.org/officeDocument/2006/bibliography"/>
  </ds:schemaRefs>
</ds:datastoreItem>
</file>

<file path=customXml/itemProps2.xml><?xml version="1.0" encoding="utf-8"?>
<ds:datastoreItem xmlns:ds="http://schemas.openxmlformats.org/officeDocument/2006/customXml" ds:itemID="{ACC5307B-0044-41E9-865F-4C0ECD14E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1600</TotalTime>
  <Pages>10</Pages>
  <Words>4787</Words>
  <Characters>27290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32013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cp:lastPrinted>2012-08-20T14:39:00Z</cp:lastPrinted>
  <dcterms:created xsi:type="dcterms:W3CDTF">2012-12-10T02:08:00Z</dcterms:created>
  <dcterms:modified xsi:type="dcterms:W3CDTF">2012-12-13T21:16:00Z</dcterms:modified>
</cp:coreProperties>
</file>