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7DC" w:rsidRDefault="005D7997">
      <w:pPr>
        <w:pStyle w:val="Title"/>
        <w:rPr>
          <w:rStyle w:val="StyleHeading1Titlecentered14ptNotAllcapsChar"/>
          <w:caps w:val="0"/>
        </w:rPr>
      </w:pPr>
      <w:bookmarkStart w:id="0" w:name="_GoBack"/>
      <w:bookmarkEnd w:id="0"/>
      <w:r>
        <w:t>Meeting Summary</w:t>
      </w:r>
    </w:p>
    <w:p w:rsidR="004667DC" w:rsidRDefault="005D7997">
      <w:pPr>
        <w:pStyle w:val="Title"/>
        <w:rPr>
          <w:sz w:val="22"/>
          <w:szCs w:val="22"/>
        </w:rPr>
      </w:pPr>
      <w:r>
        <w:rPr>
          <w:rStyle w:val="StyleHeading1Titlecentered14ptNotAllcapsChar"/>
          <w:caps w:val="0"/>
        </w:rPr>
        <w:t>TRRP Design Team Meeting</w:t>
      </w:r>
    </w:p>
    <w:p w:rsidR="004667DC" w:rsidRDefault="005D7997">
      <w:pPr>
        <w:pStyle w:val="Title"/>
        <w:rPr>
          <w:sz w:val="22"/>
          <w:szCs w:val="22"/>
        </w:rPr>
      </w:pPr>
      <w:r>
        <w:rPr>
          <w:sz w:val="22"/>
          <w:szCs w:val="22"/>
        </w:rPr>
        <w:t>Tuesday October 16, 2012</w:t>
      </w:r>
    </w:p>
    <w:p w:rsidR="004667DC" w:rsidRDefault="005D7997">
      <w:pPr>
        <w:pStyle w:val="Title"/>
      </w:pPr>
      <w:r>
        <w:rPr>
          <w:sz w:val="22"/>
          <w:szCs w:val="22"/>
        </w:rPr>
        <w:t xml:space="preserve">TRRP Office, Weaverville, CA </w:t>
      </w:r>
    </w:p>
    <w:p w:rsidR="007A3B3B" w:rsidRDefault="007A3B3B" w:rsidP="007A3B3B">
      <w:pPr>
        <w:pStyle w:val="Heading1"/>
      </w:pPr>
      <w:r>
        <w:t>Tuesday October 16, 2012 9:00 AM</w:t>
      </w:r>
    </w:p>
    <w:p w:rsidR="004667DC" w:rsidRPr="007A3B3B" w:rsidRDefault="005D7997" w:rsidP="007A3B3B">
      <w:pPr>
        <w:pStyle w:val="Heading1"/>
        <w:rPr>
          <w:sz w:val="24"/>
        </w:rPr>
      </w:pPr>
      <w:r w:rsidRPr="007A3B3B">
        <w:rPr>
          <w:sz w:val="24"/>
        </w:rPr>
        <w:t>Participants</w:t>
      </w:r>
    </w:p>
    <w:p w:rsidR="004667DC" w:rsidRDefault="005D7997">
      <w:r>
        <w:t xml:space="preserve">Design Team core members: D.J. Bandrowski, Trinity River Restoration Program (TRRP and coordinator); Scott Kennedy, </w:t>
      </w:r>
      <w:r w:rsidR="0059275A">
        <w:t xml:space="preserve">California </w:t>
      </w:r>
      <w:r>
        <w:t xml:space="preserve">Department of Water Resources (DWR);  Aaron Martin (Yurok Tribe); Charlie Chamberlain, US Fish and Wildlife Service (FWS);  Brandt Gutermuth </w:t>
      </w:r>
      <w:r w:rsidR="0059275A">
        <w:t xml:space="preserve">and </w:t>
      </w:r>
      <w:r>
        <w:t xml:space="preserve">Dave Gaeuman (TRRP); Eric Wiseman, US Forest Service (USFS); John Bair and Fred Meyer, (McBain and Trush consultants for Hoopa Valley Tribe); Sean Ledwin (Hoopa Valley Tribe); Wes Smith, National Marine Fisheries Service (NMFS);  Mark Smelser </w:t>
      </w:r>
      <w:r w:rsidR="0059275A">
        <w:t xml:space="preserve"> California Department of Fish and Game </w:t>
      </w:r>
      <w:r>
        <w:t xml:space="preserve">(CDFG); Gary Diridoni, </w:t>
      </w:r>
      <w:r w:rsidR="000644F0">
        <w:t xml:space="preserve">Bureau of Land Management (BLM). </w:t>
      </w:r>
    </w:p>
    <w:p w:rsidR="004667DC" w:rsidRDefault="005D7997">
      <w:r>
        <w:t>Other attendees:  Thomas Dunklin</w:t>
      </w:r>
      <w:r w:rsidR="000644F0">
        <w:t xml:space="preserve"> (independent fish videographer); </w:t>
      </w:r>
      <w:r>
        <w:t>Michelle Gallagher</w:t>
      </w:r>
      <w:r w:rsidR="000644F0">
        <w:t xml:space="preserve"> </w:t>
      </w:r>
      <w:r>
        <w:t>(Project Coordinato</w:t>
      </w:r>
      <w:r w:rsidR="000644F0">
        <w:t xml:space="preserve">r for Outreach and Real Estate); </w:t>
      </w:r>
      <w:r>
        <w:t>Wes Scribner</w:t>
      </w:r>
      <w:r w:rsidR="000644F0">
        <w:t xml:space="preserve"> </w:t>
      </w:r>
      <w:r>
        <w:t>(Weavervi</w:t>
      </w:r>
      <w:r w:rsidR="000644F0">
        <w:t xml:space="preserve">lle Community Service District). </w:t>
      </w:r>
    </w:p>
    <w:p w:rsidR="004667DC" w:rsidRDefault="005D7997">
      <w:r>
        <w:t>Note taker:</w:t>
      </w:r>
      <w:r w:rsidR="000644F0">
        <w:t xml:space="preserve"> </w:t>
      </w:r>
      <w:r>
        <w:t xml:space="preserve">Gus Kormeier (ENW). </w:t>
      </w:r>
    </w:p>
    <w:p w:rsidR="004667DC" w:rsidRDefault="005D7997">
      <w:pPr>
        <w:pStyle w:val="Heading1"/>
      </w:pPr>
      <w:r>
        <w:t>Action Items derived during the Meeting</w:t>
      </w:r>
    </w:p>
    <w:p w:rsidR="004667DC" w:rsidRDefault="005D7997">
      <w:pPr>
        <w:pStyle w:val="Actionitem"/>
      </w:pPr>
      <w:r>
        <w:t>D</w:t>
      </w:r>
      <w:r w:rsidR="000644F0">
        <w:t>.</w:t>
      </w:r>
      <w:r>
        <w:t>J</w:t>
      </w:r>
      <w:r w:rsidR="000644F0">
        <w:t>.</w:t>
      </w:r>
      <w:r>
        <w:t xml:space="preserve"> Bandrowski will modify the spreadsheet of goals and send them to the group for review.</w:t>
      </w:r>
    </w:p>
    <w:p w:rsidR="004667DC" w:rsidRDefault="005D7997">
      <w:pPr>
        <w:pStyle w:val="Actionitem"/>
      </w:pPr>
      <w:r>
        <w:t>The Design Team will have a phone conference at 1</w:t>
      </w:r>
      <w:r w:rsidR="000644F0">
        <w:t xml:space="preserve"> PM</w:t>
      </w:r>
      <w:r>
        <w:t xml:space="preserve"> on Monday, October 22</w:t>
      </w:r>
    </w:p>
    <w:p w:rsidR="004667DC" w:rsidRDefault="005D7997">
      <w:pPr>
        <w:pStyle w:val="Actionitem"/>
      </w:pPr>
      <w:r>
        <w:t>D</w:t>
      </w:r>
      <w:r w:rsidR="000644F0">
        <w:t>.</w:t>
      </w:r>
      <w:r>
        <w:t>J</w:t>
      </w:r>
      <w:r w:rsidR="000644F0">
        <w:t>.</w:t>
      </w:r>
      <w:r>
        <w:t xml:space="preserve"> Bandrowski will send out the </w:t>
      </w:r>
      <w:r w:rsidR="000644F0">
        <w:t>P</w:t>
      </w:r>
      <w:r>
        <w:t>owerpoint presentations with data</w:t>
      </w:r>
      <w:r w:rsidR="000644F0">
        <w:t>.</w:t>
      </w:r>
    </w:p>
    <w:p w:rsidR="007A3B3B" w:rsidRDefault="007A3B3B" w:rsidP="007A3B3B">
      <w:pPr>
        <w:pStyle w:val="Heading1"/>
      </w:pPr>
      <w:r>
        <w:t>Meeting Notes for Agenda Items</w:t>
      </w:r>
    </w:p>
    <w:p w:rsidR="004667DC" w:rsidRDefault="005D7997" w:rsidP="007A3B3B">
      <w:pPr>
        <w:pStyle w:val="item"/>
        <w:numPr>
          <w:ilvl w:val="0"/>
          <w:numId w:val="1"/>
        </w:numPr>
      </w:pPr>
      <w:r>
        <w:t>Agenda Overview, Introductions, Update on Design Process and Timeline Dates</w:t>
      </w:r>
    </w:p>
    <w:p w:rsidR="004667DC" w:rsidRDefault="005D7997">
      <w:r>
        <w:t>D</w:t>
      </w:r>
      <w:r w:rsidR="000644F0">
        <w:t>.</w:t>
      </w:r>
      <w:r>
        <w:t>J</w:t>
      </w:r>
      <w:r w:rsidR="000644F0">
        <w:t>.</w:t>
      </w:r>
      <w:r>
        <w:t xml:space="preserve"> Bandrowski started the group off with introductions and then reviewed the agenda.  Bandrowski distributed a budget document for the group to review while waiting for other members to arrive.  Bandrowski gave a review of the 2013 requested versus proposed budgets.  To reduce the budget down to the “proposed” budget, he had to reduce the implementation on the Douglas City project and the Lorenz Gulch project costs as well.  He made a point showing that $90,000 has been allocated for design towards 2014.  The budget includes significant funds for irrigation at Douglas City and Lorenz Gulch in the revegetation funds.  Another major cost area was in the NEPA preparation.  There was a question about Watershed project funding.</w:t>
      </w:r>
    </w:p>
    <w:p w:rsidR="004667DC" w:rsidRDefault="005D7997">
      <w:r>
        <w:t xml:space="preserve">Bandrowski asked that members update their TMC representatives, especially about what is happening with Bucktail Bridge.  He said it would be best that TMC ask members questions instead of </w:t>
      </w:r>
    </w:p>
    <w:p w:rsidR="004667DC" w:rsidRDefault="005D7997">
      <w:r>
        <w:t>Next meeting will be at the library on November 5</w:t>
      </w:r>
      <w:r>
        <w:rPr>
          <w:vertAlign w:val="superscript"/>
        </w:rPr>
        <w:t>th</w:t>
      </w:r>
      <w:r>
        <w:t>.</w:t>
      </w:r>
    </w:p>
    <w:p w:rsidR="004667DC" w:rsidRDefault="005D7997">
      <w:r>
        <w:t>November 14</w:t>
      </w:r>
      <w:r>
        <w:rPr>
          <w:vertAlign w:val="superscript"/>
        </w:rPr>
        <w:t>th</w:t>
      </w:r>
      <w:r>
        <w:t>, Judge John Letton will be mediating a meeting between the stakeholders and design team members.</w:t>
      </w:r>
    </w:p>
    <w:p w:rsidR="004667DC" w:rsidRDefault="005D7997" w:rsidP="000644F0">
      <w:pPr>
        <w:pStyle w:val="item"/>
        <w:numPr>
          <w:ilvl w:val="0"/>
          <w:numId w:val="1"/>
        </w:numPr>
      </w:pPr>
      <w:r>
        <w:lastRenderedPageBreak/>
        <w:t>TRRP Video Pod-Cast Development – Sneak Peak</w:t>
      </w:r>
    </w:p>
    <w:p w:rsidR="007A3B3B" w:rsidRDefault="005D7997">
      <w:r>
        <w:t>D</w:t>
      </w:r>
      <w:r w:rsidR="000644F0">
        <w:t>.</w:t>
      </w:r>
      <w:r>
        <w:t>J</w:t>
      </w:r>
      <w:r w:rsidR="000644F0">
        <w:t>.</w:t>
      </w:r>
      <w:r>
        <w:t xml:space="preserve"> Bandrow</w:t>
      </w:r>
      <w:r w:rsidR="007A3B3B">
        <w:t>s</w:t>
      </w:r>
      <w:r>
        <w:t xml:space="preserve">ki introduced Thomas Dunklin </w:t>
      </w:r>
      <w:r w:rsidR="007A3B3B">
        <w:t>as an independent fish videographer</w:t>
      </w:r>
      <w:r>
        <w:t xml:space="preserve">.  Dunklin has been working in fisheries since 1991, originally in Alaska.  He has </w:t>
      </w:r>
      <w:r w:rsidR="007A3B3B">
        <w:t xml:space="preserve">also </w:t>
      </w:r>
      <w:r>
        <w:t xml:space="preserve">worked on fish crossing and culvert design.  </w:t>
      </w:r>
      <w:r w:rsidR="000644F0">
        <w:t>He b</w:t>
      </w:r>
      <w:r>
        <w:t xml:space="preserve">egan </w:t>
      </w:r>
      <w:r w:rsidR="000644F0">
        <w:t xml:space="preserve">work locally </w:t>
      </w:r>
      <w:r>
        <w:t xml:space="preserve">in the Klamath in 2004 with dam removal and filming.  </w:t>
      </w:r>
    </w:p>
    <w:p w:rsidR="004667DC" w:rsidRDefault="005D7997">
      <w:r>
        <w:t xml:space="preserve">Dunklin then showed </w:t>
      </w:r>
      <w:r w:rsidR="007A3B3B">
        <w:t>video</w:t>
      </w:r>
      <w:r>
        <w:t xml:space="preserve"> clip</w:t>
      </w:r>
      <w:r w:rsidR="007A3B3B">
        <w:t>s</w:t>
      </w:r>
      <w:r>
        <w:t xml:space="preserve"> </w:t>
      </w:r>
      <w:r w:rsidR="007A3B3B">
        <w:t xml:space="preserve">made while </w:t>
      </w:r>
      <w:r>
        <w:t>scuba diving and snorkeling.  He started with a video shot in 30</w:t>
      </w:r>
      <w:r w:rsidR="00063912">
        <w:t>-feet</w:t>
      </w:r>
      <w:r>
        <w:t xml:space="preserve"> of water below the </w:t>
      </w:r>
      <w:r w:rsidR="00063912">
        <w:t>L</w:t>
      </w:r>
      <w:r>
        <w:t xml:space="preserve">ewiston </w:t>
      </w:r>
      <w:r w:rsidR="00063912">
        <w:t>D</w:t>
      </w:r>
      <w:r>
        <w:t xml:space="preserve">am spillway.  </w:t>
      </w:r>
      <w:r w:rsidR="007A3B3B">
        <w:t xml:space="preserve">Other clips he </w:t>
      </w:r>
      <w:r>
        <w:t>showed</w:t>
      </w:r>
      <w:r w:rsidR="007A3B3B">
        <w:t xml:space="preserve"> included: </w:t>
      </w:r>
      <w:r w:rsidR="00063912">
        <w:t>the Sven Olber</w:t>
      </w:r>
      <w:r w:rsidR="007A3B3B">
        <w:t>t</w:t>
      </w:r>
      <w:r w:rsidR="00063912">
        <w:t xml:space="preserve">son </w:t>
      </w:r>
      <w:r w:rsidR="007A3B3B">
        <w:t xml:space="preserve">restoration site, </w:t>
      </w:r>
      <w:r>
        <w:t xml:space="preserve">the Bucktail pool with some large woody debris and </w:t>
      </w:r>
      <w:r w:rsidR="007A3B3B">
        <w:t>the</w:t>
      </w:r>
      <w:r>
        <w:t xml:space="preserve"> complex bottom showing a large amount of lost fishing gear</w:t>
      </w:r>
      <w:r w:rsidR="007A3B3B">
        <w:t>, the</w:t>
      </w:r>
      <w:r>
        <w:t xml:space="preserve"> Lowden project area</w:t>
      </w:r>
      <w:r w:rsidR="00063912">
        <w:t xml:space="preserve"> and Hamilton Pond with a</w:t>
      </w:r>
      <w:r w:rsidR="00E7654D">
        <w:t xml:space="preserve"> number of juvenile fish, and a fish-</w:t>
      </w:r>
      <w:r>
        <w:t xml:space="preserve">eye view </w:t>
      </w:r>
      <w:r w:rsidR="007A3B3B">
        <w:t>of spawning fish</w:t>
      </w:r>
      <w:r>
        <w:t>. Dunklin showed a five</w:t>
      </w:r>
      <w:r w:rsidR="00E7654D">
        <w:t xml:space="preserve">-minute video of </w:t>
      </w:r>
      <w:r>
        <w:t>the Mill Creek project</w:t>
      </w:r>
      <w:r w:rsidR="00E7654D">
        <w:t xml:space="preserve"> and</w:t>
      </w:r>
      <w:r>
        <w:t xml:space="preserve"> compelling view of the restoration efforts.  Th</w:t>
      </w:r>
      <w:r w:rsidR="00E7654D">
        <w:t xml:space="preserve">is included </w:t>
      </w:r>
      <w:r>
        <w:t>historical context, issues, collaborators, and outcomes.</w:t>
      </w:r>
    </w:p>
    <w:p w:rsidR="00063912" w:rsidRDefault="005D7997">
      <w:r>
        <w:t xml:space="preserve">Brandt Gutermuth gave some insights from public meetings that the scientists use information from other rivers but the public often sees the Trinity River as being different.  </w:t>
      </w:r>
      <w:r w:rsidR="00E7654D">
        <w:t>He noted that t</w:t>
      </w:r>
      <w:r>
        <w:t xml:space="preserve">he picture showing the fish sheltering under the log </w:t>
      </w:r>
      <w:r w:rsidR="00E7654D">
        <w:t>was</w:t>
      </w:r>
      <w:r>
        <w:t xml:space="preserve"> powerful for addressing this perception, </w:t>
      </w:r>
      <w:r w:rsidR="00E7654D">
        <w:t xml:space="preserve">and that </w:t>
      </w:r>
      <w:r>
        <w:t>the same can be said about the juvenile fish occupying pools at certain times of the year.  Dunklin exp</w:t>
      </w:r>
      <w:r w:rsidR="00E7654D">
        <w:t xml:space="preserve">lained that </w:t>
      </w:r>
      <w:r>
        <w:t>the video can validate the institutional knowledge that the TRRP has developed</w:t>
      </w:r>
      <w:r w:rsidR="00E7654D">
        <w:t>.  He</w:t>
      </w:r>
      <w:r>
        <w:t xml:space="preserve"> told the group that the first videos will be only a few minutes, but the material will be distilled from thousands of videos and images that can be used for other purposes.  To demonstrate this potential, Dunklin showed some combinations of helicopter images and on-the-ground panoramas.  He showed some in-the-water panoramas that d</w:t>
      </w:r>
      <w:r w:rsidR="00E7654D">
        <w:t>id</w:t>
      </w:r>
      <w:r>
        <w:t xml:space="preserve"> an excellent job showing the fish interacting with the habitat.  </w:t>
      </w:r>
      <w:r w:rsidR="00E7654D">
        <w:t>His approach has been</w:t>
      </w:r>
      <w:r>
        <w:t xml:space="preserve"> to build a library of clips that help document areas.  </w:t>
      </w:r>
    </w:p>
    <w:p w:rsidR="004667DC" w:rsidRDefault="005D7997">
      <w:r>
        <w:t>Wes Smith asked for oblique shots of P</w:t>
      </w:r>
      <w:r w:rsidR="00063912">
        <w:t xml:space="preserve">hase II sites during low flows.  </w:t>
      </w:r>
      <w:r>
        <w:t xml:space="preserve">Scott Kennedy </w:t>
      </w:r>
      <w:r w:rsidR="00063912">
        <w:t xml:space="preserve">suggested </w:t>
      </w:r>
      <w:r>
        <w:t>filming the fishing holes that have been voiced as concerns by the fishing guides.  Fred M</w:t>
      </w:r>
      <w:r w:rsidR="00063912">
        <w:t>e</w:t>
      </w:r>
      <w:r>
        <w:t xml:space="preserve">yer </w:t>
      </w:r>
      <w:r w:rsidR="00063912">
        <w:t>suggested</w:t>
      </w:r>
      <w:r>
        <w:t xml:space="preserve"> using video to show the gravel transport and benefits to the habitat.  Dunklin responded that graphs and charts can be integrated into videos as long as they are easy to digest.  Michelle Gallagher </w:t>
      </w:r>
      <w:r w:rsidR="00063912">
        <w:t xml:space="preserve">noted that </w:t>
      </w:r>
      <w:r>
        <w:t>the video or still shots can show the camouflage capabilities of the fish, that the structures help hide the fish, and that the fish are there even if you cannot see them.  Bandrowski raised the need to educate the public to bank erosion,</w:t>
      </w:r>
      <w:r w:rsidR="00063912">
        <w:t xml:space="preserve"> a couple of examples being at G</w:t>
      </w:r>
      <w:r>
        <w:t xml:space="preserve">oat </w:t>
      </w:r>
      <w:r w:rsidR="00063912">
        <w:t>H</w:t>
      </w:r>
      <w:r>
        <w:t xml:space="preserve">ole and </w:t>
      </w:r>
      <w:r w:rsidR="00063912">
        <w:t>I</w:t>
      </w:r>
      <w:r>
        <w:t>cebox.</w:t>
      </w:r>
    </w:p>
    <w:p w:rsidR="004667DC" w:rsidRDefault="005D7997">
      <w:r>
        <w:t xml:space="preserve">There was some discussion of how to integrate the flow regime into educational video materials.  </w:t>
      </w:r>
      <w:r w:rsidR="00E7654D">
        <w:t>It was noted that a</w:t>
      </w:r>
      <w:r>
        <w:t>daptive management presents an important challenge.  Gallagher stated the need for conveying the loop aspect of the system.  John Bair raised the need to include the history of revegetation in the adaptive management.</w:t>
      </w:r>
    </w:p>
    <w:p w:rsidR="004667DC" w:rsidRDefault="005D7997" w:rsidP="00063912">
      <w:pPr>
        <w:pStyle w:val="item"/>
        <w:numPr>
          <w:ilvl w:val="0"/>
          <w:numId w:val="1"/>
        </w:numPr>
      </w:pPr>
      <w:r>
        <w:t>Existing Conditions Presentation – Douglas City</w:t>
      </w:r>
    </w:p>
    <w:p w:rsidR="004667DC" w:rsidRDefault="005D7997">
      <w:r>
        <w:t>D</w:t>
      </w:r>
      <w:r w:rsidR="00063912">
        <w:t>.</w:t>
      </w:r>
      <w:r>
        <w:t>J</w:t>
      </w:r>
      <w:r w:rsidR="00063912">
        <w:t>.</w:t>
      </w:r>
      <w:r>
        <w:t xml:space="preserve"> Bandrowski </w:t>
      </w:r>
      <w:r w:rsidR="00E7654D">
        <w:t xml:space="preserve">introduced the Douglas City project discussion by </w:t>
      </w:r>
      <w:r>
        <w:t>introducing Wes Scribner, General Manager of the Weaverville Community Services District</w:t>
      </w:r>
      <w:r w:rsidR="00063912">
        <w:t xml:space="preserve"> (CSD).</w:t>
      </w:r>
      <w:r>
        <w:t xml:space="preserve">  Weaverville CSD has a pumping station and infiltration gallery just below the </w:t>
      </w:r>
      <w:r w:rsidR="00063912">
        <w:t xml:space="preserve">Highway </w:t>
      </w:r>
      <w:r>
        <w:t>299 Bridge at Douglas City and will be involved with meetings concerning Douglas City.</w:t>
      </w:r>
    </w:p>
    <w:p w:rsidR="004667DC" w:rsidRDefault="005D7997">
      <w:r>
        <w:t>Fred M</w:t>
      </w:r>
      <w:r w:rsidR="00063912">
        <w:t>e</w:t>
      </w:r>
      <w:r>
        <w:t xml:space="preserve">yer went through a </w:t>
      </w:r>
      <w:r w:rsidR="00063912">
        <w:t>P</w:t>
      </w:r>
      <w:r>
        <w:t>owerpoint presentation on the Douglas City site.  He began with an overview and then reviewed meetings with landowners.  M</w:t>
      </w:r>
      <w:r w:rsidR="00063912">
        <w:t>e</w:t>
      </w:r>
      <w:r>
        <w:t>yer gave an overview of property lines of the site.  D</w:t>
      </w:r>
      <w:r w:rsidR="00063912">
        <w:t>.</w:t>
      </w:r>
      <w:r>
        <w:t>J</w:t>
      </w:r>
      <w:r w:rsidR="00063912">
        <w:t>.</w:t>
      </w:r>
      <w:r>
        <w:t xml:space="preserve"> Bandrowski and Brandt Gutermuth pointed out that the 2007 Indian Creek </w:t>
      </w:r>
      <w:r w:rsidR="00063912">
        <w:t>environmental site limit (ESL)</w:t>
      </w:r>
      <w:r>
        <w:t xml:space="preserve"> comes all the way down to the confluence of Weaver Creek.  There was discussion that the ESL is not a design constraint.  </w:t>
      </w:r>
      <w:r w:rsidR="006C694A">
        <w:t>A landowner</w:t>
      </w:r>
      <w:r w:rsidR="00063912">
        <w:t xml:space="preserve"> </w:t>
      </w:r>
      <w:r>
        <w:t>(Skinner) would prefer his view-shed maintained and to not have to walk across gravel to get to the water.  M</w:t>
      </w:r>
      <w:r w:rsidR="00063912">
        <w:t>e</w:t>
      </w:r>
      <w:r>
        <w:t xml:space="preserve">yer </w:t>
      </w:r>
      <w:r>
        <w:lastRenderedPageBreak/>
        <w:t xml:space="preserve">showed a line showing the landowner's preference for the maximum footprint.  Bair then discussed how part of Weaverville CSD's infiltration gallery is exposed.  The aerial photo showed the approximate limits of the infiltration gallery footprint.  The Weaverville CSD is a willing partner as long as they have an infiltration gallery.  Mark Smelser raised concern about the bridge abutments </w:t>
      </w:r>
      <w:r w:rsidR="00063912">
        <w:t>a</w:t>
      </w:r>
      <w:r>
        <w:t>ffecting the flow of the river.</w:t>
      </w:r>
    </w:p>
    <w:p w:rsidR="004667DC" w:rsidRDefault="00063912">
      <w:r>
        <w:t>Me</w:t>
      </w:r>
      <w:r w:rsidR="005D7997">
        <w:t xml:space="preserve">yer showed some historic aerial photos from 1944, 1965, 1975, and 1997.  A geologic investigation in 2010 showed that </w:t>
      </w:r>
      <w:r>
        <w:t>maximum diameter (D</w:t>
      </w:r>
      <w:r w:rsidR="00E7654D">
        <w:t xml:space="preserve"> </w:t>
      </w:r>
      <w:r w:rsidR="005D7997">
        <w:t>max</w:t>
      </w:r>
      <w:r>
        <w:t>) of the substrate in the channel</w:t>
      </w:r>
      <w:r w:rsidR="005D7997">
        <w:t xml:space="preserve"> was around 12 inches and the channel depth </w:t>
      </w:r>
      <w:r>
        <w:t>was</w:t>
      </w:r>
      <w:r w:rsidR="005D7997">
        <w:t xml:space="preserve"> typically around 2 to 3 feet at 400</w:t>
      </w:r>
      <w:r w:rsidR="00325D9C">
        <w:t xml:space="preserve"> </w:t>
      </w:r>
      <w:r w:rsidR="005D7997">
        <w:t>cfs.  M</w:t>
      </w:r>
      <w:r w:rsidR="00325D9C">
        <w:t>e</w:t>
      </w:r>
      <w:r w:rsidR="005D7997">
        <w:t xml:space="preserve">yer's </w:t>
      </w:r>
      <w:r w:rsidR="00E7654D">
        <w:t>noted that</w:t>
      </w:r>
      <w:r w:rsidR="005D7997">
        <w:t xml:space="preserve"> the habitat around the Skinner property and the 299 Bridge</w:t>
      </w:r>
      <w:r w:rsidR="00E7654D">
        <w:t xml:space="preserve"> was</w:t>
      </w:r>
      <w:r w:rsidR="005D7997">
        <w:t xml:space="preserve"> uniform with very few pieces of large woody debris.  There was a discussion of the holding habitat, the largest feature being </w:t>
      </w:r>
      <w:r w:rsidR="00E7654D">
        <w:t xml:space="preserve">a </w:t>
      </w:r>
      <w:r w:rsidR="005D7997">
        <w:t>6</w:t>
      </w:r>
      <w:r w:rsidR="00325D9C">
        <w:t xml:space="preserve"> to </w:t>
      </w:r>
      <w:r w:rsidR="005D7997">
        <w:t>8</w:t>
      </w:r>
      <w:r w:rsidR="00325D9C">
        <w:t>-</w:t>
      </w:r>
      <w:r w:rsidR="005D7997">
        <w:t xml:space="preserve">feet deep </w:t>
      </w:r>
      <w:r w:rsidR="00E7654D">
        <w:t xml:space="preserve">hole, </w:t>
      </w:r>
      <w:r w:rsidR="005D7997">
        <w:t xml:space="preserve">predominantly </w:t>
      </w:r>
      <w:r w:rsidR="00325D9C">
        <w:t xml:space="preserve">used by </w:t>
      </w:r>
      <w:r w:rsidR="005D7997">
        <w:t>steelhead.  Dave Gae</w:t>
      </w:r>
      <w:r w:rsidR="00325D9C">
        <w:t>u</w:t>
      </w:r>
      <w:r w:rsidR="005D7997">
        <w:t xml:space="preserve">man added that there is a holding area </w:t>
      </w:r>
      <w:r w:rsidR="00E7654D">
        <w:t xml:space="preserve">underneath the 299 Bridge, </w:t>
      </w:r>
      <w:r w:rsidR="005D7997">
        <w:t xml:space="preserve">at the mouth of Weaver Creek. </w:t>
      </w:r>
      <w:r w:rsidR="00325D9C">
        <w:t xml:space="preserve"> </w:t>
      </w:r>
      <w:r w:rsidR="005D7997">
        <w:t>Eric Wiseman s</w:t>
      </w:r>
      <w:r w:rsidR="00325D9C">
        <w:t>tated that the holding habitat b</w:t>
      </w:r>
      <w:r w:rsidR="005D7997">
        <w:t xml:space="preserve">ecomes very important during high flows.  There was some group discussion over the </w:t>
      </w:r>
      <w:r w:rsidR="00325D9C">
        <w:t>slide showing c</w:t>
      </w:r>
      <w:r w:rsidR="005D7997">
        <w:t xml:space="preserve">hange in </w:t>
      </w:r>
      <w:r w:rsidR="00325D9C">
        <w:t>b</w:t>
      </w:r>
      <w:r w:rsidR="005D7997">
        <w:t xml:space="preserve">ed </w:t>
      </w:r>
      <w:r w:rsidR="00325D9C">
        <w:t>e</w:t>
      </w:r>
      <w:r w:rsidR="005D7997">
        <w:t xml:space="preserve">levations </w:t>
      </w:r>
      <w:r w:rsidR="00325D9C">
        <w:t>b</w:t>
      </w:r>
      <w:r w:rsidR="005D7997">
        <w:t>etween 2009 and 2012.  It was established that the 2009 L</w:t>
      </w:r>
      <w:r w:rsidR="00325D9C">
        <w:t>i</w:t>
      </w:r>
      <w:r w:rsidR="005D7997">
        <w:t>DAR data is not considered reliable.</w:t>
      </w:r>
    </w:p>
    <w:p w:rsidR="004667DC" w:rsidRDefault="005D7997">
      <w:r>
        <w:t xml:space="preserve">John Bair then took over the presentation </w:t>
      </w:r>
      <w:r w:rsidR="000568C6">
        <w:t>and used an</w:t>
      </w:r>
      <w:r>
        <w:t xml:space="preserve"> aerial photo image </w:t>
      </w:r>
      <w:r w:rsidR="000568C6">
        <w:t xml:space="preserve">to </w:t>
      </w:r>
      <w:r>
        <w:t xml:space="preserve">show the extent of the bedrock </w:t>
      </w:r>
      <w:r w:rsidR="000568C6">
        <w:t xml:space="preserve">along </w:t>
      </w:r>
      <w:r>
        <w:t xml:space="preserve">the south bank of the river.  The vegetation conditions showed that there are some large cottonwoods to work around, but no major vegetation to protect.  Most of the vegetation in the project area is Himalayan </w:t>
      </w:r>
      <w:r w:rsidR="00325D9C">
        <w:t>b</w:t>
      </w:r>
      <w:r>
        <w:t xml:space="preserve">lackberry and </w:t>
      </w:r>
      <w:r w:rsidR="00325D9C">
        <w:t>s</w:t>
      </w:r>
      <w:r>
        <w:t xml:space="preserve">tar </w:t>
      </w:r>
      <w:r w:rsidR="00325D9C">
        <w:t>t</w:t>
      </w:r>
      <w:r>
        <w:t xml:space="preserve">histle.  Wes Smith raised the question of whether landowners </w:t>
      </w:r>
      <w:r w:rsidR="000568C6">
        <w:t>who</w:t>
      </w:r>
      <w:r>
        <w:t xml:space="preserve"> have restricted access </w:t>
      </w:r>
      <w:r w:rsidR="000568C6">
        <w:t xml:space="preserve">to their properties </w:t>
      </w:r>
      <w:r>
        <w:t xml:space="preserve">would allow revegetation on their property to protect the efforts </w:t>
      </w:r>
      <w:r w:rsidR="00325D9C">
        <w:t xml:space="preserve">done on the rest of the project. </w:t>
      </w:r>
      <w:r>
        <w:t xml:space="preserve"> This was reviewed as a goal of every project.</w:t>
      </w:r>
    </w:p>
    <w:p w:rsidR="00C34A1D" w:rsidRDefault="00C34A1D" w:rsidP="00C34A1D">
      <w:pPr>
        <w:pStyle w:val="item"/>
        <w:numPr>
          <w:ilvl w:val="0"/>
          <w:numId w:val="1"/>
        </w:numPr>
      </w:pPr>
      <w:r>
        <w:t>Group Discussion</w:t>
      </w:r>
    </w:p>
    <w:p w:rsidR="004667DC" w:rsidRDefault="005D7997">
      <w:r>
        <w:t>There was discussion of the BLM possibly purchasing the triangle shaped property next to the Weaverville CSD.  The property is for sale, and represents a potential benefit or possible constraint to the project.  Multiple members voiced desire to convert the property to a public park.  D</w:t>
      </w:r>
      <w:r w:rsidR="00325D9C">
        <w:t>.</w:t>
      </w:r>
      <w:r>
        <w:t>J</w:t>
      </w:r>
      <w:r w:rsidR="00325D9C">
        <w:t>.</w:t>
      </w:r>
      <w:r>
        <w:t xml:space="preserve"> Bandrowski then reviewed the boundaries of the ESL and property ownership.</w:t>
      </w:r>
    </w:p>
    <w:p w:rsidR="004667DC" w:rsidRDefault="005D7997">
      <w:r>
        <w:t>Wes Scribner gave an overview of how the infiltration gallery works.  It was installed 10</w:t>
      </w:r>
      <w:r w:rsidR="00325D9C">
        <w:t>-</w:t>
      </w:r>
      <w:r>
        <w:t>f</w:t>
      </w:r>
      <w:r w:rsidR="00325D9C">
        <w:t>ee</w:t>
      </w:r>
      <w:r>
        <w:t>t deep with a 24</w:t>
      </w:r>
      <w:r w:rsidR="00325D9C">
        <w:t>-</w:t>
      </w:r>
      <w:r>
        <w:t>in</w:t>
      </w:r>
      <w:r w:rsidR="00325D9C">
        <w:t>ch PVC</w:t>
      </w:r>
      <w:r>
        <w:t xml:space="preserve"> slotted pipe.  It was back-filled with fine rock</w:t>
      </w:r>
      <w:r w:rsidR="00325D9C">
        <w:t xml:space="preserve"> </w:t>
      </w:r>
      <w:r>
        <w:t>(</w:t>
      </w:r>
      <w:r w:rsidR="00325D9C">
        <w:t>3</w:t>
      </w:r>
      <w:r>
        <w:t>/4 to 1 1/2”) and covered with a fabric and then covered with 3</w:t>
      </w:r>
      <w:r w:rsidR="00325D9C">
        <w:t>-inch</w:t>
      </w:r>
      <w:r>
        <w:t xml:space="preserve"> material.  The 1997 flood uncovered and damaged the cover, that damage has not been addressed.  The infiltration plant mostly </w:t>
      </w:r>
      <w:r w:rsidR="00325D9C">
        <w:t>r</w:t>
      </w:r>
      <w:r>
        <w:t>uns in the summer for three to four hours per day.  Wes Smith raised the question that</w:t>
      </w:r>
      <w:r w:rsidR="00325D9C">
        <w:t>,</w:t>
      </w:r>
      <w:r>
        <w:t xml:space="preserve"> with the potential of purchasing the property next to it, there is the possibility of moving the infiltration gallery away from Weaver Creek and the highway.</w:t>
      </w:r>
      <w:r w:rsidR="00325D9C">
        <w:t xml:space="preserve"> </w:t>
      </w:r>
      <w:r>
        <w:t xml:space="preserve"> The CSD has a 2.9</w:t>
      </w:r>
      <w:r w:rsidR="00325D9C">
        <w:t>-</w:t>
      </w:r>
      <w:r>
        <w:t xml:space="preserve">cfs water right and the infiltration gallery was designed to maximize that right.  Bandrowski enumerated the benefits of solving the infiltration gallery replacement at the time of the TRRP work around the stream channel.  John Bair asked the question of whether there was potential to reduce the draws from Weaver Creek watershed by the CSD </w:t>
      </w:r>
      <w:r w:rsidR="00325D9C">
        <w:t xml:space="preserve">and </w:t>
      </w:r>
      <w:r>
        <w:t>drawing mo</w:t>
      </w:r>
      <w:r w:rsidR="00325D9C">
        <w:t>re water from the Trinity River.</w:t>
      </w:r>
    </w:p>
    <w:p w:rsidR="004667DC" w:rsidRDefault="005D7997">
      <w:r>
        <w:t>There was discussion of transport of gravel spoils from Douglas City across Weaver Creek, underneath Hwy 299, and back to the area used for the Indian Creek project on BLM property.</w:t>
      </w:r>
    </w:p>
    <w:p w:rsidR="004667DC" w:rsidRDefault="005D7997" w:rsidP="00C34A1D">
      <w:pPr>
        <w:pStyle w:val="item"/>
        <w:numPr>
          <w:ilvl w:val="0"/>
          <w:numId w:val="1"/>
        </w:numPr>
      </w:pPr>
      <w:r>
        <w:t>Existing Conditions Presentation - Lorenz Gulch</w:t>
      </w:r>
    </w:p>
    <w:p w:rsidR="004667DC" w:rsidRDefault="005D7997">
      <w:r>
        <w:t xml:space="preserve">Chris Smith gave a presentation showing the </w:t>
      </w:r>
      <w:r w:rsidR="00C34A1D">
        <w:t xml:space="preserve">Lorenz Gulch </w:t>
      </w:r>
      <w:r>
        <w:t>site layout with aerial plan view and river profile</w:t>
      </w:r>
      <w:r w:rsidR="00C34A1D">
        <w:t xml:space="preserve"> and e</w:t>
      </w:r>
      <w:r>
        <w:t>ach member was given a</w:t>
      </w:r>
      <w:r w:rsidR="00C34A1D">
        <w:t>n information</w:t>
      </w:r>
      <w:r>
        <w:t xml:space="preserve"> packet.  </w:t>
      </w:r>
      <w:r w:rsidR="00C34A1D">
        <w:t xml:space="preserve">Smith noted that the </w:t>
      </w:r>
      <w:r>
        <w:t>Goat Hole is the largest feature on the project.  Geologic investigation</w:t>
      </w:r>
      <w:r w:rsidR="00C34A1D">
        <w:t>s</w:t>
      </w:r>
      <w:r>
        <w:t xml:space="preserve"> w</w:t>
      </w:r>
      <w:r w:rsidR="00C34A1D">
        <w:t>ere</w:t>
      </w:r>
      <w:r>
        <w:t xml:space="preserve"> done in 2010</w:t>
      </w:r>
      <w:r w:rsidR="00C34A1D">
        <w:t xml:space="preserve"> and t</w:t>
      </w:r>
      <w:r>
        <w:t>est pits found as</w:t>
      </w:r>
      <w:r w:rsidR="00C34A1D">
        <w:t xml:space="preserve">sorted gravel overlying bedrock—that </w:t>
      </w:r>
      <w:r>
        <w:t xml:space="preserve">data was incorporated into the profile view.  The </w:t>
      </w:r>
      <w:r>
        <w:lastRenderedPageBreak/>
        <w:t xml:space="preserve">top three </w:t>
      </w:r>
      <w:r w:rsidR="00C34A1D">
        <w:t xml:space="preserve">pits </w:t>
      </w:r>
      <w:r>
        <w:t>hit bedrock, the dow</w:t>
      </w:r>
      <w:r w:rsidR="00C34A1D">
        <w:t xml:space="preserve">nstream pits stopped at the maximum </w:t>
      </w:r>
      <w:r>
        <w:t xml:space="preserve">depth of the excavator.  The contour intervals </w:t>
      </w:r>
      <w:r w:rsidR="00C34A1D">
        <w:t>were</w:t>
      </w:r>
      <w:r>
        <w:t xml:space="preserve"> two feet.</w:t>
      </w:r>
    </w:p>
    <w:p w:rsidR="004667DC" w:rsidRDefault="005D7997">
      <w:r>
        <w:t>There was discussion of the ordinary</w:t>
      </w:r>
      <w:r w:rsidR="00C34A1D">
        <w:t>,</w:t>
      </w:r>
      <w:r>
        <w:t xml:space="preserve"> high</w:t>
      </w:r>
      <w:r w:rsidR="00C34A1D">
        <w:t>-</w:t>
      </w:r>
      <w:r>
        <w:t xml:space="preserve">water mark on the aerial view and the location of the wetlands.  </w:t>
      </w:r>
      <w:r w:rsidR="00C34A1D">
        <w:t>The valley widens a</w:t>
      </w:r>
      <w:r>
        <w:t>s the river flows through the cross sections.</w:t>
      </w:r>
    </w:p>
    <w:p w:rsidR="004667DC" w:rsidRDefault="005D7997">
      <w:r>
        <w:t xml:space="preserve">Aaron Martin gave an overview of </w:t>
      </w:r>
      <w:r w:rsidR="00C34A1D">
        <w:t xml:space="preserve">fish issues including </w:t>
      </w:r>
      <w:r>
        <w:t>redds, holding</w:t>
      </w:r>
      <w:r w:rsidR="00C34A1D">
        <w:t xml:space="preserve"> areas</w:t>
      </w:r>
      <w:r>
        <w:t xml:space="preserve">, and spawning areas in the project area.  The upper area has a steelhead holding </w:t>
      </w:r>
      <w:r w:rsidR="00C34A1D">
        <w:t>zone</w:t>
      </w:r>
      <w:r>
        <w:t xml:space="preserve"> that is good for fish but not necessarily for fishing.  He worked down the river in ArcMap showing locations of riffles, redds, and holding </w:t>
      </w:r>
      <w:r w:rsidR="00C34A1D">
        <w:t>zones</w:t>
      </w:r>
      <w:r>
        <w:t xml:space="preserve">.  His theory about the small number of redds </w:t>
      </w:r>
      <w:r w:rsidR="00C34A1D">
        <w:t>is that the</w:t>
      </w:r>
      <w:r>
        <w:t xml:space="preserve"> gravel </w:t>
      </w:r>
      <w:r w:rsidR="00C34A1D">
        <w:t>is</w:t>
      </w:r>
      <w:r>
        <w:t xml:space="preserve"> too large in the main riffles.  The area does not have much rearing habitat.  The Goat Hole is defined by two bedrock outcrops.  John Bair pointed out that the vegetation is absent due to the goat grazing in the </w:t>
      </w:r>
      <w:r w:rsidR="0059275A">
        <w:t>“</w:t>
      </w:r>
      <w:r>
        <w:t>most happening” place for salmon in the project area.</w:t>
      </w:r>
    </w:p>
    <w:p w:rsidR="0059275A" w:rsidRDefault="0059275A" w:rsidP="0059275A">
      <w:pPr>
        <w:pStyle w:val="item"/>
        <w:numPr>
          <w:ilvl w:val="0"/>
          <w:numId w:val="1"/>
        </w:numPr>
      </w:pPr>
      <w:r>
        <w:t>Group Discussion</w:t>
      </w:r>
    </w:p>
    <w:p w:rsidR="004667DC" w:rsidRDefault="0059275A">
      <w:r>
        <w:t xml:space="preserve">The Design Team began a discussion of constraints to the Lorenz Gulch site. </w:t>
      </w:r>
      <w:r w:rsidR="005D7997">
        <w:t xml:space="preserve"> </w:t>
      </w:r>
      <w:r>
        <w:t>Several of the constraints include: a</w:t>
      </w:r>
      <w:r w:rsidR="005D7997">
        <w:t xml:space="preserve">rea landowners </w:t>
      </w:r>
      <w:r>
        <w:t xml:space="preserve">that </w:t>
      </w:r>
      <w:r w:rsidR="005D7997">
        <w:t xml:space="preserve">have expressed concern for keeping Goat </w:t>
      </w:r>
      <w:r>
        <w:t>Ho</w:t>
      </w:r>
      <w:r w:rsidR="005D7997">
        <w:t>le</w:t>
      </w:r>
      <w:r>
        <w:t>, t</w:t>
      </w:r>
      <w:r w:rsidR="005D7997">
        <w:t>here is currently no access to the left bank</w:t>
      </w:r>
      <w:r>
        <w:t xml:space="preserve">, </w:t>
      </w:r>
      <w:r w:rsidR="005D7997">
        <w:t xml:space="preserve">  </w:t>
      </w:r>
      <w:r>
        <w:t>t</w:t>
      </w:r>
      <w:r w:rsidR="005D7997">
        <w:t>here are direct suction lines into the river on the bedrock sho</w:t>
      </w:r>
      <w:r>
        <w:t>re where the houses are located, and t</w:t>
      </w:r>
      <w:r w:rsidR="005D7997">
        <w:t xml:space="preserve">here is a side channel that was constructed in the 1990's </w:t>
      </w:r>
      <w:r>
        <w:t>(</w:t>
      </w:r>
      <w:r w:rsidR="005D7997">
        <w:t>where the wetlands are show on the aerial view</w:t>
      </w:r>
      <w:r>
        <w:t>)</w:t>
      </w:r>
      <w:r w:rsidR="005D7997">
        <w:t xml:space="preserve">.  John Bair brought up a previous discussion of the Dutton Creek boat launch.   Wes Smith remarked that the right side of the river is constrained by bedrock and the left side of the river is public land.  Chris Smith </w:t>
      </w:r>
      <w:r>
        <w:t xml:space="preserve">noted </w:t>
      </w:r>
      <w:r w:rsidR="005D7997">
        <w:t xml:space="preserve">the “Hidden Bar” </w:t>
      </w:r>
      <w:r>
        <w:t>w</w:t>
      </w:r>
      <w:r w:rsidR="005D7997">
        <w:t>as a public access point that would be contentious.</w:t>
      </w:r>
      <w:r>
        <w:t xml:space="preserve"> </w:t>
      </w:r>
      <w:r w:rsidR="005D7997">
        <w:t>The group discussed the issue of boat ramps.  Dutton Creek was discussed, which has a mining claim on it.</w:t>
      </w:r>
    </w:p>
    <w:p w:rsidR="004667DC" w:rsidRDefault="005D7997">
      <w:r>
        <w:t>Wes Smith then moved the discussion to the entrance of the side channel and the group reviewed aerial photos of the area.  D</w:t>
      </w:r>
      <w:r w:rsidR="0059275A">
        <w:t>.</w:t>
      </w:r>
      <w:r>
        <w:t>J</w:t>
      </w:r>
      <w:r w:rsidR="0059275A">
        <w:t>.</w:t>
      </w:r>
      <w:r>
        <w:t xml:space="preserve"> Bandrowski brought up the left side of the river and the ability to spoil materials on that side of the river.  There was a discussion of </w:t>
      </w:r>
      <w:r w:rsidR="0059275A">
        <w:t>concerns by CDFG</w:t>
      </w:r>
      <w:r>
        <w:t xml:space="preserve"> about crossing the river with spoils or fuel.  The left bank would need to be vacated by September 15.  A bridge was not included in the rough budget numbers.  The size of the project is similar to Upper Junction City and Douglas City.  </w:t>
      </w:r>
      <w:r w:rsidR="000568C6">
        <w:t>Fred Meyer</w:t>
      </w:r>
      <w:r>
        <w:t xml:space="preserve"> raised the question of historical significance of the tailings</w:t>
      </w:r>
      <w:r w:rsidR="0059275A">
        <w:t xml:space="preserve">.  </w:t>
      </w:r>
      <w:r>
        <w:t>Brandt Gutermuth responded that there was no concern.</w:t>
      </w:r>
    </w:p>
    <w:p w:rsidR="004667DC" w:rsidRDefault="0059275A">
      <w:r>
        <w:t>John Bair</w:t>
      </w:r>
      <w:r w:rsidR="005D7997">
        <w:t xml:space="preserve"> gave an overview of the riparian plants and the potential for things on the ins</w:t>
      </w:r>
      <w:r>
        <w:t>i</w:t>
      </w:r>
      <w:r w:rsidR="005D7997">
        <w:t xml:space="preserve">de of a curve in the river.  </w:t>
      </w:r>
      <w:r>
        <w:t>The l</w:t>
      </w:r>
      <w:r w:rsidR="005D7997">
        <w:t>argest concern is having seed stock plants in the area to establish the revegetation.  Bandrowski asked about the BLM being the major landowner a</w:t>
      </w:r>
      <w:r>
        <w:t>nd what concerns BLM would have.</w:t>
      </w:r>
      <w:r w:rsidR="005D7997">
        <w:t xml:space="preserve">  </w:t>
      </w:r>
      <w:r>
        <w:t xml:space="preserve">Gary </w:t>
      </w:r>
      <w:r w:rsidR="005D7997">
        <w:t>Di</w:t>
      </w:r>
      <w:r w:rsidR="00042CF4">
        <w:t>ri</w:t>
      </w:r>
      <w:r w:rsidR="005D7997">
        <w:t xml:space="preserve">doni responded that the two major concerns </w:t>
      </w:r>
      <w:r w:rsidR="00042CF4">
        <w:t xml:space="preserve">are to </w:t>
      </w:r>
      <w:r w:rsidR="005D7997">
        <w:t xml:space="preserve">not increasing access into the property and </w:t>
      </w:r>
      <w:r w:rsidR="00042CF4">
        <w:t xml:space="preserve">to </w:t>
      </w:r>
      <w:r w:rsidR="005D7997">
        <w:t xml:space="preserve">maintaining access </w:t>
      </w:r>
      <w:r w:rsidR="00042CF4">
        <w:t xml:space="preserve">to </w:t>
      </w:r>
      <w:r w:rsidR="005D7997">
        <w:t>historical tailing piles.</w:t>
      </w:r>
    </w:p>
    <w:p w:rsidR="004667DC" w:rsidRDefault="005D7997" w:rsidP="00042CF4">
      <w:r>
        <w:t>D</w:t>
      </w:r>
      <w:r w:rsidR="00042CF4">
        <w:t>.</w:t>
      </w:r>
      <w:r>
        <w:t>J</w:t>
      </w:r>
      <w:r w:rsidR="00042CF4">
        <w:t>.</w:t>
      </w:r>
      <w:r>
        <w:t xml:space="preserve"> Bandrowski and a group met with fishing guides earlier in October at the site </w:t>
      </w:r>
      <w:r w:rsidR="00042CF4">
        <w:t>about</w:t>
      </w:r>
      <w:r>
        <w:t xml:space="preserve"> concerns </w:t>
      </w:r>
      <w:r w:rsidR="00042CF4">
        <w:t>for</w:t>
      </w:r>
      <w:r>
        <w:t xml:space="preserve"> work being done at “Hidden Bar</w:t>
      </w:r>
      <w:r w:rsidR="00042CF4">
        <w:t>.</w:t>
      </w:r>
      <w:r>
        <w:t>”  Bandrowski gave the guides aerial photos and asked for feedback in a document format.  The guides are meeting this week and will be providing some feedback.  Bandrowski went over involvement of landow</w:t>
      </w:r>
      <w:r w:rsidR="00042CF4">
        <w:t>ner's and other stakeholders in t</w:t>
      </w:r>
      <w:r>
        <w:t>he meetings.  The group discussed how to include stakeholders in the process and where would be the best times and venues for these discussions.</w:t>
      </w:r>
    </w:p>
    <w:p w:rsidR="00042CF4" w:rsidRDefault="005D7997" w:rsidP="00042CF4">
      <w:pPr>
        <w:pStyle w:val="Heading1"/>
      </w:pPr>
      <w:r>
        <w:t>Lunch Break</w:t>
      </w:r>
      <w:r w:rsidR="00042CF4">
        <w:t xml:space="preserve"> </w:t>
      </w:r>
    </w:p>
    <w:p w:rsidR="00042CF4" w:rsidRDefault="005D7997" w:rsidP="00042CF4">
      <w:pPr>
        <w:pStyle w:val="Heading1"/>
        <w:numPr>
          <w:ilvl w:val="0"/>
          <w:numId w:val="1"/>
        </w:numPr>
        <w:rPr>
          <w:iCs w:val="0"/>
          <w:sz w:val="24"/>
          <w:szCs w:val="20"/>
        </w:rPr>
      </w:pPr>
      <w:r w:rsidRPr="00042CF4">
        <w:rPr>
          <w:iCs w:val="0"/>
          <w:sz w:val="24"/>
          <w:szCs w:val="20"/>
        </w:rPr>
        <w:t>Design Alternatives Development Brainstorm – Douglas City</w:t>
      </w:r>
    </w:p>
    <w:p w:rsidR="00042CF4" w:rsidRDefault="005D7997" w:rsidP="00042CF4">
      <w:r w:rsidRPr="00042CF4">
        <w:t>D</w:t>
      </w:r>
      <w:r w:rsidR="00042CF4">
        <w:t>.</w:t>
      </w:r>
      <w:r w:rsidRPr="00042CF4">
        <w:t>J</w:t>
      </w:r>
      <w:r w:rsidR="00042CF4">
        <w:t>.</w:t>
      </w:r>
      <w:r w:rsidRPr="00042CF4">
        <w:t xml:space="preserve"> Bandrowski and </w:t>
      </w:r>
      <w:r w:rsidR="000568C6">
        <w:t xml:space="preserve">Fred Meyer </w:t>
      </w:r>
      <w:r w:rsidR="00042CF4">
        <w:t>introduced the topic of design alternatives</w:t>
      </w:r>
      <w:r w:rsidRPr="00042CF4">
        <w:t xml:space="preserve"> by stating that the goal this afternoon is to develop </w:t>
      </w:r>
      <w:r w:rsidR="00042CF4">
        <w:t>g</w:t>
      </w:r>
      <w:r w:rsidRPr="00042CF4">
        <w:t xml:space="preserve">oals and </w:t>
      </w:r>
      <w:r w:rsidR="00042CF4">
        <w:t>o</w:t>
      </w:r>
      <w:r w:rsidRPr="00042CF4">
        <w:t>bjectives for the two project are</w:t>
      </w:r>
      <w:r w:rsidR="00042CF4">
        <w:t xml:space="preserve">as.  </w:t>
      </w:r>
      <w:r w:rsidRPr="00042CF4">
        <w:t xml:space="preserve">Scott Kennedy suggested starting with the Lewiston goals and objectives.  </w:t>
      </w:r>
      <w:r>
        <w:t xml:space="preserve">John Bair presented goals and </w:t>
      </w:r>
      <w:r>
        <w:lastRenderedPageBreak/>
        <w:t>objectives worked out by McBain and Trush on the previous day.  These were then put into a spreadsheet by Bandrowski and reviewed by the group.  The group then reduced the nine goals to six goals.</w:t>
      </w:r>
      <w:r w:rsidR="00042CF4">
        <w:t xml:space="preserve">  </w:t>
      </w:r>
    </w:p>
    <w:p w:rsidR="00D668AD" w:rsidRDefault="005D7997" w:rsidP="00042CF4">
      <w:r>
        <w:t>Mark Smel</w:t>
      </w:r>
      <w:r w:rsidR="00042CF4">
        <w:t>s</w:t>
      </w:r>
      <w:r>
        <w:t>er raised concern about having “increased channel migration” as a goal when there is a bridge, bedrock, and private landowners.  There was a discussion of messaging to stakeholders and “migration” versus “sinuosity” and “complexity</w:t>
      </w:r>
      <w:r w:rsidR="00042CF4">
        <w:t>.</w:t>
      </w:r>
      <w:r>
        <w:t xml:space="preserve">”  </w:t>
      </w:r>
    </w:p>
    <w:p w:rsidR="00042CF4" w:rsidRDefault="005D7997" w:rsidP="00042CF4">
      <w:r>
        <w:t>Bandrowski drew the group back to</w:t>
      </w:r>
      <w:r w:rsidR="00D668AD">
        <w:t xml:space="preserve"> development of objectives that would be used in the</w:t>
      </w:r>
      <w:r>
        <w:t xml:space="preserve"> Stream</w:t>
      </w:r>
      <w:r w:rsidR="00042CF4">
        <w:t xml:space="preserve"> </w:t>
      </w:r>
      <w:r>
        <w:t xml:space="preserve">Project </w:t>
      </w:r>
      <w:r w:rsidR="00D668AD">
        <w:t xml:space="preserve">spreadsheet.  He noted that </w:t>
      </w:r>
      <w:r>
        <w:t>the stakeholders will have the ability to weigh</w:t>
      </w:r>
      <w:r w:rsidR="00D668AD">
        <w:t>t</w:t>
      </w:r>
      <w:r>
        <w:t xml:space="preserve"> objectives.  Wes Smith and Sean Ledwin raised concerns about weighting and conflicting goals or objectives.  </w:t>
      </w:r>
    </w:p>
    <w:p w:rsidR="00D668AD" w:rsidRDefault="005D7997" w:rsidP="00D668AD">
      <w:r>
        <w:t>The group discuss</w:t>
      </w:r>
      <w:r w:rsidR="00D668AD">
        <w:t>ed</w:t>
      </w:r>
      <w:r>
        <w:t xml:space="preserve"> </w:t>
      </w:r>
      <w:r w:rsidR="00D668AD">
        <w:t>“</w:t>
      </w:r>
      <w:r>
        <w:t>increasing salmonid rearing</w:t>
      </w:r>
      <w:r w:rsidR="00D668AD">
        <w:t>”</w:t>
      </w:r>
      <w:r>
        <w:t xml:space="preserve"> </w:t>
      </w:r>
      <w:r w:rsidR="00D668AD">
        <w:t>and</w:t>
      </w:r>
      <w:r>
        <w:t xml:space="preserve"> objectives of increasing habitat in the main stem and Weaver Creek tributary.  Bandrowski worked on an Excel spreadsheet to guide the group through creating objectives and metrics.</w:t>
      </w:r>
      <w:r w:rsidR="00D668AD">
        <w:t xml:space="preserve"> </w:t>
      </w:r>
      <w:r>
        <w:t>On the goal of increasing wildlife habitat, there was a discussion of design elements that benefit pond turtles v</w:t>
      </w:r>
      <w:r w:rsidR="00D668AD">
        <w:t>ersu</w:t>
      </w:r>
      <w:r>
        <w:t>s bullfrogs and yellow-legged frogs and conflicting objectives.  There was some d</w:t>
      </w:r>
      <w:r w:rsidR="00D668AD">
        <w:t>iscussion of getting an o</w:t>
      </w:r>
      <w:r>
        <w:t>bjective down to “reduce exotic species habitat</w:t>
      </w:r>
      <w:r w:rsidR="00D668AD">
        <w:t>.</w:t>
      </w:r>
      <w:r>
        <w:t>”  Most of the objectives were expected to end up being area based.  Dave Gae</w:t>
      </w:r>
      <w:r w:rsidR="00D668AD">
        <w:t>u</w:t>
      </w:r>
      <w:r>
        <w:t xml:space="preserve">man </w:t>
      </w:r>
      <w:r w:rsidR="00D668AD">
        <w:t>noted</w:t>
      </w:r>
      <w:r>
        <w:t xml:space="preserve"> the objectives are connected to specific actions and that those point to different alternatives.  Bandrowski stated that each alternative does not have to address every objective.  The alternatives are then evaluated based on weighting of objectives.  Sean Ledwin addressed the “Do no harm to existing infrastructure” as a constraint more than a goal while other members voiced a need to allay stakeholder concerns for the infiltration gallery or the H</w:t>
      </w:r>
      <w:r w:rsidR="00D668AD">
        <w:t>ighway</w:t>
      </w:r>
      <w:r>
        <w:t xml:space="preserve"> 299 Bridge.  There was a disc</w:t>
      </w:r>
      <w:r w:rsidR="00D668AD">
        <w:t>ussion of whether or not there wa</w:t>
      </w:r>
      <w:r>
        <w:t>s an issu</w:t>
      </w:r>
      <w:r w:rsidR="00D668AD">
        <w:t>e of pier scour on the bridge.</w:t>
      </w:r>
    </w:p>
    <w:p w:rsidR="00CF788C" w:rsidRDefault="005D7997" w:rsidP="00CF788C">
      <w:r>
        <w:t xml:space="preserve">The group </w:t>
      </w:r>
      <w:r w:rsidR="00D668AD">
        <w:t>also</w:t>
      </w:r>
      <w:r>
        <w:t xml:space="preserve"> discussed goals for the project.  </w:t>
      </w:r>
      <w:r w:rsidR="000568C6">
        <w:t>Fred Meyer</w:t>
      </w:r>
      <w:r>
        <w:t xml:space="preserve"> explained the last goal </w:t>
      </w:r>
      <w:r w:rsidR="00D668AD">
        <w:t>w</w:t>
      </w:r>
      <w:r>
        <w:t xml:space="preserve">as included to address any needs by the physical or other workgroups to test hypotheses.  </w:t>
      </w:r>
      <w:r w:rsidR="00D668AD">
        <w:t xml:space="preserve">One suggestion was </w:t>
      </w:r>
      <w:r>
        <w:t xml:space="preserve">to connect the side channel on the mainstem to the top of the Weaver Creek delta as </w:t>
      </w:r>
      <w:r w:rsidR="00D668AD">
        <w:t xml:space="preserve">a means to </w:t>
      </w:r>
      <w:r>
        <w:t>provid</w:t>
      </w:r>
      <w:r w:rsidR="00D668AD">
        <w:t>e</w:t>
      </w:r>
      <w:r>
        <w:t xml:space="preserve"> increase</w:t>
      </w:r>
      <w:r w:rsidR="00D668AD">
        <w:t>d</w:t>
      </w:r>
      <w:r>
        <w:t xml:space="preserve"> habitat for turtles and salmon</w:t>
      </w:r>
      <w:r w:rsidR="00D668AD">
        <w:t>ids</w:t>
      </w:r>
      <w:r>
        <w:t>.  Aaron Martin raised the question of adult holding and spawning as an objective</w:t>
      </w:r>
      <w:r w:rsidR="00D668AD">
        <w:t xml:space="preserve"> versus a </w:t>
      </w:r>
      <w:r>
        <w:t>goal being to maintain or enhance.</w:t>
      </w:r>
      <w:r w:rsidR="00CF788C">
        <w:t xml:space="preserve"> </w:t>
      </w:r>
    </w:p>
    <w:p w:rsidR="004667DC" w:rsidRDefault="005D7997" w:rsidP="00CF788C">
      <w:r>
        <w:t>Bandrowski then lead the group to assigning metrics for each goal on the spreadsheet.  Metrics included available area of optimal and suitable habitat, wetted area of pond turtle and yellow-legged frog habitat</w:t>
      </w:r>
      <w:r w:rsidR="00CF788C">
        <w:t xml:space="preserve">.  Another metric was whether or not </w:t>
      </w:r>
      <w:r>
        <w:t>the stream channel bec</w:t>
      </w:r>
      <w:r w:rsidR="00CF788C">
        <w:t>a</w:t>
      </w:r>
      <w:r>
        <w:t>me locked</w:t>
      </w:r>
      <w:r w:rsidR="00CF788C">
        <w:t xml:space="preserve"> (Yes/No).  Other metrics included</w:t>
      </w:r>
      <w:r>
        <w:t xml:space="preserve"> vegetation area for invasive plants, frequency of large standing trees or area of canopy, change in vegetation area, fine sediment deposition in the floodplain, </w:t>
      </w:r>
      <w:r w:rsidR="00CF788C">
        <w:t xml:space="preserve">and </w:t>
      </w:r>
      <w:r>
        <w:t xml:space="preserve">area of suitable spawning habitat.  The fine sediment deposition </w:t>
      </w:r>
      <w:r w:rsidR="00CF788C">
        <w:t xml:space="preserve">metric </w:t>
      </w:r>
      <w:r>
        <w:t>lead to a discussion of having a topographic metric</w:t>
      </w:r>
      <w:r w:rsidR="00CF788C">
        <w:t xml:space="preserve"> or</w:t>
      </w:r>
      <w:r>
        <w:t xml:space="preserve"> topographic variation in the plan form or the thalw</w:t>
      </w:r>
      <w:r w:rsidR="00CF788C">
        <w:t>e</w:t>
      </w:r>
      <w:r>
        <w:t>g.</w:t>
      </w:r>
    </w:p>
    <w:p w:rsidR="006C694A" w:rsidRDefault="005D7997" w:rsidP="006C694A">
      <w:pPr>
        <w:pStyle w:val="Heading1"/>
        <w:numPr>
          <w:ilvl w:val="0"/>
          <w:numId w:val="1"/>
        </w:numPr>
        <w:rPr>
          <w:iCs w:val="0"/>
          <w:sz w:val="24"/>
          <w:szCs w:val="20"/>
        </w:rPr>
      </w:pPr>
      <w:r w:rsidRPr="00CF788C">
        <w:rPr>
          <w:iCs w:val="0"/>
          <w:sz w:val="24"/>
          <w:szCs w:val="20"/>
        </w:rPr>
        <w:t>Design Alternatives Development Brainstorm – Lorenz Gulch</w:t>
      </w:r>
    </w:p>
    <w:p w:rsidR="004667DC" w:rsidRPr="006C694A" w:rsidRDefault="00CF788C" w:rsidP="006C694A">
      <w:r w:rsidRPr="006C694A">
        <w:t>Dave Gaeuman introduced the design alternatives discussion for Lorenz Gulch.  He</w:t>
      </w:r>
      <w:r w:rsidR="005D7997" w:rsidRPr="006C694A">
        <w:t xml:space="preserve"> presented an outline that he and Wes Smith had created.  Bandrowski adapted</w:t>
      </w:r>
      <w:r w:rsidRPr="006C694A">
        <w:t xml:space="preserve"> the Stream Project s</w:t>
      </w:r>
      <w:r w:rsidR="005D7997" w:rsidRPr="006C694A">
        <w:t>preadsheet to Lorenz Gulch.  Due to a large amount of holding water in the canyon downstream from Lorenz Gulch, there was a desire to increase spawning habitat over holding water.  Gae</w:t>
      </w:r>
      <w:r w:rsidRPr="006C694A">
        <w:t>u</w:t>
      </w:r>
      <w:r w:rsidR="005D7997" w:rsidRPr="006C694A">
        <w:t xml:space="preserve">man presented goals of do no harm, </w:t>
      </w:r>
      <w:r w:rsidRPr="006C694A">
        <w:t xml:space="preserve">to </w:t>
      </w:r>
      <w:r w:rsidR="005D7997" w:rsidRPr="006C694A">
        <w:t xml:space="preserve">maintain the </w:t>
      </w:r>
      <w:r w:rsidRPr="006C694A">
        <w:t>G</w:t>
      </w:r>
      <w:r w:rsidR="005D7997" w:rsidRPr="006C694A">
        <w:t xml:space="preserve">oat </w:t>
      </w:r>
      <w:r w:rsidRPr="006C694A">
        <w:t>H</w:t>
      </w:r>
      <w:r w:rsidR="005D7997" w:rsidRPr="006C694A">
        <w:t>ole, and</w:t>
      </w:r>
      <w:r w:rsidRPr="006C694A">
        <w:t xml:space="preserve"> to</w:t>
      </w:r>
      <w:r w:rsidR="005D7997" w:rsidRPr="006C694A">
        <w:t xml:space="preserve"> maintain or enhance value to the public.  Gae</w:t>
      </w:r>
      <w:r w:rsidRPr="006C694A">
        <w:t>u</w:t>
      </w:r>
      <w:r w:rsidR="005D7997" w:rsidRPr="006C694A">
        <w:t xml:space="preserve">man and Aaron Martin discussed the public perception of a long side channel versus historical access to the river.  </w:t>
      </w:r>
      <w:r w:rsidRPr="006C694A">
        <w:t xml:space="preserve">Vegetation goals included the promotion of: </w:t>
      </w:r>
      <w:r w:rsidR="005D7997" w:rsidRPr="006C694A">
        <w:t xml:space="preserve">areas of complex bed topography, diverse riparian and upland communities, patchy vegetation, </w:t>
      </w:r>
      <w:r w:rsidRPr="006C694A">
        <w:t xml:space="preserve">and </w:t>
      </w:r>
      <w:r w:rsidR="005D7997" w:rsidRPr="006C694A">
        <w:t xml:space="preserve">upland vegetation on barren areas.  </w:t>
      </w:r>
      <w:r w:rsidRPr="006C694A">
        <w:t xml:space="preserve">Habitat goals included promotion of </w:t>
      </w:r>
      <w:r w:rsidR="005D7997" w:rsidRPr="006C694A">
        <w:t xml:space="preserve">riverine ecosystem diversity and productivity with objectives of increasing biological productivity and provide habitat for turtles. </w:t>
      </w:r>
    </w:p>
    <w:p w:rsidR="004667DC" w:rsidRDefault="005D7997">
      <w:pPr>
        <w:pStyle w:val="item"/>
        <w:ind w:left="72"/>
        <w:rPr>
          <w:b w:val="0"/>
          <w:u w:val="none"/>
        </w:rPr>
      </w:pPr>
      <w:r>
        <w:rPr>
          <w:b w:val="0"/>
          <w:u w:val="none"/>
        </w:rPr>
        <w:lastRenderedPageBreak/>
        <w:t xml:space="preserve">The group bounced back and forth </w:t>
      </w:r>
      <w:r w:rsidR="00CF788C">
        <w:rPr>
          <w:b w:val="0"/>
          <w:u w:val="none"/>
        </w:rPr>
        <w:t xml:space="preserve">over </w:t>
      </w:r>
      <w:r>
        <w:rPr>
          <w:b w:val="0"/>
          <w:u w:val="none"/>
        </w:rPr>
        <w:t xml:space="preserve">the wording of goals on channel complexity, stream bed, and topography.  Martin and Smith discussed the wording of the goals and objectives, for instance: “reduce riparian berm and its influence”. </w:t>
      </w:r>
    </w:p>
    <w:p w:rsidR="004667DC" w:rsidRDefault="005D7997">
      <w:pPr>
        <w:pStyle w:val="item"/>
        <w:ind w:left="72"/>
        <w:rPr>
          <w:b w:val="0"/>
          <w:u w:val="none"/>
        </w:rPr>
      </w:pPr>
      <w:r>
        <w:rPr>
          <w:b w:val="0"/>
          <w:u w:val="none"/>
        </w:rPr>
        <w:t xml:space="preserve">Wes Smith </w:t>
      </w:r>
      <w:r w:rsidR="00CF788C">
        <w:rPr>
          <w:b w:val="0"/>
          <w:u w:val="none"/>
        </w:rPr>
        <w:t>initiated</w:t>
      </w:r>
      <w:r>
        <w:rPr>
          <w:b w:val="0"/>
          <w:u w:val="none"/>
        </w:rPr>
        <w:t xml:space="preserve"> a </w:t>
      </w:r>
      <w:r w:rsidR="00CF788C">
        <w:rPr>
          <w:b w:val="0"/>
          <w:u w:val="none"/>
        </w:rPr>
        <w:t>discussion of</w:t>
      </w:r>
      <w:r>
        <w:rPr>
          <w:b w:val="0"/>
          <w:u w:val="none"/>
        </w:rPr>
        <w:t xml:space="preserve"> the goal of “Increase Public Benefit” </w:t>
      </w:r>
      <w:r w:rsidR="00CF788C">
        <w:rPr>
          <w:b w:val="0"/>
          <w:u w:val="none"/>
        </w:rPr>
        <w:t xml:space="preserve">and </w:t>
      </w:r>
      <w:r>
        <w:rPr>
          <w:b w:val="0"/>
          <w:u w:val="none"/>
        </w:rPr>
        <w:t xml:space="preserve">the objectives of access and maintaining the depth of the </w:t>
      </w:r>
      <w:r w:rsidR="00CF788C">
        <w:rPr>
          <w:b w:val="0"/>
          <w:u w:val="none"/>
        </w:rPr>
        <w:t>Goat Hole</w:t>
      </w:r>
      <w:r>
        <w:rPr>
          <w:b w:val="0"/>
          <w:u w:val="none"/>
        </w:rPr>
        <w:t xml:space="preserve">.  There was continued clarification of how the weighting of objectives and use of metrics will work.  The discussion included the temporal element of evaluation, whether it </w:t>
      </w:r>
      <w:r w:rsidR="000D0247">
        <w:rPr>
          <w:b w:val="0"/>
          <w:u w:val="none"/>
        </w:rPr>
        <w:t>was</w:t>
      </w:r>
      <w:r>
        <w:rPr>
          <w:b w:val="0"/>
          <w:u w:val="none"/>
        </w:rPr>
        <w:t xml:space="preserve"> at </w:t>
      </w:r>
      <w:r w:rsidR="000D0247">
        <w:rPr>
          <w:b w:val="0"/>
          <w:u w:val="none"/>
        </w:rPr>
        <w:t xml:space="preserve">project </w:t>
      </w:r>
      <w:r>
        <w:rPr>
          <w:b w:val="0"/>
          <w:u w:val="none"/>
        </w:rPr>
        <w:t>completion or two years out or further.</w:t>
      </w:r>
    </w:p>
    <w:p w:rsidR="004667DC" w:rsidRDefault="005D7997">
      <w:r>
        <w:t xml:space="preserve">Bandrowski </w:t>
      </w:r>
      <w:r w:rsidR="000D0247">
        <w:t>advised the group to</w:t>
      </w:r>
      <w:r>
        <w:t xml:space="preserve"> </w:t>
      </w:r>
      <w:r w:rsidR="000D0247">
        <w:t>“</w:t>
      </w:r>
      <w:r>
        <w:t>keep it coarse</w:t>
      </w:r>
      <w:r w:rsidR="000D0247">
        <w:t>”</w:t>
      </w:r>
      <w:r>
        <w:t xml:space="preserve"> and</w:t>
      </w:r>
      <w:r w:rsidR="000D0247">
        <w:t xml:space="preserve"> to</w:t>
      </w:r>
      <w:r>
        <w:t xml:space="preserve"> refine the goals and objectives over time.  There was another discussion over Hidden Bar and Dutton Creek boat launch options.  Gary Di</w:t>
      </w:r>
      <w:r w:rsidR="000D0247">
        <w:t>ri</w:t>
      </w:r>
      <w:r>
        <w:t xml:space="preserve">doni </w:t>
      </w:r>
      <w:r w:rsidR="000D0247">
        <w:t>agreed to</w:t>
      </w:r>
      <w:r>
        <w:t xml:space="preserve"> meet with the BLM and report to the group about the BLM's priorities for the boat launch and river access around Hidden Bar.</w:t>
      </w:r>
    </w:p>
    <w:p w:rsidR="004667DC" w:rsidRDefault="005D7997">
      <w:r>
        <w:t xml:space="preserve">Bandrowski stated that the goal </w:t>
      </w:r>
      <w:r w:rsidR="000D0247">
        <w:t xml:space="preserve">is </w:t>
      </w:r>
      <w:r>
        <w:t>to put numbers to the metrics and plug them into the Stream</w:t>
      </w:r>
      <w:r w:rsidR="000D0247">
        <w:t xml:space="preserve"> </w:t>
      </w:r>
      <w:r>
        <w:t>Project</w:t>
      </w:r>
      <w:r w:rsidR="000D0247">
        <w:t xml:space="preserve"> by November 5</w:t>
      </w:r>
      <w:r w:rsidR="000D0247">
        <w:rPr>
          <w:vertAlign w:val="superscript"/>
        </w:rPr>
        <w:t>th</w:t>
      </w:r>
      <w:r>
        <w:t xml:space="preserve">.  </w:t>
      </w:r>
      <w:r w:rsidR="000D0247">
        <w:t xml:space="preserve"> </w:t>
      </w:r>
      <w:r>
        <w:t>Each design group would then do their own weighting as a dry-run in preparation for the November 14</w:t>
      </w:r>
      <w:r>
        <w:rPr>
          <w:vertAlign w:val="superscript"/>
        </w:rPr>
        <w:t>th</w:t>
      </w:r>
      <w:r>
        <w:t xml:space="preserve"> meeting.</w:t>
      </w:r>
    </w:p>
    <w:p w:rsidR="004667DC" w:rsidRDefault="005D7997">
      <w:r>
        <w:t xml:space="preserve">Bandrowski decided to wordsmith the goals and objectives and then send them out with track changes to the group.  The group then discussed creating a stockpile of goals and typical objectives for projects.  There was a discussion of having a conference call before the next meeting.  </w:t>
      </w:r>
      <w:r w:rsidR="000568C6">
        <w:t>Fred Meyer</w:t>
      </w:r>
      <w:r>
        <w:t xml:space="preserve"> raised concern that there is not enough time between November 5 and 14 for preparing for the meeting on the 14</w:t>
      </w:r>
      <w:r>
        <w:rPr>
          <w:vertAlign w:val="superscript"/>
        </w:rPr>
        <w:t>th</w:t>
      </w:r>
      <w:r>
        <w:t xml:space="preserve">.  </w:t>
      </w:r>
    </w:p>
    <w:p w:rsidR="004667DC" w:rsidRDefault="005D7997">
      <w:r>
        <w:t>Bandrowski made a request for last comments.</w:t>
      </w:r>
    </w:p>
    <w:p w:rsidR="000D0247" w:rsidRDefault="000D0247" w:rsidP="000D0247">
      <w:pPr>
        <w:pStyle w:val="Actionitem"/>
      </w:pPr>
      <w:r>
        <w:t>Action item: D.J. Bandrowski will modify the spreadsheet of goals and send them to the group for review.</w:t>
      </w:r>
    </w:p>
    <w:p w:rsidR="000D0247" w:rsidRDefault="000D0247" w:rsidP="000D0247">
      <w:pPr>
        <w:pStyle w:val="Actionitem"/>
      </w:pPr>
      <w:r>
        <w:t>Action item: The Design Team will have a phone conference at 1 PM on Monday, October 22</w:t>
      </w:r>
    </w:p>
    <w:p w:rsidR="000D0247" w:rsidRDefault="000D0247" w:rsidP="000D0247">
      <w:pPr>
        <w:pStyle w:val="Actionitem"/>
      </w:pPr>
      <w:r>
        <w:t>Action item: D.J. Bandrowski will send out the Powerpoint presentations with data.</w:t>
      </w:r>
    </w:p>
    <w:p w:rsidR="004667DC" w:rsidRDefault="005D7997">
      <w:pPr>
        <w:pStyle w:val="Heading1"/>
      </w:pPr>
      <w:r>
        <w:t>Adjourn 4:10 PM</w:t>
      </w:r>
    </w:p>
    <w:p w:rsidR="00325D9C" w:rsidRDefault="00325D9C">
      <w:pPr>
        <w:suppressAutoHyphens w:val="0"/>
        <w:spacing w:after="0"/>
        <w:rPr>
          <w:b/>
          <w:szCs w:val="20"/>
          <w:u w:val="single"/>
        </w:rPr>
      </w:pPr>
      <w:r>
        <w:br w:type="page"/>
      </w:r>
    </w:p>
    <w:tbl>
      <w:tblPr>
        <w:tblW w:w="9764" w:type="dxa"/>
        <w:tblInd w:w="115" w:type="dxa"/>
        <w:tblCellMar>
          <w:left w:w="115" w:type="dxa"/>
          <w:right w:w="115" w:type="dxa"/>
        </w:tblCellMar>
        <w:tblLook w:val="0000" w:firstRow="0" w:lastRow="0" w:firstColumn="0" w:lastColumn="0" w:noHBand="0" w:noVBand="0"/>
      </w:tblPr>
      <w:tblGrid>
        <w:gridCol w:w="1759"/>
        <w:gridCol w:w="169"/>
        <w:gridCol w:w="399"/>
        <w:gridCol w:w="2554"/>
        <w:gridCol w:w="1248"/>
        <w:gridCol w:w="323"/>
        <w:gridCol w:w="3312"/>
      </w:tblGrid>
      <w:tr w:rsidR="00325D9C" w:rsidRPr="0086110A" w:rsidTr="00C34A1D">
        <w:trPr>
          <w:trHeight w:val="368"/>
        </w:trPr>
        <w:tc>
          <w:tcPr>
            <w:tcW w:w="6129" w:type="dxa"/>
            <w:gridSpan w:val="5"/>
            <w:vMerge w:val="restart"/>
          </w:tcPr>
          <w:p w:rsidR="00325D9C" w:rsidRDefault="00325D9C" w:rsidP="00C34A1D">
            <w:pPr>
              <w:pStyle w:val="Heading3"/>
              <w:numPr>
                <w:ilvl w:val="2"/>
                <w:numId w:val="7"/>
              </w:numPr>
            </w:pPr>
            <w:r>
              <w:lastRenderedPageBreak/>
              <w:t>Design</w:t>
            </w:r>
            <w:r w:rsidRPr="005F544E">
              <w:t xml:space="preserve"> Team</w:t>
            </w:r>
            <w:r w:rsidRPr="000736FC">
              <w:t xml:space="preserve"> </w:t>
            </w:r>
          </w:p>
          <w:p w:rsidR="00325D9C" w:rsidRPr="0086110A" w:rsidRDefault="00325D9C" w:rsidP="00C34A1D">
            <w:pPr>
              <w:pStyle w:val="Heading3"/>
              <w:numPr>
                <w:ilvl w:val="2"/>
                <w:numId w:val="7"/>
              </w:numPr>
            </w:pPr>
            <w:r w:rsidRPr="000736FC">
              <w:t>Meeting</w:t>
            </w:r>
            <w:r>
              <w:t xml:space="preserve"> Agenda</w:t>
            </w:r>
          </w:p>
        </w:tc>
        <w:tc>
          <w:tcPr>
            <w:tcW w:w="3635" w:type="dxa"/>
            <w:gridSpan w:val="2"/>
            <w:vAlign w:val="center"/>
          </w:tcPr>
          <w:p w:rsidR="00325D9C" w:rsidRPr="0086110A" w:rsidRDefault="00325D9C" w:rsidP="00C34A1D">
            <w:pPr>
              <w:pStyle w:val="MeetingInformation"/>
              <w:ind w:left="0"/>
              <w:jc w:val="left"/>
            </w:pPr>
            <w:r>
              <w:t xml:space="preserve">                       October 16th, 2012</w:t>
            </w:r>
          </w:p>
        </w:tc>
      </w:tr>
      <w:tr w:rsidR="00325D9C" w:rsidRPr="0086110A" w:rsidTr="00C34A1D">
        <w:trPr>
          <w:trHeight w:val="359"/>
        </w:trPr>
        <w:tc>
          <w:tcPr>
            <w:tcW w:w="6129" w:type="dxa"/>
            <w:gridSpan w:val="5"/>
            <w:vMerge/>
          </w:tcPr>
          <w:p w:rsidR="00325D9C" w:rsidRPr="0086110A" w:rsidRDefault="00325D9C" w:rsidP="00195F0F"/>
        </w:tc>
        <w:tc>
          <w:tcPr>
            <w:tcW w:w="3635" w:type="dxa"/>
            <w:gridSpan w:val="2"/>
            <w:vAlign w:val="center"/>
          </w:tcPr>
          <w:p w:rsidR="00325D9C" w:rsidRPr="0086110A" w:rsidRDefault="00325D9C" w:rsidP="00C34A1D">
            <w:pPr>
              <w:pStyle w:val="MeetingInformation"/>
              <w:jc w:val="center"/>
            </w:pPr>
            <w:r>
              <w:t>9:00 AM</w:t>
            </w:r>
          </w:p>
        </w:tc>
      </w:tr>
      <w:tr w:rsidR="00325D9C" w:rsidRPr="0086110A" w:rsidTr="00C34A1D">
        <w:trPr>
          <w:trHeight w:val="147"/>
        </w:trPr>
        <w:tc>
          <w:tcPr>
            <w:tcW w:w="6129" w:type="dxa"/>
            <w:gridSpan w:val="5"/>
            <w:vMerge/>
            <w:tcBorders>
              <w:bottom w:val="single" w:sz="12" w:space="0" w:color="999999"/>
            </w:tcBorders>
          </w:tcPr>
          <w:p w:rsidR="00325D9C" w:rsidRPr="0086110A" w:rsidRDefault="00325D9C" w:rsidP="00195F0F"/>
        </w:tc>
        <w:tc>
          <w:tcPr>
            <w:tcW w:w="3635" w:type="dxa"/>
            <w:gridSpan w:val="2"/>
            <w:tcBorders>
              <w:bottom w:val="single" w:sz="12" w:space="0" w:color="999999"/>
            </w:tcBorders>
            <w:vAlign w:val="center"/>
          </w:tcPr>
          <w:p w:rsidR="00325D9C" w:rsidRDefault="00325D9C" w:rsidP="00195F0F">
            <w:pPr>
              <w:pStyle w:val="MeetingInformation"/>
              <w:ind w:left="87"/>
              <w:jc w:val="left"/>
              <w:rPr>
                <w:sz w:val="16"/>
                <w:szCs w:val="16"/>
              </w:rPr>
            </w:pPr>
            <w:r>
              <w:rPr>
                <w:sz w:val="16"/>
                <w:szCs w:val="16"/>
              </w:rPr>
              <w:t xml:space="preserve"> </w:t>
            </w:r>
          </w:p>
          <w:p w:rsidR="00325D9C" w:rsidRPr="007D1CD3" w:rsidRDefault="00325D9C" w:rsidP="00C34A1D">
            <w:pPr>
              <w:pStyle w:val="MeetingInformation"/>
              <w:ind w:left="87"/>
              <w:jc w:val="center"/>
              <w:rPr>
                <w:sz w:val="16"/>
                <w:szCs w:val="16"/>
              </w:rPr>
            </w:pPr>
            <w:r>
              <w:rPr>
                <w:sz w:val="16"/>
                <w:szCs w:val="16"/>
              </w:rPr>
              <w:t>TRRP Office</w:t>
            </w:r>
          </w:p>
          <w:p w:rsidR="00325D9C" w:rsidRPr="0086110A" w:rsidRDefault="00325D9C" w:rsidP="00C34A1D">
            <w:pPr>
              <w:pStyle w:val="MeetingInformation"/>
              <w:ind w:left="87"/>
              <w:jc w:val="center"/>
            </w:pPr>
            <w:r w:rsidRPr="007D1CD3">
              <w:rPr>
                <w:sz w:val="16"/>
                <w:szCs w:val="16"/>
              </w:rPr>
              <w:t>Weaverville, California</w:t>
            </w:r>
          </w:p>
        </w:tc>
      </w:tr>
      <w:tr w:rsidR="00325D9C" w:rsidRPr="0086110A" w:rsidTr="00C34A1D">
        <w:trPr>
          <w:trHeight w:val="475"/>
        </w:trPr>
        <w:tc>
          <w:tcPr>
            <w:tcW w:w="2327" w:type="dxa"/>
            <w:gridSpan w:val="3"/>
            <w:tcBorders>
              <w:top w:val="single" w:sz="12" w:space="0" w:color="999999"/>
              <w:bottom w:val="single" w:sz="4" w:space="0" w:color="999999"/>
            </w:tcBorders>
            <w:vAlign w:val="center"/>
          </w:tcPr>
          <w:p w:rsidR="00325D9C" w:rsidRPr="0086110A" w:rsidRDefault="00325D9C" w:rsidP="00195F0F">
            <w:pPr>
              <w:pStyle w:val="1stLine"/>
            </w:pPr>
            <w:r>
              <w:t>Coordinator/Facilitator</w:t>
            </w:r>
            <w:r w:rsidRPr="0086110A">
              <w:t>:</w:t>
            </w:r>
          </w:p>
        </w:tc>
        <w:tc>
          <w:tcPr>
            <w:tcW w:w="2554" w:type="dxa"/>
            <w:tcBorders>
              <w:top w:val="single" w:sz="12" w:space="0" w:color="999999"/>
              <w:bottom w:val="single" w:sz="4" w:space="0" w:color="999999"/>
            </w:tcBorders>
            <w:vAlign w:val="center"/>
          </w:tcPr>
          <w:p w:rsidR="00325D9C" w:rsidRPr="0086110A" w:rsidRDefault="00325D9C" w:rsidP="00195F0F">
            <w:pPr>
              <w:pStyle w:val="1stLine"/>
            </w:pPr>
            <w:r>
              <w:t>DJ Bandrowski</w:t>
            </w:r>
          </w:p>
        </w:tc>
        <w:tc>
          <w:tcPr>
            <w:tcW w:w="1571" w:type="dxa"/>
            <w:gridSpan w:val="2"/>
            <w:tcBorders>
              <w:top w:val="single" w:sz="12" w:space="0" w:color="999999"/>
              <w:bottom w:val="single" w:sz="4" w:space="0" w:color="999999"/>
            </w:tcBorders>
            <w:vAlign w:val="center"/>
          </w:tcPr>
          <w:p w:rsidR="00325D9C" w:rsidRPr="0086110A" w:rsidRDefault="00325D9C" w:rsidP="00195F0F">
            <w:pPr>
              <w:pStyle w:val="1stLine"/>
            </w:pPr>
          </w:p>
        </w:tc>
        <w:tc>
          <w:tcPr>
            <w:tcW w:w="3312" w:type="dxa"/>
            <w:tcBorders>
              <w:top w:val="single" w:sz="12" w:space="0" w:color="999999"/>
              <w:bottom w:val="single" w:sz="4" w:space="0" w:color="999999"/>
            </w:tcBorders>
            <w:vAlign w:val="center"/>
          </w:tcPr>
          <w:p w:rsidR="00325D9C" w:rsidRPr="0086110A" w:rsidRDefault="00325D9C" w:rsidP="00195F0F">
            <w:pPr>
              <w:pStyle w:val="1stLine"/>
            </w:pPr>
          </w:p>
        </w:tc>
      </w:tr>
      <w:tr w:rsidR="00325D9C" w:rsidRPr="0086110A" w:rsidTr="00C34A1D">
        <w:trPr>
          <w:trHeight w:val="951"/>
        </w:trPr>
        <w:tc>
          <w:tcPr>
            <w:tcW w:w="1759" w:type="dxa"/>
            <w:tcBorders>
              <w:top w:val="single" w:sz="4" w:space="0" w:color="999999"/>
              <w:bottom w:val="single" w:sz="4" w:space="0" w:color="999999"/>
            </w:tcBorders>
            <w:vAlign w:val="center"/>
          </w:tcPr>
          <w:p w:rsidR="00325D9C" w:rsidRPr="00755064" w:rsidRDefault="00325D9C" w:rsidP="00195F0F">
            <w:pPr>
              <w:pStyle w:val="FieldLabel"/>
              <w:rPr>
                <w:rFonts w:cs="Tahoma"/>
              </w:rPr>
            </w:pPr>
            <w:r w:rsidRPr="00755064">
              <w:rPr>
                <w:rFonts w:cs="Tahoma"/>
              </w:rPr>
              <w:t>Desired Outcomes:</w:t>
            </w:r>
          </w:p>
        </w:tc>
        <w:tc>
          <w:tcPr>
            <w:tcW w:w="8005" w:type="dxa"/>
            <w:gridSpan w:val="6"/>
            <w:tcBorders>
              <w:top w:val="single" w:sz="4" w:space="0" w:color="999999"/>
              <w:bottom w:val="single" w:sz="4" w:space="0" w:color="999999"/>
            </w:tcBorders>
            <w:vAlign w:val="center"/>
          </w:tcPr>
          <w:p w:rsidR="00325D9C" w:rsidRPr="00755064" w:rsidRDefault="00325D9C" w:rsidP="00325D9C">
            <w:pPr>
              <w:pStyle w:val="FieldText"/>
              <w:numPr>
                <w:ilvl w:val="0"/>
                <w:numId w:val="5"/>
              </w:numPr>
              <w:suppressAutoHyphens w:val="0"/>
              <w:ind w:left="883"/>
              <w:rPr>
                <w:rFonts w:ascii="Tahoma" w:hAnsi="Tahoma" w:cs="Tahoma"/>
              </w:rPr>
            </w:pPr>
            <w:r>
              <w:rPr>
                <w:rFonts w:ascii="Tahoma" w:hAnsi="Tahoma" w:cs="Tahoma"/>
              </w:rPr>
              <w:t>Finalize Site Specific Goals/Objectives/Evaluation Metrics for Lorenz Gulch &amp; Douglas City</w:t>
            </w:r>
          </w:p>
          <w:p w:rsidR="00325D9C" w:rsidRPr="00755064" w:rsidRDefault="00325D9C" w:rsidP="00325D9C">
            <w:pPr>
              <w:pStyle w:val="FieldText"/>
              <w:numPr>
                <w:ilvl w:val="0"/>
                <w:numId w:val="5"/>
              </w:numPr>
              <w:suppressAutoHyphens w:val="0"/>
              <w:ind w:left="883"/>
              <w:rPr>
                <w:rFonts w:ascii="Tahoma" w:hAnsi="Tahoma" w:cs="Tahoma"/>
              </w:rPr>
            </w:pPr>
            <w:r>
              <w:rPr>
                <w:rFonts w:ascii="Tahoma" w:hAnsi="Tahoma" w:cs="Tahoma"/>
              </w:rPr>
              <w:t>Become familiar with Lorenz Gulch and Douglas City Existing Conditions</w:t>
            </w:r>
          </w:p>
          <w:p w:rsidR="00325D9C" w:rsidRPr="00755064" w:rsidRDefault="00325D9C" w:rsidP="00325D9C">
            <w:pPr>
              <w:pStyle w:val="FieldText"/>
              <w:numPr>
                <w:ilvl w:val="0"/>
                <w:numId w:val="5"/>
              </w:numPr>
              <w:suppressAutoHyphens w:val="0"/>
              <w:ind w:left="883"/>
              <w:rPr>
                <w:rFonts w:ascii="Tahoma" w:hAnsi="Tahoma" w:cs="Tahoma"/>
              </w:rPr>
            </w:pPr>
            <w:r>
              <w:rPr>
                <w:rFonts w:ascii="Tahoma" w:hAnsi="Tahoma" w:cs="Tahoma"/>
              </w:rPr>
              <w:t>Brainstorm design alternatives for conceptual design development at project sites</w:t>
            </w:r>
          </w:p>
        </w:tc>
      </w:tr>
      <w:tr w:rsidR="00325D9C" w:rsidRPr="0086110A" w:rsidTr="00C34A1D">
        <w:trPr>
          <w:trHeight w:val="644"/>
        </w:trPr>
        <w:tc>
          <w:tcPr>
            <w:tcW w:w="1928" w:type="dxa"/>
            <w:gridSpan w:val="2"/>
            <w:tcBorders>
              <w:top w:val="single" w:sz="4" w:space="0" w:color="999999"/>
              <w:bottom w:val="single" w:sz="4" w:space="0" w:color="999999"/>
            </w:tcBorders>
            <w:vAlign w:val="center"/>
          </w:tcPr>
          <w:p w:rsidR="00325D9C" w:rsidRPr="00755064" w:rsidRDefault="00325D9C" w:rsidP="00195F0F">
            <w:pPr>
              <w:pStyle w:val="FieldLabel"/>
              <w:rPr>
                <w:rFonts w:cs="Tahoma"/>
              </w:rPr>
            </w:pPr>
            <w:r w:rsidRPr="00755064">
              <w:rPr>
                <w:rFonts w:cs="Tahoma"/>
              </w:rPr>
              <w:t>Please read / bring:</w:t>
            </w:r>
          </w:p>
        </w:tc>
        <w:tc>
          <w:tcPr>
            <w:tcW w:w="7836" w:type="dxa"/>
            <w:gridSpan w:val="5"/>
            <w:tcBorders>
              <w:top w:val="single" w:sz="4" w:space="0" w:color="999999"/>
              <w:bottom w:val="single" w:sz="4" w:space="0" w:color="999999"/>
            </w:tcBorders>
            <w:vAlign w:val="center"/>
          </w:tcPr>
          <w:p w:rsidR="00325D9C" w:rsidRPr="00755064" w:rsidRDefault="00325D9C" w:rsidP="00325D9C">
            <w:pPr>
              <w:pStyle w:val="FieldText"/>
              <w:numPr>
                <w:ilvl w:val="0"/>
                <w:numId w:val="6"/>
              </w:numPr>
              <w:suppressAutoHyphens w:val="0"/>
              <w:rPr>
                <w:rFonts w:ascii="Tahoma" w:hAnsi="Tahoma" w:cs="Tahoma"/>
              </w:rPr>
            </w:pPr>
            <w:r>
              <w:rPr>
                <w:rFonts w:ascii="Tahoma" w:hAnsi="Tahoma" w:cs="Tahoma"/>
              </w:rPr>
              <w:t>Design process document</w:t>
            </w:r>
          </w:p>
          <w:p w:rsidR="00325D9C" w:rsidRPr="00755064" w:rsidRDefault="00325D9C" w:rsidP="00325D9C">
            <w:pPr>
              <w:pStyle w:val="FieldText"/>
              <w:numPr>
                <w:ilvl w:val="0"/>
                <w:numId w:val="6"/>
              </w:numPr>
              <w:suppressAutoHyphens w:val="0"/>
              <w:rPr>
                <w:rFonts w:ascii="Tahoma" w:hAnsi="Tahoma" w:cs="Tahoma"/>
              </w:rPr>
            </w:pPr>
            <w:r>
              <w:rPr>
                <w:rFonts w:ascii="Tahoma" w:hAnsi="Tahoma" w:cs="Tahoma"/>
              </w:rPr>
              <w:t xml:space="preserve">Goals and Objectives Worksheet </w:t>
            </w:r>
          </w:p>
        </w:tc>
      </w:tr>
      <w:tr w:rsidR="00325D9C" w:rsidRPr="007A374F" w:rsidTr="00C34A1D">
        <w:trPr>
          <w:trHeight w:val="659"/>
        </w:trPr>
        <w:tc>
          <w:tcPr>
            <w:tcW w:w="9764" w:type="dxa"/>
            <w:gridSpan w:val="7"/>
            <w:tcBorders>
              <w:top w:val="single" w:sz="4" w:space="0" w:color="999999"/>
              <w:bottom w:val="single" w:sz="8" w:space="0" w:color="808080"/>
            </w:tcBorders>
            <w:vAlign w:val="center"/>
          </w:tcPr>
          <w:p w:rsidR="00325D9C" w:rsidRPr="00C34A1D" w:rsidRDefault="00325D9C" w:rsidP="00C34A1D">
            <w:pPr>
              <w:pStyle w:val="Heading3"/>
              <w:numPr>
                <w:ilvl w:val="2"/>
                <w:numId w:val="7"/>
              </w:numPr>
            </w:pPr>
            <w:r w:rsidRPr="00C34A1D">
              <w:t>Agenda Items</w:t>
            </w:r>
          </w:p>
        </w:tc>
      </w:tr>
    </w:tbl>
    <w:p w:rsidR="00325D9C" w:rsidRDefault="00325D9C" w:rsidP="00325D9C"/>
    <w:tbl>
      <w:tblPr>
        <w:tblStyle w:val="TableGrid"/>
        <w:tblW w:w="10350" w:type="dxa"/>
        <w:tblInd w:w="-155" w:type="dxa"/>
        <w:tblCellMar>
          <w:left w:w="115" w:type="dxa"/>
          <w:right w:w="115" w:type="dxa"/>
        </w:tblCellMar>
        <w:tblLook w:val="04A0" w:firstRow="1" w:lastRow="0" w:firstColumn="1" w:lastColumn="0" w:noHBand="0" w:noVBand="1"/>
      </w:tblPr>
      <w:tblGrid>
        <w:gridCol w:w="781"/>
        <w:gridCol w:w="5819"/>
        <w:gridCol w:w="3750"/>
      </w:tblGrid>
      <w:tr w:rsidR="00325D9C" w:rsidRPr="00B7459E" w:rsidTr="00C34A1D">
        <w:trPr>
          <w:trHeight w:val="288"/>
        </w:trPr>
        <w:tc>
          <w:tcPr>
            <w:tcW w:w="10350" w:type="dxa"/>
            <w:gridSpan w:val="3"/>
            <w:shd w:val="pct20" w:color="auto" w:fill="auto"/>
          </w:tcPr>
          <w:p w:rsidR="00325D9C" w:rsidRPr="0050418A" w:rsidRDefault="00325D9C" w:rsidP="00C34A1D">
            <w:pPr>
              <w:jc w:val="center"/>
              <w:rPr>
                <w:rFonts w:cs="Arial"/>
                <w:b/>
                <w:sz w:val="22"/>
                <w:szCs w:val="22"/>
              </w:rPr>
            </w:pPr>
            <w:r>
              <w:rPr>
                <w:rFonts w:cs="Arial"/>
                <w:b/>
                <w:sz w:val="22"/>
                <w:szCs w:val="22"/>
              </w:rPr>
              <w:t>Tuesday, October 16th</w:t>
            </w:r>
          </w:p>
        </w:tc>
      </w:tr>
      <w:tr w:rsidR="00325D9C" w:rsidRPr="00B7459E" w:rsidTr="00C34A1D">
        <w:trPr>
          <w:trHeight w:val="288"/>
        </w:trPr>
        <w:tc>
          <w:tcPr>
            <w:tcW w:w="781" w:type="dxa"/>
            <w:shd w:val="pct20" w:color="auto" w:fill="auto"/>
          </w:tcPr>
          <w:p w:rsidR="00325D9C" w:rsidRPr="0050418A" w:rsidRDefault="00325D9C" w:rsidP="00195F0F">
            <w:pPr>
              <w:rPr>
                <w:rFonts w:cs="Arial"/>
                <w:b/>
                <w:sz w:val="22"/>
                <w:szCs w:val="22"/>
              </w:rPr>
            </w:pPr>
            <w:r w:rsidRPr="0050418A">
              <w:rPr>
                <w:rFonts w:cs="Arial"/>
                <w:b/>
                <w:sz w:val="22"/>
                <w:szCs w:val="22"/>
              </w:rPr>
              <w:t>Time</w:t>
            </w:r>
          </w:p>
        </w:tc>
        <w:tc>
          <w:tcPr>
            <w:tcW w:w="5819" w:type="dxa"/>
            <w:shd w:val="pct20" w:color="auto" w:fill="auto"/>
          </w:tcPr>
          <w:p w:rsidR="00325D9C" w:rsidRPr="0050418A" w:rsidRDefault="00325D9C" w:rsidP="00195F0F">
            <w:pPr>
              <w:rPr>
                <w:rFonts w:cs="Arial"/>
                <w:b/>
                <w:sz w:val="22"/>
                <w:szCs w:val="22"/>
              </w:rPr>
            </w:pPr>
            <w:r w:rsidRPr="0050418A">
              <w:rPr>
                <w:rFonts w:cs="Arial"/>
                <w:b/>
                <w:sz w:val="22"/>
                <w:szCs w:val="22"/>
              </w:rPr>
              <w:t>Topic</w:t>
            </w:r>
          </w:p>
        </w:tc>
        <w:tc>
          <w:tcPr>
            <w:tcW w:w="3750" w:type="dxa"/>
            <w:shd w:val="pct20" w:color="auto" w:fill="auto"/>
          </w:tcPr>
          <w:p w:rsidR="00325D9C" w:rsidRPr="0050418A" w:rsidRDefault="00325D9C" w:rsidP="00195F0F">
            <w:pPr>
              <w:rPr>
                <w:rFonts w:cs="Arial"/>
                <w:b/>
                <w:sz w:val="22"/>
                <w:szCs w:val="22"/>
              </w:rPr>
            </w:pPr>
            <w:r w:rsidRPr="0050418A">
              <w:rPr>
                <w:rFonts w:cs="Arial"/>
                <w:b/>
                <w:sz w:val="22"/>
                <w:szCs w:val="22"/>
              </w:rPr>
              <w:t>Presenter</w:t>
            </w:r>
          </w:p>
        </w:tc>
      </w:tr>
      <w:tr w:rsidR="00325D9C" w:rsidRPr="00B7459E" w:rsidTr="00C34A1D">
        <w:trPr>
          <w:trHeight w:val="288"/>
        </w:trPr>
        <w:tc>
          <w:tcPr>
            <w:tcW w:w="781" w:type="dxa"/>
          </w:tcPr>
          <w:p w:rsidR="00325D9C" w:rsidRPr="0050418A" w:rsidRDefault="00325D9C" w:rsidP="00195F0F">
            <w:pPr>
              <w:rPr>
                <w:rFonts w:cs="Arial"/>
                <w:sz w:val="22"/>
                <w:szCs w:val="22"/>
              </w:rPr>
            </w:pPr>
            <w:r>
              <w:rPr>
                <w:rFonts w:cs="Arial"/>
                <w:sz w:val="22"/>
                <w:szCs w:val="22"/>
              </w:rPr>
              <w:t>8:30</w:t>
            </w:r>
          </w:p>
        </w:tc>
        <w:tc>
          <w:tcPr>
            <w:tcW w:w="5819" w:type="dxa"/>
          </w:tcPr>
          <w:p w:rsidR="00325D9C" w:rsidRPr="0050418A" w:rsidRDefault="00325D9C" w:rsidP="00195F0F">
            <w:pPr>
              <w:rPr>
                <w:rFonts w:cs="Arial"/>
                <w:sz w:val="22"/>
                <w:szCs w:val="22"/>
              </w:rPr>
            </w:pPr>
            <w:r w:rsidRPr="0050418A">
              <w:rPr>
                <w:rFonts w:cs="Arial"/>
                <w:sz w:val="22"/>
                <w:szCs w:val="22"/>
              </w:rPr>
              <w:t>Agenda Overview, Introductions, Update on Design Process and Timeline Dates</w:t>
            </w:r>
          </w:p>
        </w:tc>
        <w:tc>
          <w:tcPr>
            <w:tcW w:w="3750" w:type="dxa"/>
          </w:tcPr>
          <w:p w:rsidR="00325D9C" w:rsidRPr="0050418A" w:rsidRDefault="00325D9C" w:rsidP="00195F0F">
            <w:pPr>
              <w:rPr>
                <w:rFonts w:cs="Arial"/>
                <w:sz w:val="22"/>
                <w:szCs w:val="22"/>
              </w:rPr>
            </w:pPr>
            <w:r w:rsidRPr="0050418A">
              <w:rPr>
                <w:rFonts w:cs="Arial"/>
                <w:sz w:val="22"/>
                <w:szCs w:val="22"/>
              </w:rPr>
              <w:t>DJ Bandrowski</w:t>
            </w:r>
          </w:p>
        </w:tc>
      </w:tr>
      <w:tr w:rsidR="00325D9C" w:rsidRPr="00B7459E" w:rsidTr="00C34A1D">
        <w:trPr>
          <w:trHeight w:val="288"/>
        </w:trPr>
        <w:tc>
          <w:tcPr>
            <w:tcW w:w="781" w:type="dxa"/>
          </w:tcPr>
          <w:p w:rsidR="00325D9C" w:rsidRDefault="00325D9C" w:rsidP="00195F0F">
            <w:pPr>
              <w:rPr>
                <w:rFonts w:cs="Arial"/>
                <w:sz w:val="22"/>
                <w:szCs w:val="22"/>
              </w:rPr>
            </w:pPr>
            <w:r>
              <w:rPr>
                <w:rFonts w:cs="Arial"/>
                <w:sz w:val="22"/>
                <w:szCs w:val="22"/>
              </w:rPr>
              <w:t>9:00</w:t>
            </w:r>
          </w:p>
        </w:tc>
        <w:tc>
          <w:tcPr>
            <w:tcW w:w="5819" w:type="dxa"/>
          </w:tcPr>
          <w:p w:rsidR="00325D9C" w:rsidRPr="0050418A" w:rsidRDefault="00325D9C" w:rsidP="00195F0F">
            <w:pPr>
              <w:rPr>
                <w:rFonts w:cs="Arial"/>
                <w:sz w:val="22"/>
                <w:szCs w:val="22"/>
              </w:rPr>
            </w:pPr>
            <w:r>
              <w:rPr>
                <w:rFonts w:cs="Arial"/>
                <w:sz w:val="22"/>
                <w:szCs w:val="22"/>
              </w:rPr>
              <w:t>TRRP Video Pod-Cast Development – Sneak Peak</w:t>
            </w:r>
          </w:p>
        </w:tc>
        <w:tc>
          <w:tcPr>
            <w:tcW w:w="3750" w:type="dxa"/>
          </w:tcPr>
          <w:p w:rsidR="00325D9C" w:rsidRPr="0050418A" w:rsidRDefault="00325D9C" w:rsidP="00195F0F">
            <w:pPr>
              <w:rPr>
                <w:rFonts w:cs="Arial"/>
                <w:sz w:val="22"/>
                <w:szCs w:val="22"/>
              </w:rPr>
            </w:pPr>
            <w:r>
              <w:rPr>
                <w:rFonts w:cs="Arial"/>
                <w:sz w:val="22"/>
                <w:szCs w:val="22"/>
              </w:rPr>
              <w:t>Thomas Dunklin</w:t>
            </w:r>
          </w:p>
        </w:tc>
      </w:tr>
      <w:tr w:rsidR="00325D9C" w:rsidRPr="00B7459E" w:rsidTr="00C34A1D">
        <w:trPr>
          <w:trHeight w:val="288"/>
        </w:trPr>
        <w:tc>
          <w:tcPr>
            <w:tcW w:w="781" w:type="dxa"/>
          </w:tcPr>
          <w:p w:rsidR="00325D9C" w:rsidRPr="0050418A" w:rsidRDefault="00325D9C" w:rsidP="00195F0F">
            <w:pPr>
              <w:rPr>
                <w:rFonts w:cs="Arial"/>
                <w:sz w:val="22"/>
                <w:szCs w:val="22"/>
              </w:rPr>
            </w:pPr>
            <w:r w:rsidRPr="0050418A">
              <w:rPr>
                <w:rFonts w:cs="Arial"/>
                <w:sz w:val="22"/>
                <w:szCs w:val="22"/>
              </w:rPr>
              <w:t>9:30</w:t>
            </w:r>
          </w:p>
        </w:tc>
        <w:tc>
          <w:tcPr>
            <w:tcW w:w="5819" w:type="dxa"/>
          </w:tcPr>
          <w:p w:rsidR="00325D9C" w:rsidRPr="0050418A" w:rsidRDefault="00325D9C" w:rsidP="00195F0F">
            <w:pPr>
              <w:rPr>
                <w:rFonts w:cs="Arial"/>
                <w:sz w:val="22"/>
                <w:szCs w:val="22"/>
              </w:rPr>
            </w:pPr>
            <w:r w:rsidRPr="0050418A">
              <w:rPr>
                <w:rFonts w:cs="Arial"/>
                <w:sz w:val="22"/>
                <w:szCs w:val="22"/>
              </w:rPr>
              <w:t>Existing Conditions Presentation – Douglas City</w:t>
            </w:r>
          </w:p>
        </w:tc>
        <w:tc>
          <w:tcPr>
            <w:tcW w:w="3750" w:type="dxa"/>
          </w:tcPr>
          <w:p w:rsidR="00325D9C" w:rsidRPr="0050418A" w:rsidRDefault="00325D9C" w:rsidP="00195F0F">
            <w:pPr>
              <w:rPr>
                <w:rFonts w:cs="Arial"/>
                <w:sz w:val="22"/>
                <w:szCs w:val="22"/>
              </w:rPr>
            </w:pPr>
            <w:r w:rsidRPr="0050418A">
              <w:rPr>
                <w:rFonts w:cs="Arial"/>
                <w:sz w:val="22"/>
                <w:szCs w:val="22"/>
              </w:rPr>
              <w:t>Hoopa Valley Design Group</w:t>
            </w:r>
          </w:p>
        </w:tc>
      </w:tr>
      <w:tr w:rsidR="00325D9C" w:rsidRPr="00B7459E" w:rsidTr="00C34A1D">
        <w:trPr>
          <w:trHeight w:val="288"/>
        </w:trPr>
        <w:tc>
          <w:tcPr>
            <w:tcW w:w="781" w:type="dxa"/>
          </w:tcPr>
          <w:p w:rsidR="00325D9C" w:rsidRPr="0050418A" w:rsidRDefault="00325D9C" w:rsidP="00195F0F">
            <w:pPr>
              <w:rPr>
                <w:rFonts w:cs="Arial"/>
                <w:sz w:val="22"/>
                <w:szCs w:val="22"/>
              </w:rPr>
            </w:pPr>
            <w:r w:rsidRPr="0050418A">
              <w:rPr>
                <w:rFonts w:cs="Arial"/>
                <w:sz w:val="22"/>
                <w:szCs w:val="22"/>
              </w:rPr>
              <w:t>10:15</w:t>
            </w:r>
          </w:p>
        </w:tc>
        <w:tc>
          <w:tcPr>
            <w:tcW w:w="5819" w:type="dxa"/>
          </w:tcPr>
          <w:p w:rsidR="00325D9C" w:rsidRPr="0050418A" w:rsidRDefault="00325D9C" w:rsidP="00C34A1D">
            <w:pPr>
              <w:rPr>
                <w:sz w:val="22"/>
                <w:szCs w:val="22"/>
              </w:rPr>
            </w:pPr>
            <w:r w:rsidRPr="00C34A1D">
              <w:rPr>
                <w:rFonts w:cs="Arial"/>
                <w:sz w:val="22"/>
                <w:szCs w:val="22"/>
              </w:rPr>
              <w:t>Group Discussion</w:t>
            </w:r>
          </w:p>
        </w:tc>
        <w:tc>
          <w:tcPr>
            <w:tcW w:w="3750" w:type="dxa"/>
          </w:tcPr>
          <w:p w:rsidR="00325D9C" w:rsidRPr="0050418A" w:rsidRDefault="00325D9C" w:rsidP="00195F0F">
            <w:pPr>
              <w:rPr>
                <w:rFonts w:cs="Arial"/>
                <w:sz w:val="22"/>
                <w:szCs w:val="22"/>
              </w:rPr>
            </w:pPr>
            <w:r w:rsidRPr="0050418A">
              <w:rPr>
                <w:rFonts w:cs="Arial"/>
                <w:sz w:val="22"/>
                <w:szCs w:val="22"/>
              </w:rPr>
              <w:t>Design Team</w:t>
            </w:r>
          </w:p>
        </w:tc>
      </w:tr>
      <w:tr w:rsidR="00325D9C" w:rsidRPr="00B7459E" w:rsidTr="00C34A1D">
        <w:trPr>
          <w:trHeight w:val="467"/>
        </w:trPr>
        <w:tc>
          <w:tcPr>
            <w:tcW w:w="781" w:type="dxa"/>
          </w:tcPr>
          <w:p w:rsidR="00325D9C" w:rsidRPr="0050418A" w:rsidRDefault="00325D9C" w:rsidP="00195F0F">
            <w:pPr>
              <w:rPr>
                <w:rFonts w:cs="Arial"/>
                <w:sz w:val="22"/>
                <w:szCs w:val="22"/>
              </w:rPr>
            </w:pPr>
            <w:r w:rsidRPr="0050418A">
              <w:rPr>
                <w:rFonts w:cs="Arial"/>
                <w:sz w:val="22"/>
                <w:szCs w:val="22"/>
              </w:rPr>
              <w:t>10:45</w:t>
            </w:r>
          </w:p>
        </w:tc>
        <w:tc>
          <w:tcPr>
            <w:tcW w:w="5819" w:type="dxa"/>
          </w:tcPr>
          <w:p w:rsidR="00325D9C" w:rsidRPr="0050418A" w:rsidRDefault="00325D9C" w:rsidP="00195F0F">
            <w:pPr>
              <w:rPr>
                <w:rFonts w:cs="Arial"/>
                <w:sz w:val="22"/>
                <w:szCs w:val="22"/>
              </w:rPr>
            </w:pPr>
            <w:r w:rsidRPr="0050418A">
              <w:rPr>
                <w:rFonts w:cs="Arial"/>
                <w:sz w:val="22"/>
                <w:szCs w:val="22"/>
              </w:rPr>
              <w:t>Existing Conditions Presentation – Lorenz Gulch</w:t>
            </w:r>
          </w:p>
        </w:tc>
        <w:tc>
          <w:tcPr>
            <w:tcW w:w="3750" w:type="dxa"/>
          </w:tcPr>
          <w:p w:rsidR="00325D9C" w:rsidRPr="0050418A" w:rsidRDefault="00325D9C" w:rsidP="00195F0F">
            <w:pPr>
              <w:rPr>
                <w:rFonts w:cs="Arial"/>
                <w:sz w:val="22"/>
                <w:szCs w:val="22"/>
              </w:rPr>
            </w:pPr>
            <w:r w:rsidRPr="0050418A">
              <w:rPr>
                <w:rFonts w:cs="Arial"/>
                <w:sz w:val="22"/>
                <w:szCs w:val="22"/>
              </w:rPr>
              <w:t>Yurok and Federal Design Group</w:t>
            </w:r>
          </w:p>
        </w:tc>
      </w:tr>
      <w:tr w:rsidR="00325D9C" w:rsidRPr="00B7459E" w:rsidTr="00C34A1D">
        <w:trPr>
          <w:trHeight w:val="288"/>
        </w:trPr>
        <w:tc>
          <w:tcPr>
            <w:tcW w:w="781" w:type="dxa"/>
          </w:tcPr>
          <w:p w:rsidR="00325D9C" w:rsidRPr="0050418A" w:rsidRDefault="00325D9C" w:rsidP="00195F0F">
            <w:pPr>
              <w:rPr>
                <w:rFonts w:cs="Arial"/>
                <w:sz w:val="22"/>
                <w:szCs w:val="22"/>
              </w:rPr>
            </w:pPr>
            <w:r w:rsidRPr="0050418A">
              <w:rPr>
                <w:rFonts w:cs="Arial"/>
                <w:sz w:val="22"/>
                <w:szCs w:val="22"/>
              </w:rPr>
              <w:t>11:30</w:t>
            </w:r>
          </w:p>
        </w:tc>
        <w:tc>
          <w:tcPr>
            <w:tcW w:w="5819" w:type="dxa"/>
          </w:tcPr>
          <w:p w:rsidR="00325D9C" w:rsidRPr="0050418A" w:rsidRDefault="00C34A1D" w:rsidP="00195F0F">
            <w:pPr>
              <w:rPr>
                <w:rFonts w:cs="Arial"/>
                <w:sz w:val="22"/>
                <w:szCs w:val="22"/>
              </w:rPr>
            </w:pPr>
            <w:r>
              <w:rPr>
                <w:rFonts w:cs="Arial"/>
                <w:sz w:val="22"/>
                <w:szCs w:val="22"/>
              </w:rPr>
              <w:t>Group Discussion</w:t>
            </w:r>
          </w:p>
        </w:tc>
        <w:tc>
          <w:tcPr>
            <w:tcW w:w="3750" w:type="dxa"/>
          </w:tcPr>
          <w:p w:rsidR="00325D9C" w:rsidRPr="0050418A" w:rsidRDefault="00325D9C" w:rsidP="00195F0F">
            <w:pPr>
              <w:rPr>
                <w:rFonts w:cs="Arial"/>
                <w:sz w:val="22"/>
                <w:szCs w:val="22"/>
              </w:rPr>
            </w:pPr>
            <w:r w:rsidRPr="0050418A">
              <w:rPr>
                <w:rFonts w:cs="Arial"/>
                <w:sz w:val="22"/>
                <w:szCs w:val="22"/>
              </w:rPr>
              <w:t>Design Team</w:t>
            </w:r>
          </w:p>
        </w:tc>
      </w:tr>
      <w:tr w:rsidR="00325D9C" w:rsidRPr="00B7459E" w:rsidTr="00C34A1D">
        <w:trPr>
          <w:trHeight w:val="485"/>
        </w:trPr>
        <w:tc>
          <w:tcPr>
            <w:tcW w:w="781" w:type="dxa"/>
          </w:tcPr>
          <w:p w:rsidR="00325D9C" w:rsidRPr="0050418A" w:rsidRDefault="00325D9C" w:rsidP="00195F0F">
            <w:pPr>
              <w:rPr>
                <w:rFonts w:cs="Arial"/>
                <w:sz w:val="22"/>
                <w:szCs w:val="22"/>
              </w:rPr>
            </w:pPr>
            <w:r w:rsidRPr="0050418A">
              <w:rPr>
                <w:rFonts w:cs="Arial"/>
                <w:sz w:val="22"/>
                <w:szCs w:val="22"/>
              </w:rPr>
              <w:t>12:00</w:t>
            </w:r>
          </w:p>
        </w:tc>
        <w:tc>
          <w:tcPr>
            <w:tcW w:w="5819" w:type="dxa"/>
          </w:tcPr>
          <w:p w:rsidR="00325D9C" w:rsidRPr="0050418A" w:rsidRDefault="00325D9C" w:rsidP="00195F0F">
            <w:pPr>
              <w:rPr>
                <w:rFonts w:cs="Arial"/>
                <w:sz w:val="22"/>
                <w:szCs w:val="22"/>
              </w:rPr>
            </w:pPr>
            <w:r w:rsidRPr="0050418A">
              <w:rPr>
                <w:rFonts w:cs="Arial"/>
                <w:sz w:val="22"/>
                <w:szCs w:val="22"/>
              </w:rPr>
              <w:t>Lunch</w:t>
            </w:r>
          </w:p>
        </w:tc>
        <w:tc>
          <w:tcPr>
            <w:tcW w:w="3750" w:type="dxa"/>
          </w:tcPr>
          <w:p w:rsidR="00325D9C" w:rsidRPr="0050418A" w:rsidRDefault="00325D9C" w:rsidP="00195F0F">
            <w:pPr>
              <w:rPr>
                <w:rFonts w:cs="Arial"/>
                <w:sz w:val="22"/>
                <w:szCs w:val="22"/>
              </w:rPr>
            </w:pPr>
          </w:p>
        </w:tc>
      </w:tr>
      <w:tr w:rsidR="00325D9C" w:rsidRPr="00B7459E" w:rsidTr="00C34A1D">
        <w:trPr>
          <w:trHeight w:val="288"/>
        </w:trPr>
        <w:tc>
          <w:tcPr>
            <w:tcW w:w="781" w:type="dxa"/>
          </w:tcPr>
          <w:p w:rsidR="00325D9C" w:rsidRPr="0050418A" w:rsidRDefault="00325D9C" w:rsidP="00195F0F">
            <w:pPr>
              <w:rPr>
                <w:rFonts w:cs="Arial"/>
                <w:sz w:val="22"/>
                <w:szCs w:val="22"/>
              </w:rPr>
            </w:pPr>
            <w:r w:rsidRPr="0050418A">
              <w:rPr>
                <w:rFonts w:cs="Arial"/>
                <w:sz w:val="22"/>
                <w:szCs w:val="22"/>
              </w:rPr>
              <w:t>12:30</w:t>
            </w:r>
          </w:p>
        </w:tc>
        <w:tc>
          <w:tcPr>
            <w:tcW w:w="5819" w:type="dxa"/>
          </w:tcPr>
          <w:p w:rsidR="00325D9C" w:rsidRPr="00C34A1D" w:rsidRDefault="00325D9C" w:rsidP="00195F0F">
            <w:pPr>
              <w:pStyle w:val="ActionItems"/>
              <w:spacing w:before="0" w:after="0"/>
              <w:ind w:left="0" w:firstLine="0"/>
              <w:rPr>
                <w:rFonts w:ascii="Times New Roman" w:hAnsi="Times New Roman" w:cs="Times New Roman"/>
                <w:sz w:val="22"/>
                <w:szCs w:val="22"/>
              </w:rPr>
            </w:pPr>
            <w:r w:rsidRPr="00C34A1D">
              <w:rPr>
                <w:rFonts w:ascii="Times New Roman" w:hAnsi="Times New Roman" w:cs="Times New Roman"/>
                <w:sz w:val="22"/>
                <w:szCs w:val="22"/>
              </w:rPr>
              <w:t>Develop and Finalize Goals/Objectives/Evaluation Metrics  for Douglas City &amp; Lorenz Gulch (Group Discussion)</w:t>
            </w:r>
          </w:p>
        </w:tc>
        <w:tc>
          <w:tcPr>
            <w:tcW w:w="3750" w:type="dxa"/>
          </w:tcPr>
          <w:p w:rsidR="00325D9C" w:rsidRPr="0050418A" w:rsidRDefault="00325D9C" w:rsidP="00195F0F">
            <w:pPr>
              <w:rPr>
                <w:rFonts w:cs="Arial"/>
                <w:sz w:val="22"/>
                <w:szCs w:val="22"/>
              </w:rPr>
            </w:pPr>
            <w:r w:rsidRPr="0050418A">
              <w:rPr>
                <w:rFonts w:cs="Arial"/>
                <w:sz w:val="22"/>
                <w:szCs w:val="22"/>
              </w:rPr>
              <w:t>DJ Bandrowski</w:t>
            </w:r>
          </w:p>
        </w:tc>
      </w:tr>
      <w:tr w:rsidR="00325D9C" w:rsidRPr="00B7459E" w:rsidTr="00C34A1D">
        <w:trPr>
          <w:trHeight w:val="288"/>
        </w:trPr>
        <w:tc>
          <w:tcPr>
            <w:tcW w:w="781" w:type="dxa"/>
          </w:tcPr>
          <w:p w:rsidR="00325D9C" w:rsidRPr="0050418A" w:rsidRDefault="00325D9C" w:rsidP="00195F0F">
            <w:pPr>
              <w:rPr>
                <w:rFonts w:cs="Arial"/>
                <w:sz w:val="22"/>
                <w:szCs w:val="22"/>
              </w:rPr>
            </w:pPr>
            <w:r w:rsidRPr="0050418A">
              <w:rPr>
                <w:rFonts w:cs="Arial"/>
                <w:sz w:val="22"/>
                <w:szCs w:val="22"/>
              </w:rPr>
              <w:t>2:00</w:t>
            </w:r>
          </w:p>
        </w:tc>
        <w:tc>
          <w:tcPr>
            <w:tcW w:w="5819" w:type="dxa"/>
          </w:tcPr>
          <w:p w:rsidR="00325D9C" w:rsidRPr="00C34A1D" w:rsidRDefault="00325D9C" w:rsidP="00195F0F">
            <w:pPr>
              <w:pStyle w:val="ActionItems"/>
              <w:spacing w:before="0" w:after="0"/>
              <w:ind w:left="0" w:firstLine="0"/>
              <w:rPr>
                <w:rFonts w:ascii="Times New Roman" w:hAnsi="Times New Roman" w:cs="Times New Roman"/>
                <w:sz w:val="22"/>
                <w:szCs w:val="22"/>
              </w:rPr>
            </w:pPr>
            <w:r w:rsidRPr="00C34A1D">
              <w:rPr>
                <w:rFonts w:ascii="Times New Roman" w:hAnsi="Times New Roman" w:cs="Times New Roman"/>
                <w:sz w:val="22"/>
                <w:szCs w:val="22"/>
              </w:rPr>
              <w:t>Design Alternatives Development  Brainstorm – Douglas City</w:t>
            </w:r>
          </w:p>
        </w:tc>
        <w:tc>
          <w:tcPr>
            <w:tcW w:w="3750" w:type="dxa"/>
          </w:tcPr>
          <w:p w:rsidR="00325D9C" w:rsidRPr="0050418A" w:rsidRDefault="00325D9C" w:rsidP="00195F0F">
            <w:pPr>
              <w:rPr>
                <w:rFonts w:cs="Arial"/>
                <w:sz w:val="22"/>
                <w:szCs w:val="22"/>
              </w:rPr>
            </w:pPr>
            <w:r w:rsidRPr="0050418A">
              <w:rPr>
                <w:rFonts w:cs="Arial"/>
                <w:sz w:val="22"/>
                <w:szCs w:val="22"/>
              </w:rPr>
              <w:t>Hoopa Valley Design Group</w:t>
            </w:r>
          </w:p>
        </w:tc>
      </w:tr>
      <w:tr w:rsidR="00325D9C" w:rsidRPr="00B7459E" w:rsidTr="00C34A1D">
        <w:trPr>
          <w:trHeight w:val="288"/>
        </w:trPr>
        <w:tc>
          <w:tcPr>
            <w:tcW w:w="781" w:type="dxa"/>
          </w:tcPr>
          <w:p w:rsidR="00325D9C" w:rsidRPr="0050418A" w:rsidRDefault="00325D9C" w:rsidP="00195F0F">
            <w:pPr>
              <w:rPr>
                <w:rFonts w:cs="Arial"/>
                <w:sz w:val="22"/>
                <w:szCs w:val="22"/>
              </w:rPr>
            </w:pPr>
            <w:r w:rsidRPr="0050418A">
              <w:rPr>
                <w:sz w:val="22"/>
                <w:szCs w:val="22"/>
              </w:rPr>
              <w:t>2:45</w:t>
            </w:r>
          </w:p>
        </w:tc>
        <w:tc>
          <w:tcPr>
            <w:tcW w:w="5819" w:type="dxa"/>
          </w:tcPr>
          <w:p w:rsidR="00325D9C" w:rsidRPr="00C34A1D" w:rsidRDefault="00325D9C" w:rsidP="00195F0F">
            <w:pPr>
              <w:pStyle w:val="ActionItems"/>
              <w:spacing w:before="0" w:after="0"/>
              <w:ind w:left="0" w:firstLine="0"/>
              <w:rPr>
                <w:rFonts w:ascii="Times New Roman" w:hAnsi="Times New Roman" w:cs="Times New Roman"/>
                <w:sz w:val="22"/>
                <w:szCs w:val="22"/>
              </w:rPr>
            </w:pPr>
            <w:r w:rsidRPr="00C34A1D">
              <w:rPr>
                <w:rFonts w:ascii="Times New Roman" w:hAnsi="Times New Roman" w:cs="Times New Roman"/>
                <w:sz w:val="22"/>
                <w:szCs w:val="22"/>
              </w:rPr>
              <w:t>Design Alternatives Development  Brainstorm – Lorenz Gulch</w:t>
            </w:r>
          </w:p>
        </w:tc>
        <w:tc>
          <w:tcPr>
            <w:tcW w:w="3750" w:type="dxa"/>
          </w:tcPr>
          <w:p w:rsidR="00325D9C" w:rsidRPr="0050418A" w:rsidRDefault="00325D9C" w:rsidP="00195F0F">
            <w:pPr>
              <w:rPr>
                <w:rFonts w:cs="Arial"/>
                <w:sz w:val="22"/>
                <w:szCs w:val="22"/>
              </w:rPr>
            </w:pPr>
            <w:r w:rsidRPr="0050418A">
              <w:rPr>
                <w:rFonts w:cs="Arial"/>
                <w:sz w:val="22"/>
                <w:szCs w:val="22"/>
              </w:rPr>
              <w:t>Yurok and Federal Design Group</w:t>
            </w:r>
          </w:p>
        </w:tc>
      </w:tr>
      <w:tr w:rsidR="00325D9C" w:rsidRPr="00B7459E" w:rsidTr="00C34A1D">
        <w:trPr>
          <w:trHeight w:val="288"/>
        </w:trPr>
        <w:tc>
          <w:tcPr>
            <w:tcW w:w="781" w:type="dxa"/>
          </w:tcPr>
          <w:p w:rsidR="00325D9C" w:rsidRPr="0050418A" w:rsidRDefault="00325D9C" w:rsidP="00195F0F">
            <w:pPr>
              <w:rPr>
                <w:sz w:val="22"/>
                <w:szCs w:val="22"/>
              </w:rPr>
            </w:pPr>
            <w:r w:rsidRPr="0050418A">
              <w:rPr>
                <w:sz w:val="22"/>
                <w:szCs w:val="22"/>
              </w:rPr>
              <w:t>3:30</w:t>
            </w:r>
          </w:p>
        </w:tc>
        <w:tc>
          <w:tcPr>
            <w:tcW w:w="5819" w:type="dxa"/>
          </w:tcPr>
          <w:p w:rsidR="00325D9C" w:rsidRPr="0050418A" w:rsidRDefault="00325D9C" w:rsidP="00C34A1D">
            <w:pPr>
              <w:rPr>
                <w:rFonts w:cs="Arial"/>
                <w:sz w:val="22"/>
                <w:szCs w:val="22"/>
              </w:rPr>
            </w:pPr>
            <w:r w:rsidRPr="0050418A">
              <w:rPr>
                <w:rFonts w:cs="Arial"/>
                <w:sz w:val="22"/>
                <w:szCs w:val="22"/>
              </w:rPr>
              <w:t xml:space="preserve">RIG Budget </w:t>
            </w:r>
            <w:r>
              <w:rPr>
                <w:rFonts w:cs="Arial"/>
                <w:sz w:val="22"/>
                <w:szCs w:val="22"/>
              </w:rPr>
              <w:t>Update</w:t>
            </w:r>
            <w:r w:rsidR="00C34A1D">
              <w:rPr>
                <w:rFonts w:cs="Arial"/>
                <w:sz w:val="22"/>
                <w:szCs w:val="22"/>
              </w:rPr>
              <w:t xml:space="preserve"> </w:t>
            </w:r>
            <w:r w:rsidRPr="0050418A">
              <w:rPr>
                <w:rFonts w:cs="Arial"/>
                <w:sz w:val="22"/>
                <w:szCs w:val="22"/>
              </w:rPr>
              <w:t>(Planning/Design/Implementation)</w:t>
            </w:r>
          </w:p>
        </w:tc>
        <w:tc>
          <w:tcPr>
            <w:tcW w:w="3750" w:type="dxa"/>
          </w:tcPr>
          <w:p w:rsidR="00325D9C" w:rsidRPr="0050418A" w:rsidRDefault="00325D9C" w:rsidP="00195F0F">
            <w:pPr>
              <w:rPr>
                <w:rFonts w:cs="Arial"/>
                <w:sz w:val="22"/>
                <w:szCs w:val="22"/>
              </w:rPr>
            </w:pPr>
            <w:r w:rsidRPr="0050418A">
              <w:rPr>
                <w:rFonts w:cs="Arial"/>
                <w:sz w:val="22"/>
                <w:szCs w:val="22"/>
              </w:rPr>
              <w:t>DJ Bandrowski</w:t>
            </w:r>
          </w:p>
        </w:tc>
      </w:tr>
      <w:tr w:rsidR="00325D9C" w:rsidRPr="00B7459E" w:rsidTr="00C34A1D">
        <w:trPr>
          <w:trHeight w:val="288"/>
        </w:trPr>
        <w:tc>
          <w:tcPr>
            <w:tcW w:w="781" w:type="dxa"/>
          </w:tcPr>
          <w:p w:rsidR="00325D9C" w:rsidRPr="00C34A1D" w:rsidRDefault="00325D9C" w:rsidP="00195F0F">
            <w:pPr>
              <w:pStyle w:val="ActionItems"/>
              <w:spacing w:before="0" w:after="0"/>
              <w:rPr>
                <w:rFonts w:ascii="Times New Roman" w:hAnsi="Times New Roman" w:cs="Times New Roman"/>
                <w:sz w:val="22"/>
                <w:szCs w:val="22"/>
              </w:rPr>
            </w:pPr>
            <w:r w:rsidRPr="00C34A1D">
              <w:rPr>
                <w:rFonts w:ascii="Times New Roman" w:hAnsi="Times New Roman" w:cs="Times New Roman"/>
                <w:sz w:val="22"/>
                <w:szCs w:val="22"/>
              </w:rPr>
              <w:t>4:00</w:t>
            </w:r>
          </w:p>
        </w:tc>
        <w:tc>
          <w:tcPr>
            <w:tcW w:w="5819" w:type="dxa"/>
          </w:tcPr>
          <w:p w:rsidR="00325D9C" w:rsidRPr="00C34A1D" w:rsidRDefault="00325D9C" w:rsidP="00195F0F">
            <w:pPr>
              <w:pStyle w:val="ActionItems"/>
              <w:spacing w:before="0" w:after="0"/>
              <w:ind w:left="0" w:firstLine="0"/>
              <w:rPr>
                <w:rFonts w:ascii="Times New Roman" w:hAnsi="Times New Roman" w:cs="Times New Roman"/>
                <w:sz w:val="22"/>
                <w:szCs w:val="22"/>
              </w:rPr>
            </w:pPr>
            <w:r w:rsidRPr="00C34A1D">
              <w:rPr>
                <w:rFonts w:ascii="Times New Roman" w:hAnsi="Times New Roman" w:cs="Times New Roman"/>
                <w:sz w:val="22"/>
                <w:szCs w:val="22"/>
              </w:rPr>
              <w:t>Adjourn</w:t>
            </w:r>
          </w:p>
        </w:tc>
        <w:tc>
          <w:tcPr>
            <w:tcW w:w="3750" w:type="dxa"/>
          </w:tcPr>
          <w:p w:rsidR="00325D9C" w:rsidRPr="0050418A" w:rsidRDefault="00325D9C" w:rsidP="00195F0F">
            <w:pPr>
              <w:rPr>
                <w:rFonts w:cs="Arial"/>
                <w:sz w:val="22"/>
                <w:szCs w:val="22"/>
              </w:rPr>
            </w:pPr>
          </w:p>
        </w:tc>
      </w:tr>
    </w:tbl>
    <w:p w:rsidR="00325D9C" w:rsidRDefault="00325D9C" w:rsidP="00325D9C">
      <w:pPr>
        <w:spacing w:after="200" w:line="276" w:lineRule="auto"/>
      </w:pPr>
    </w:p>
    <w:p w:rsidR="005D7997" w:rsidRDefault="005D7997">
      <w:pPr>
        <w:pStyle w:val="item"/>
        <w:ind w:left="72" w:hanging="72"/>
      </w:pPr>
    </w:p>
    <w:sectPr w:rsidR="005D7997" w:rsidSect="000D0247">
      <w:headerReference w:type="even" r:id="rId8"/>
      <w:headerReference w:type="default" r:id="rId9"/>
      <w:pgSz w:w="12240" w:h="15840"/>
      <w:pgMar w:top="1260" w:right="1440" w:bottom="66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E89" w:rsidRDefault="00DD7E89">
      <w:pPr>
        <w:spacing w:after="0"/>
      </w:pPr>
      <w:r>
        <w:separator/>
      </w:r>
    </w:p>
  </w:endnote>
  <w:endnote w:type="continuationSeparator" w:id="0">
    <w:p w:rsidR="00DD7E89" w:rsidRDefault="00DD7E8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E89" w:rsidRDefault="00DD7E89">
      <w:pPr>
        <w:spacing w:after="0"/>
      </w:pPr>
      <w:r>
        <w:separator/>
      </w:r>
    </w:p>
  </w:footnote>
  <w:footnote w:type="continuationSeparator" w:id="0">
    <w:p w:rsidR="00DD7E89" w:rsidRDefault="00DD7E8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placeholder>
        <w:docPart w:val="528B91F5BCD848FAA1333531D27A0B5F"/>
      </w:placeholder>
      <w:temporary/>
      <w:showingPlcHdr/>
    </w:sdtPr>
    <w:sdtEndPr/>
    <w:sdtContent>
      <w:p w:rsidR="000D0247" w:rsidRDefault="000D0247">
        <w:pPr>
          <w:pStyle w:val="Header"/>
        </w:pPr>
        <w:r>
          <w:t>[Type text]</w:t>
        </w:r>
      </w:p>
    </w:sdtContent>
  </w:sdt>
  <w:p w:rsidR="004667DC" w:rsidRDefault="004667D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7DC" w:rsidRPr="000D0247" w:rsidRDefault="000D0247" w:rsidP="000D0247">
    <w:pPr>
      <w:pStyle w:val="Header"/>
      <w:tabs>
        <w:tab w:val="clear" w:pos="4320"/>
        <w:tab w:val="clear" w:pos="8640"/>
        <w:tab w:val="right" w:pos="-5520"/>
      </w:tabs>
      <w:ind w:left="-288"/>
      <w:jc w:val="right"/>
      <w:rPr>
        <w:sz w:val="20"/>
        <w:szCs w:val="20"/>
      </w:rPr>
    </w:pPr>
    <w:r w:rsidRPr="000D0247">
      <w:rPr>
        <w:sz w:val="20"/>
        <w:szCs w:val="20"/>
      </w:rPr>
      <w:t>Design Team Meeting Summary October 16, 2012</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0D0247">
      <w:rPr>
        <w:sz w:val="20"/>
        <w:szCs w:val="20"/>
      </w:rPr>
      <w:fldChar w:fldCharType="begin"/>
    </w:r>
    <w:r w:rsidRPr="000D0247">
      <w:rPr>
        <w:sz w:val="20"/>
        <w:szCs w:val="20"/>
      </w:rPr>
      <w:instrText xml:space="preserve"> PAGE   \* MERGEFORMAT </w:instrText>
    </w:r>
    <w:r w:rsidRPr="000D0247">
      <w:rPr>
        <w:sz w:val="20"/>
        <w:szCs w:val="20"/>
      </w:rPr>
      <w:fldChar w:fldCharType="separate"/>
    </w:r>
    <w:r w:rsidR="00C13482">
      <w:rPr>
        <w:noProof/>
        <w:sz w:val="20"/>
        <w:szCs w:val="20"/>
      </w:rPr>
      <w:t>1</w:t>
    </w:r>
    <w:r w:rsidRPr="000D0247">
      <w:rPr>
        <w:noProof/>
        <w:sz w:val="20"/>
        <w:szCs w:val="20"/>
      </w:rPr>
      <w:fldChar w:fldCharType="end"/>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4E8766A"/>
    <w:lvl w:ilvl="0">
      <w:start w:val="1"/>
      <w:numFmt w:val="decimal"/>
      <w:pStyle w:val="List2"/>
      <w:lvlText w:val="%1."/>
      <w:lvlJc w:val="left"/>
      <w:pPr>
        <w:tabs>
          <w:tab w:val="num" w:pos="360"/>
        </w:tabs>
        <w:ind w:left="72" w:hanging="360"/>
      </w:pPr>
      <w:rPr>
        <w:b/>
        <w:bCs/>
      </w:r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pStyle w:val="Heading7"/>
      <w:suff w:val="nothing"/>
      <w:lvlText w:val=""/>
      <w:lvlJc w:val="left"/>
      <w:pPr>
        <w:tabs>
          <w:tab w:val="num" w:pos="1296"/>
        </w:tabs>
        <w:ind w:left="1296" w:hanging="1296"/>
      </w:pPr>
    </w:lvl>
    <w:lvl w:ilvl="7">
      <w:start w:val="1"/>
      <w:numFmt w:val="none"/>
      <w:pStyle w:val="Heading8"/>
      <w:suff w:val="nothing"/>
      <w:lvlText w:val=""/>
      <w:lvlJc w:val="left"/>
      <w:pPr>
        <w:tabs>
          <w:tab w:val="num" w:pos="1440"/>
        </w:tabs>
        <w:ind w:left="1440" w:hanging="1440"/>
      </w:pPr>
    </w:lvl>
    <w:lvl w:ilvl="8">
      <w:start w:val="1"/>
      <w:numFmt w:val="none"/>
      <w:pStyle w:val="Heading9"/>
      <w:suff w:val="nothing"/>
      <w:lvlText w:val=""/>
      <w:lvlJc w:val="left"/>
      <w:pPr>
        <w:tabs>
          <w:tab w:val="num" w:pos="1584"/>
        </w:tabs>
        <w:ind w:left="1584" w:hanging="1584"/>
      </w:pPr>
    </w:lvl>
  </w:abstractNum>
  <w:abstractNum w:abstractNumId="1">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7DE75F96"/>
    <w:multiLevelType w:val="multilevel"/>
    <w:tmpl w:val="D4E8766A"/>
    <w:lvl w:ilvl="0">
      <w:start w:val="1"/>
      <w:numFmt w:val="decimal"/>
      <w:lvlText w:val="%1."/>
      <w:lvlJc w:val="left"/>
      <w:pPr>
        <w:tabs>
          <w:tab w:val="num" w:pos="360"/>
        </w:tabs>
        <w:ind w:left="72" w:hanging="360"/>
      </w:pPr>
      <w:rPr>
        <w:b/>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 w:numId="3">
    <w:abstractNumId w:val="0"/>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4F0"/>
    <w:rsid w:val="00042CF4"/>
    <w:rsid w:val="000568C6"/>
    <w:rsid w:val="00063912"/>
    <w:rsid w:val="000644F0"/>
    <w:rsid w:val="000D0247"/>
    <w:rsid w:val="00325D9C"/>
    <w:rsid w:val="004667DC"/>
    <w:rsid w:val="0059275A"/>
    <w:rsid w:val="005D7997"/>
    <w:rsid w:val="006C694A"/>
    <w:rsid w:val="007A3B3B"/>
    <w:rsid w:val="00C13482"/>
    <w:rsid w:val="00C34A1D"/>
    <w:rsid w:val="00CF788C"/>
    <w:rsid w:val="00D668AD"/>
    <w:rsid w:val="00DD7E89"/>
    <w:rsid w:val="00E76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20"/>
    </w:pPr>
    <w:rPr>
      <w:kern w:val="1"/>
      <w:sz w:val="24"/>
      <w:szCs w:val="24"/>
      <w:lang w:eastAsia="ar-SA"/>
    </w:rPr>
  </w:style>
  <w:style w:type="paragraph" w:styleId="Heading1">
    <w:name w:val="heading 1"/>
    <w:basedOn w:val="Normal"/>
    <w:next w:val="BodyText"/>
    <w:qFormat/>
    <w:pPr>
      <w:spacing w:before="240" w:after="240"/>
      <w:ind w:left="-288"/>
      <w:outlineLvl w:val="0"/>
    </w:pPr>
    <w:rPr>
      <w:b/>
      <w:iCs/>
      <w:sz w:val="26"/>
      <w:u w:val="single"/>
    </w:rPr>
  </w:style>
  <w:style w:type="paragraph" w:styleId="Heading2">
    <w:name w:val="heading 2"/>
    <w:basedOn w:val="Normal"/>
    <w:next w:val="BodyText"/>
    <w:qFormat/>
    <w:pPr>
      <w:keepNext/>
      <w:numPr>
        <w:ilvl w:val="1"/>
        <w:numId w:val="1"/>
      </w:numPr>
      <w:spacing w:before="240"/>
      <w:ind w:left="-288" w:firstLine="0"/>
      <w:outlineLvl w:val="1"/>
    </w:pPr>
    <w:rPr>
      <w:b/>
      <w:i/>
      <w:sz w:val="26"/>
      <w:szCs w:val="28"/>
      <w:u w:val="single"/>
    </w:rPr>
  </w:style>
  <w:style w:type="paragraph" w:styleId="Heading3">
    <w:name w:val="heading 3"/>
    <w:basedOn w:val="Normal"/>
    <w:next w:val="BodyText"/>
    <w:qFormat/>
    <w:pPr>
      <w:keepNext/>
      <w:numPr>
        <w:ilvl w:val="2"/>
        <w:numId w:val="1"/>
      </w:numPr>
      <w:spacing w:before="240"/>
      <w:outlineLvl w:val="2"/>
    </w:pPr>
    <w:rPr>
      <w:b/>
      <w:bCs/>
      <w:u w:val="single"/>
    </w:rPr>
  </w:style>
  <w:style w:type="paragraph" w:styleId="Heading4">
    <w:name w:val="heading 4"/>
    <w:basedOn w:val="Normal"/>
    <w:next w:val="BodyText"/>
    <w:qFormat/>
    <w:pPr>
      <w:keepNext/>
      <w:numPr>
        <w:ilvl w:val="3"/>
        <w:numId w:val="1"/>
      </w:numPr>
      <w:tabs>
        <w:tab w:val="left" w:pos="180"/>
      </w:tabs>
      <w:outlineLvl w:val="3"/>
    </w:pPr>
    <w:rPr>
      <w:rFonts w:ascii="Calibri" w:hAnsi="Calibri" w:cs="Calibri"/>
      <w:b/>
      <w:bCs/>
      <w:sz w:val="28"/>
      <w:szCs w:val="28"/>
    </w:rPr>
  </w:style>
  <w:style w:type="paragraph" w:styleId="Heading5">
    <w:name w:val="heading 5"/>
    <w:basedOn w:val="Normal"/>
    <w:next w:val="BodyText"/>
    <w:qFormat/>
    <w:pPr>
      <w:keepNext/>
      <w:numPr>
        <w:ilvl w:val="4"/>
        <w:numId w:val="1"/>
      </w:numPr>
      <w:spacing w:before="120"/>
      <w:outlineLvl w:val="4"/>
    </w:pPr>
    <w:rPr>
      <w:b/>
      <w:bCs/>
      <w:szCs w:val="22"/>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Pr>
      <w:rFonts w:cs="Arial"/>
      <w:b/>
      <w:caps/>
      <w:kern w:val="1"/>
      <w:sz w:val="24"/>
      <w:szCs w:val="32"/>
      <w:lang w:val="en-US" w:eastAsia="ar-SA" w:bidi="ar-SA"/>
    </w:rPr>
  </w:style>
  <w:style w:type="character" w:customStyle="1" w:styleId="Heading3Char">
    <w:name w:val="Heading 3 Char"/>
    <w:rPr>
      <w:b/>
      <w:bCs/>
      <w:sz w:val="24"/>
      <w:szCs w:val="24"/>
      <w:u w:val="single"/>
      <w:lang w:val="en-US" w:eastAsia="ar-SA" w:bidi="ar-SA"/>
    </w:rPr>
  </w:style>
  <w:style w:type="character" w:customStyle="1" w:styleId="PageNumber1">
    <w:name w:val="Page Number1"/>
    <w:basedOn w:val="DefaultParagraphFont"/>
  </w:style>
  <w:style w:type="character" w:styleId="Hyperlink">
    <w:name w:val="Hyperlink"/>
    <w:rPr>
      <w:color w:val="0000FF"/>
      <w:u w:val="single"/>
    </w:rPr>
  </w:style>
  <w:style w:type="character" w:customStyle="1" w:styleId="StyleHeading1Titlecentered14ptNotAllcapsChar">
    <w:name w:val="Style Heading 1Title centered + 14 pt Not All caps Char"/>
    <w:rPr>
      <w:rFonts w:cs="Arial"/>
      <w:b/>
      <w:bCs/>
      <w:caps/>
      <w:kern w:val="1"/>
      <w:sz w:val="28"/>
      <w:szCs w:val="28"/>
      <w:lang w:val="en-US" w:eastAsia="ar-SA" w:bidi="ar-SA"/>
    </w:rPr>
  </w:style>
  <w:style w:type="character" w:customStyle="1" w:styleId="CommentReference1">
    <w:name w:val="Comment Reference1"/>
    <w:rPr>
      <w:sz w:val="16"/>
      <w:szCs w:val="16"/>
    </w:rPr>
  </w:style>
  <w:style w:type="character" w:customStyle="1" w:styleId="Heading1Char">
    <w:name w:val="Heading 1 Char"/>
    <w:rPr>
      <w:b/>
      <w:iCs/>
      <w:sz w:val="26"/>
      <w:szCs w:val="24"/>
      <w:u w:val="single"/>
      <w:lang w:val="en-US"/>
    </w:rPr>
  </w:style>
  <w:style w:type="character" w:customStyle="1" w:styleId="Heading2Char">
    <w:name w:val="Heading 2 Char"/>
    <w:rPr>
      <w:b/>
      <w:i/>
      <w:sz w:val="26"/>
      <w:szCs w:val="28"/>
      <w:u w:val="single"/>
      <w:lang w:val="en-US" w:eastAsia="ar-SA" w:bidi="ar-SA"/>
    </w:rPr>
  </w:style>
  <w:style w:type="character" w:customStyle="1" w:styleId="Heading4Char">
    <w:name w:val="Heading 4 Char"/>
    <w:rPr>
      <w:rFonts w:ascii="Calibri" w:hAnsi="Calibri" w:cs="Calibri"/>
      <w:b/>
      <w:bCs/>
      <w:sz w:val="28"/>
      <w:szCs w:val="28"/>
      <w:lang w:val="en-US" w:eastAsia="ar-SA" w:bidi="ar-SA"/>
    </w:rPr>
  </w:style>
  <w:style w:type="character" w:customStyle="1" w:styleId="Heading5Char">
    <w:name w:val="Heading 5 Char"/>
    <w:rPr>
      <w:b/>
      <w:bCs/>
      <w:sz w:val="24"/>
      <w:szCs w:val="22"/>
      <w:lang w:val="en-US" w:eastAsia="ar-SA" w:bidi="ar-SA"/>
    </w:rPr>
  </w:style>
  <w:style w:type="character" w:customStyle="1" w:styleId="TitleChar">
    <w:name w:val="Title Char"/>
    <w:rPr>
      <w:sz w:val="28"/>
      <w:szCs w:val="28"/>
      <w:lang w:val="en-US" w:eastAsia="ar-SA" w:bidi="ar-SA"/>
    </w:rPr>
  </w:style>
  <w:style w:type="character" w:customStyle="1" w:styleId="BalloonTextChar">
    <w:name w:val="Balloon Text Char"/>
    <w:rPr>
      <w:sz w:val="24"/>
      <w:szCs w:val="2"/>
    </w:rPr>
  </w:style>
  <w:style w:type="character" w:customStyle="1" w:styleId="FooterChar">
    <w:name w:val="Footer Char"/>
    <w:uiPriority w:val="99"/>
    <w:rPr>
      <w:sz w:val="24"/>
      <w:szCs w:val="24"/>
      <w:lang w:val="en-US" w:eastAsia="ar-SA" w:bidi="ar-SA"/>
    </w:rPr>
  </w:style>
  <w:style w:type="character" w:customStyle="1" w:styleId="HeaderChar">
    <w:name w:val="Header Char"/>
    <w:uiPriority w:val="99"/>
    <w:rPr>
      <w:sz w:val="24"/>
      <w:szCs w:val="24"/>
      <w:lang w:val="en-US" w:eastAsia="ar-SA" w:bidi="ar-SA"/>
    </w:rPr>
  </w:style>
  <w:style w:type="character" w:customStyle="1" w:styleId="FootnoteTextChar">
    <w:name w:val="Footnote Text Char"/>
    <w:rPr>
      <w:lang w:val="en-US" w:eastAsia="ar-SA" w:bidi="ar-SA"/>
    </w:rPr>
  </w:style>
  <w:style w:type="character" w:customStyle="1" w:styleId="FootnoteReference1">
    <w:name w:val="Footnote Reference1"/>
    <w:rPr>
      <w:rFonts w:cs="Times New Roman"/>
      <w:vertAlign w:val="superscript"/>
    </w:rPr>
  </w:style>
  <w:style w:type="character" w:customStyle="1" w:styleId="MotionChar">
    <w:name w:val="Motion Char"/>
    <w:rPr>
      <w:b/>
      <w:sz w:val="24"/>
      <w:szCs w:val="24"/>
      <w:lang w:val="en-US" w:eastAsia="ar-SA" w:bidi="ar-SA"/>
    </w:rPr>
  </w:style>
  <w:style w:type="character" w:customStyle="1" w:styleId="FieldLabelChar">
    <w:name w:val="Field Label Char"/>
    <w:rPr>
      <w:rFonts w:ascii="Tahoma" w:eastAsia="Calibri" w:hAnsi="Tahoma"/>
      <w:b/>
      <w:sz w:val="18"/>
      <w:szCs w:val="22"/>
    </w:rPr>
  </w:style>
  <w:style w:type="character" w:customStyle="1" w:styleId="1stLineChar">
    <w:name w:val="1st Line Char"/>
    <w:aliases w:val="Field label Char"/>
    <w:rPr>
      <w:rFonts w:ascii="Tahoma" w:eastAsia="Calibri" w:hAnsi="Tahoma"/>
      <w:b/>
      <w:sz w:val="18"/>
      <w:szCs w:val="22"/>
    </w:rPr>
  </w:style>
  <w:style w:type="character" w:styleId="FollowedHyperlink">
    <w:name w:val="FollowedHyperlink"/>
    <w:rPr>
      <w:color w:val="800080"/>
      <w:u w:val="single"/>
    </w:rPr>
  </w:style>
  <w:style w:type="character" w:customStyle="1" w:styleId="CommentTextChar">
    <w:name w:val="Comment Text Char"/>
    <w:basedOn w:val="DefaultParagraphFont"/>
  </w:style>
  <w:style w:type="character" w:customStyle="1" w:styleId="CommentSubjectChar">
    <w:name w:val="Comment Subject Char"/>
    <w:basedOn w:val="CommentTextChar"/>
    <w:rPr>
      <w:b/>
      <w:bCs/>
    </w:rPr>
  </w:style>
  <w:style w:type="character" w:customStyle="1" w:styleId="ListLabel1">
    <w:name w:val="ListLabel 1"/>
    <w:rPr>
      <w:b/>
      <w:bCs/>
    </w:rPr>
  </w:style>
  <w:style w:type="character" w:customStyle="1" w:styleId="ListLabel2">
    <w:name w:val="ListLabel 2"/>
    <w:rPr>
      <w:rFonts w:cs="Times New Roman"/>
    </w:rPr>
  </w:style>
  <w:style w:type="character" w:customStyle="1" w:styleId="ListLabel3">
    <w:name w:val="ListLabel 3"/>
    <w:rPr>
      <w:rFonts w:cs="Courier New"/>
    </w:rPr>
  </w:style>
  <w:style w:type="paragraph" w:customStyle="1" w:styleId="Heading">
    <w:name w:val="Heading"/>
    <w:basedOn w:val="Normal"/>
    <w:next w:val="BodyText"/>
    <w:pPr>
      <w:keepNext/>
      <w:spacing w:before="24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pPr>
    <w:rPr>
      <w:i/>
      <w:iCs/>
    </w:rPr>
  </w:style>
  <w:style w:type="paragraph" w:customStyle="1" w:styleId="Index">
    <w:name w:val="Index"/>
    <w:basedOn w:val="Normal"/>
    <w:pPr>
      <w:suppressLineNumbers/>
    </w:pPr>
  </w:style>
  <w:style w:type="paragraph" w:customStyle="1" w:styleId="Phototext">
    <w:name w:val="Photo text"/>
    <w:basedOn w:val="Normal"/>
    <w:pPr>
      <w:tabs>
        <w:tab w:val="left" w:pos="792"/>
      </w:tabs>
    </w:pPr>
    <w:rPr>
      <w:bCs/>
      <w:sz w:val="22"/>
    </w:rPr>
  </w:style>
  <w:style w:type="paragraph" w:customStyle="1" w:styleId="Citationlist">
    <w:name w:val="Citation list"/>
    <w:basedOn w:val="Normal"/>
    <w:pPr>
      <w:ind w:left="720" w:hanging="720"/>
    </w:pPr>
  </w:style>
  <w:style w:type="paragraph" w:styleId="Header">
    <w:name w:val="header"/>
    <w:basedOn w:val="Normal"/>
    <w:uiPriority w:val="99"/>
    <w:pPr>
      <w:suppressLineNumbers/>
      <w:tabs>
        <w:tab w:val="center" w:pos="4320"/>
        <w:tab w:val="right" w:pos="8640"/>
      </w:tabs>
    </w:pPr>
  </w:style>
  <w:style w:type="paragraph" w:styleId="Footer">
    <w:name w:val="footer"/>
    <w:basedOn w:val="Normal"/>
    <w:uiPriority w:val="99"/>
    <w:pPr>
      <w:suppressLineNumbers/>
      <w:tabs>
        <w:tab w:val="center" w:pos="4320"/>
        <w:tab w:val="right" w:pos="8640"/>
      </w:tabs>
      <w:ind w:left="288"/>
    </w:pPr>
  </w:style>
  <w:style w:type="paragraph" w:customStyle="1" w:styleId="item">
    <w:name w:val="item"/>
    <w:basedOn w:val="Normal"/>
    <w:pPr>
      <w:keepNext/>
      <w:spacing w:before="240"/>
      <w:outlineLvl w:val="0"/>
    </w:pPr>
    <w:rPr>
      <w:b/>
      <w:szCs w:val="20"/>
      <w:u w:val="single"/>
    </w:rPr>
  </w:style>
  <w:style w:type="paragraph" w:customStyle="1" w:styleId="Actionitem">
    <w:name w:val="Action item"/>
    <w:basedOn w:val="Normal"/>
    <w:pPr>
      <w:ind w:left="1584" w:hanging="720"/>
    </w:pPr>
    <w:rPr>
      <w:b/>
    </w:rPr>
  </w:style>
  <w:style w:type="paragraph" w:customStyle="1" w:styleId="Motion">
    <w:name w:val="Motion"/>
    <w:basedOn w:val="Normal"/>
    <w:pPr>
      <w:ind w:left="1440" w:hanging="720"/>
    </w:pPr>
    <w:rPr>
      <w:b/>
    </w:rPr>
  </w:style>
  <w:style w:type="paragraph" w:customStyle="1" w:styleId="subheading">
    <w:name w:val="subheading"/>
    <w:basedOn w:val="Heading1"/>
    <w:pPr>
      <w:spacing w:before="0" w:after="0"/>
      <w:ind w:left="0"/>
      <w:jc w:val="center"/>
    </w:pPr>
    <w:rPr>
      <w:rFonts w:cs="Arial"/>
      <w:b w:val="0"/>
      <w:iCs w:val="0"/>
      <w:sz w:val="24"/>
      <w:u w:val="none"/>
    </w:rPr>
  </w:style>
  <w:style w:type="paragraph" w:styleId="List2">
    <w:name w:val="List 2"/>
    <w:basedOn w:val="Normal"/>
    <w:pPr>
      <w:numPr>
        <w:numId w:val="1"/>
      </w:numPr>
      <w:ind w:left="720"/>
    </w:pPr>
  </w:style>
  <w:style w:type="paragraph" w:customStyle="1" w:styleId="Attachment">
    <w:name w:val="Attachment"/>
    <w:pPr>
      <w:suppressAutoHyphens/>
      <w:spacing w:after="120"/>
      <w:ind w:left="1440" w:hanging="1440"/>
    </w:pPr>
    <w:rPr>
      <w:bCs/>
      <w:kern w:val="1"/>
      <w:sz w:val="24"/>
      <w:lang w:eastAsia="ar-SA"/>
    </w:rPr>
  </w:style>
  <w:style w:type="paragraph" w:customStyle="1" w:styleId="StyleHeading1Titlecentered14ptNotAllcaps">
    <w:name w:val="Style Heading 1Title centered + 14 pt Not All caps"/>
    <w:basedOn w:val="Heading1"/>
    <w:rPr>
      <w:rFonts w:cs="Arial"/>
      <w:bCs/>
      <w:iCs w:val="0"/>
      <w:caps/>
      <w:sz w:val="28"/>
      <w:szCs w:val="28"/>
      <w:u w:val="none"/>
    </w:rPr>
  </w:style>
  <w:style w:type="paragraph" w:styleId="Title">
    <w:name w:val="Title"/>
    <w:basedOn w:val="Normal"/>
    <w:next w:val="Subtitle"/>
    <w:qFormat/>
    <w:pPr>
      <w:spacing w:after="0"/>
      <w:jc w:val="center"/>
    </w:pPr>
    <w:rPr>
      <w:b/>
      <w:bCs/>
      <w:sz w:val="28"/>
      <w:szCs w:val="28"/>
    </w:rPr>
  </w:style>
  <w:style w:type="paragraph" w:styleId="Subtitle">
    <w:name w:val="Subtitle"/>
    <w:basedOn w:val="Heading"/>
    <w:next w:val="BodyText"/>
    <w:qFormat/>
    <w:pPr>
      <w:jc w:val="center"/>
    </w:pPr>
    <w:rPr>
      <w:i/>
      <w:iCs/>
    </w:rPr>
  </w:style>
  <w:style w:type="paragraph" w:styleId="BalloonText">
    <w:name w:val="Balloon Text"/>
    <w:basedOn w:val="Normal"/>
    <w:rPr>
      <w:szCs w:val="2"/>
    </w:rPr>
  </w:style>
  <w:style w:type="paragraph" w:customStyle="1" w:styleId="FootnoteText1">
    <w:name w:val="Footnote Text1"/>
    <w:basedOn w:val="Normal"/>
    <w:rPr>
      <w:sz w:val="20"/>
      <w:szCs w:val="20"/>
    </w:rPr>
  </w:style>
  <w:style w:type="paragraph" w:styleId="ListParagraph">
    <w:name w:val="List Paragraph"/>
    <w:basedOn w:val="Normal"/>
    <w:qFormat/>
  </w:style>
  <w:style w:type="paragraph" w:customStyle="1" w:styleId="Subitemnumbering">
    <w:name w:val="Sub item numbering"/>
    <w:basedOn w:val="item"/>
    <w:pPr>
      <w:tabs>
        <w:tab w:val="num" w:pos="360"/>
      </w:tabs>
      <w:ind w:left="72" w:hanging="360"/>
    </w:pPr>
    <w:rPr>
      <w:bCs/>
      <w:szCs w:val="24"/>
    </w:rPr>
  </w:style>
  <w:style w:type="paragraph" w:customStyle="1" w:styleId="FieldText">
    <w:name w:val="Field Text"/>
    <w:basedOn w:val="Normal"/>
    <w:pPr>
      <w:spacing w:before="60" w:after="60"/>
    </w:pPr>
    <w:rPr>
      <w:rFonts w:ascii="Arial" w:eastAsia="Calibri" w:hAnsi="Arial"/>
      <w:sz w:val="19"/>
      <w:szCs w:val="20"/>
    </w:rPr>
  </w:style>
  <w:style w:type="paragraph" w:customStyle="1" w:styleId="1stLine">
    <w:name w:val="1st Line"/>
    <w:aliases w:val="Field label"/>
    <w:pPr>
      <w:widowControl w:val="0"/>
      <w:suppressAutoHyphens/>
      <w:spacing w:before="240"/>
    </w:pPr>
    <w:rPr>
      <w:kern w:val="1"/>
      <w:lang w:eastAsia="ar-SA"/>
    </w:rPr>
  </w:style>
  <w:style w:type="paragraph" w:customStyle="1" w:styleId="FieldLabel">
    <w:name w:val="Field Label"/>
    <w:basedOn w:val="Normal"/>
    <w:pPr>
      <w:spacing w:before="60" w:after="60"/>
    </w:pPr>
    <w:rPr>
      <w:rFonts w:ascii="Tahoma" w:eastAsia="Calibri" w:hAnsi="Tahoma"/>
      <w:b/>
      <w:sz w:val="18"/>
      <w:szCs w:val="22"/>
    </w:rPr>
  </w:style>
  <w:style w:type="paragraph" w:customStyle="1" w:styleId="MeetingInformation">
    <w:name w:val="Meeting Information"/>
    <w:basedOn w:val="FieldText"/>
    <w:pPr>
      <w:spacing w:before="0" w:after="0"/>
      <w:ind w:left="990"/>
      <w:jc w:val="right"/>
    </w:pPr>
    <w:rPr>
      <w:rFonts w:ascii="Tahoma" w:hAnsi="Tahoma" w:cs="Arial"/>
      <w:b/>
      <w:sz w:val="18"/>
      <w:szCs w:val="24"/>
    </w:rPr>
  </w:style>
  <w:style w:type="paragraph" w:customStyle="1" w:styleId="ActionItems">
    <w:name w:val="Action Items"/>
    <w:basedOn w:val="Normal"/>
    <w:pPr>
      <w:tabs>
        <w:tab w:val="left" w:pos="360"/>
        <w:tab w:val="left" w:pos="5040"/>
      </w:tabs>
      <w:spacing w:before="60" w:after="60"/>
      <w:ind w:left="360" w:hanging="360"/>
    </w:pPr>
    <w:rPr>
      <w:rFonts w:ascii="Arial" w:hAnsi="Arial" w:cs="Arial"/>
      <w:sz w:val="19"/>
      <w:szCs w:val="20"/>
    </w:r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customStyle="1" w:styleId="Heading10">
    <w:name w:val="Heading 10"/>
    <w:basedOn w:val="Heading"/>
    <w:next w:val="BodyText"/>
    <w:pPr>
      <w:tabs>
        <w:tab w:val="num" w:pos="1584"/>
      </w:tabs>
      <w:ind w:left="1584" w:hanging="1584"/>
      <w:outlineLvl w:val="8"/>
    </w:pPr>
    <w:rPr>
      <w:b/>
      <w:bCs/>
      <w:sz w:val="21"/>
      <w:szCs w:val="21"/>
    </w:rPr>
  </w:style>
  <w:style w:type="table" w:styleId="TableGrid">
    <w:name w:val="Table Grid"/>
    <w:basedOn w:val="TableNormal"/>
    <w:uiPriority w:val="59"/>
    <w:rsid w:val="00325D9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20"/>
    </w:pPr>
    <w:rPr>
      <w:kern w:val="1"/>
      <w:sz w:val="24"/>
      <w:szCs w:val="24"/>
      <w:lang w:eastAsia="ar-SA"/>
    </w:rPr>
  </w:style>
  <w:style w:type="paragraph" w:styleId="Heading1">
    <w:name w:val="heading 1"/>
    <w:basedOn w:val="Normal"/>
    <w:next w:val="BodyText"/>
    <w:qFormat/>
    <w:pPr>
      <w:spacing w:before="240" w:after="240"/>
      <w:ind w:left="-288"/>
      <w:outlineLvl w:val="0"/>
    </w:pPr>
    <w:rPr>
      <w:b/>
      <w:iCs/>
      <w:sz w:val="26"/>
      <w:u w:val="single"/>
    </w:rPr>
  </w:style>
  <w:style w:type="paragraph" w:styleId="Heading2">
    <w:name w:val="heading 2"/>
    <w:basedOn w:val="Normal"/>
    <w:next w:val="BodyText"/>
    <w:qFormat/>
    <w:pPr>
      <w:keepNext/>
      <w:numPr>
        <w:ilvl w:val="1"/>
        <w:numId w:val="1"/>
      </w:numPr>
      <w:spacing w:before="240"/>
      <w:ind w:left="-288" w:firstLine="0"/>
      <w:outlineLvl w:val="1"/>
    </w:pPr>
    <w:rPr>
      <w:b/>
      <w:i/>
      <w:sz w:val="26"/>
      <w:szCs w:val="28"/>
      <w:u w:val="single"/>
    </w:rPr>
  </w:style>
  <w:style w:type="paragraph" w:styleId="Heading3">
    <w:name w:val="heading 3"/>
    <w:basedOn w:val="Normal"/>
    <w:next w:val="BodyText"/>
    <w:qFormat/>
    <w:pPr>
      <w:keepNext/>
      <w:numPr>
        <w:ilvl w:val="2"/>
        <w:numId w:val="1"/>
      </w:numPr>
      <w:spacing w:before="240"/>
      <w:outlineLvl w:val="2"/>
    </w:pPr>
    <w:rPr>
      <w:b/>
      <w:bCs/>
      <w:u w:val="single"/>
    </w:rPr>
  </w:style>
  <w:style w:type="paragraph" w:styleId="Heading4">
    <w:name w:val="heading 4"/>
    <w:basedOn w:val="Normal"/>
    <w:next w:val="BodyText"/>
    <w:qFormat/>
    <w:pPr>
      <w:keepNext/>
      <w:numPr>
        <w:ilvl w:val="3"/>
        <w:numId w:val="1"/>
      </w:numPr>
      <w:tabs>
        <w:tab w:val="left" w:pos="180"/>
      </w:tabs>
      <w:outlineLvl w:val="3"/>
    </w:pPr>
    <w:rPr>
      <w:rFonts w:ascii="Calibri" w:hAnsi="Calibri" w:cs="Calibri"/>
      <w:b/>
      <w:bCs/>
      <w:sz w:val="28"/>
      <w:szCs w:val="28"/>
    </w:rPr>
  </w:style>
  <w:style w:type="paragraph" w:styleId="Heading5">
    <w:name w:val="heading 5"/>
    <w:basedOn w:val="Normal"/>
    <w:next w:val="BodyText"/>
    <w:qFormat/>
    <w:pPr>
      <w:keepNext/>
      <w:numPr>
        <w:ilvl w:val="4"/>
        <w:numId w:val="1"/>
      </w:numPr>
      <w:spacing w:before="120"/>
      <w:outlineLvl w:val="4"/>
    </w:pPr>
    <w:rPr>
      <w:b/>
      <w:bCs/>
      <w:szCs w:val="22"/>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Pr>
      <w:rFonts w:cs="Arial"/>
      <w:b/>
      <w:caps/>
      <w:kern w:val="1"/>
      <w:sz w:val="24"/>
      <w:szCs w:val="32"/>
      <w:lang w:val="en-US" w:eastAsia="ar-SA" w:bidi="ar-SA"/>
    </w:rPr>
  </w:style>
  <w:style w:type="character" w:customStyle="1" w:styleId="Heading3Char">
    <w:name w:val="Heading 3 Char"/>
    <w:rPr>
      <w:b/>
      <w:bCs/>
      <w:sz w:val="24"/>
      <w:szCs w:val="24"/>
      <w:u w:val="single"/>
      <w:lang w:val="en-US" w:eastAsia="ar-SA" w:bidi="ar-SA"/>
    </w:rPr>
  </w:style>
  <w:style w:type="character" w:customStyle="1" w:styleId="PageNumber1">
    <w:name w:val="Page Number1"/>
    <w:basedOn w:val="DefaultParagraphFont"/>
  </w:style>
  <w:style w:type="character" w:styleId="Hyperlink">
    <w:name w:val="Hyperlink"/>
    <w:rPr>
      <w:color w:val="0000FF"/>
      <w:u w:val="single"/>
    </w:rPr>
  </w:style>
  <w:style w:type="character" w:customStyle="1" w:styleId="StyleHeading1Titlecentered14ptNotAllcapsChar">
    <w:name w:val="Style Heading 1Title centered + 14 pt Not All caps Char"/>
    <w:rPr>
      <w:rFonts w:cs="Arial"/>
      <w:b/>
      <w:bCs/>
      <w:caps/>
      <w:kern w:val="1"/>
      <w:sz w:val="28"/>
      <w:szCs w:val="28"/>
      <w:lang w:val="en-US" w:eastAsia="ar-SA" w:bidi="ar-SA"/>
    </w:rPr>
  </w:style>
  <w:style w:type="character" w:customStyle="1" w:styleId="CommentReference1">
    <w:name w:val="Comment Reference1"/>
    <w:rPr>
      <w:sz w:val="16"/>
      <w:szCs w:val="16"/>
    </w:rPr>
  </w:style>
  <w:style w:type="character" w:customStyle="1" w:styleId="Heading1Char">
    <w:name w:val="Heading 1 Char"/>
    <w:rPr>
      <w:b/>
      <w:iCs/>
      <w:sz w:val="26"/>
      <w:szCs w:val="24"/>
      <w:u w:val="single"/>
      <w:lang w:val="en-US"/>
    </w:rPr>
  </w:style>
  <w:style w:type="character" w:customStyle="1" w:styleId="Heading2Char">
    <w:name w:val="Heading 2 Char"/>
    <w:rPr>
      <w:b/>
      <w:i/>
      <w:sz w:val="26"/>
      <w:szCs w:val="28"/>
      <w:u w:val="single"/>
      <w:lang w:val="en-US" w:eastAsia="ar-SA" w:bidi="ar-SA"/>
    </w:rPr>
  </w:style>
  <w:style w:type="character" w:customStyle="1" w:styleId="Heading4Char">
    <w:name w:val="Heading 4 Char"/>
    <w:rPr>
      <w:rFonts w:ascii="Calibri" w:hAnsi="Calibri" w:cs="Calibri"/>
      <w:b/>
      <w:bCs/>
      <w:sz w:val="28"/>
      <w:szCs w:val="28"/>
      <w:lang w:val="en-US" w:eastAsia="ar-SA" w:bidi="ar-SA"/>
    </w:rPr>
  </w:style>
  <w:style w:type="character" w:customStyle="1" w:styleId="Heading5Char">
    <w:name w:val="Heading 5 Char"/>
    <w:rPr>
      <w:b/>
      <w:bCs/>
      <w:sz w:val="24"/>
      <w:szCs w:val="22"/>
      <w:lang w:val="en-US" w:eastAsia="ar-SA" w:bidi="ar-SA"/>
    </w:rPr>
  </w:style>
  <w:style w:type="character" w:customStyle="1" w:styleId="TitleChar">
    <w:name w:val="Title Char"/>
    <w:rPr>
      <w:sz w:val="28"/>
      <w:szCs w:val="28"/>
      <w:lang w:val="en-US" w:eastAsia="ar-SA" w:bidi="ar-SA"/>
    </w:rPr>
  </w:style>
  <w:style w:type="character" w:customStyle="1" w:styleId="BalloonTextChar">
    <w:name w:val="Balloon Text Char"/>
    <w:rPr>
      <w:sz w:val="24"/>
      <w:szCs w:val="2"/>
    </w:rPr>
  </w:style>
  <w:style w:type="character" w:customStyle="1" w:styleId="FooterChar">
    <w:name w:val="Footer Char"/>
    <w:uiPriority w:val="99"/>
    <w:rPr>
      <w:sz w:val="24"/>
      <w:szCs w:val="24"/>
      <w:lang w:val="en-US" w:eastAsia="ar-SA" w:bidi="ar-SA"/>
    </w:rPr>
  </w:style>
  <w:style w:type="character" w:customStyle="1" w:styleId="HeaderChar">
    <w:name w:val="Header Char"/>
    <w:uiPriority w:val="99"/>
    <w:rPr>
      <w:sz w:val="24"/>
      <w:szCs w:val="24"/>
      <w:lang w:val="en-US" w:eastAsia="ar-SA" w:bidi="ar-SA"/>
    </w:rPr>
  </w:style>
  <w:style w:type="character" w:customStyle="1" w:styleId="FootnoteTextChar">
    <w:name w:val="Footnote Text Char"/>
    <w:rPr>
      <w:lang w:val="en-US" w:eastAsia="ar-SA" w:bidi="ar-SA"/>
    </w:rPr>
  </w:style>
  <w:style w:type="character" w:customStyle="1" w:styleId="FootnoteReference1">
    <w:name w:val="Footnote Reference1"/>
    <w:rPr>
      <w:rFonts w:cs="Times New Roman"/>
      <w:vertAlign w:val="superscript"/>
    </w:rPr>
  </w:style>
  <w:style w:type="character" w:customStyle="1" w:styleId="MotionChar">
    <w:name w:val="Motion Char"/>
    <w:rPr>
      <w:b/>
      <w:sz w:val="24"/>
      <w:szCs w:val="24"/>
      <w:lang w:val="en-US" w:eastAsia="ar-SA" w:bidi="ar-SA"/>
    </w:rPr>
  </w:style>
  <w:style w:type="character" w:customStyle="1" w:styleId="FieldLabelChar">
    <w:name w:val="Field Label Char"/>
    <w:rPr>
      <w:rFonts w:ascii="Tahoma" w:eastAsia="Calibri" w:hAnsi="Tahoma"/>
      <w:b/>
      <w:sz w:val="18"/>
      <w:szCs w:val="22"/>
    </w:rPr>
  </w:style>
  <w:style w:type="character" w:customStyle="1" w:styleId="1stLineChar">
    <w:name w:val="1st Line Char"/>
    <w:aliases w:val="Field label Char"/>
    <w:rPr>
      <w:rFonts w:ascii="Tahoma" w:eastAsia="Calibri" w:hAnsi="Tahoma"/>
      <w:b/>
      <w:sz w:val="18"/>
      <w:szCs w:val="22"/>
    </w:rPr>
  </w:style>
  <w:style w:type="character" w:styleId="FollowedHyperlink">
    <w:name w:val="FollowedHyperlink"/>
    <w:rPr>
      <w:color w:val="800080"/>
      <w:u w:val="single"/>
    </w:rPr>
  </w:style>
  <w:style w:type="character" w:customStyle="1" w:styleId="CommentTextChar">
    <w:name w:val="Comment Text Char"/>
    <w:basedOn w:val="DefaultParagraphFont"/>
  </w:style>
  <w:style w:type="character" w:customStyle="1" w:styleId="CommentSubjectChar">
    <w:name w:val="Comment Subject Char"/>
    <w:basedOn w:val="CommentTextChar"/>
    <w:rPr>
      <w:b/>
      <w:bCs/>
    </w:rPr>
  </w:style>
  <w:style w:type="character" w:customStyle="1" w:styleId="ListLabel1">
    <w:name w:val="ListLabel 1"/>
    <w:rPr>
      <w:b/>
      <w:bCs/>
    </w:rPr>
  </w:style>
  <w:style w:type="character" w:customStyle="1" w:styleId="ListLabel2">
    <w:name w:val="ListLabel 2"/>
    <w:rPr>
      <w:rFonts w:cs="Times New Roman"/>
    </w:rPr>
  </w:style>
  <w:style w:type="character" w:customStyle="1" w:styleId="ListLabel3">
    <w:name w:val="ListLabel 3"/>
    <w:rPr>
      <w:rFonts w:cs="Courier New"/>
    </w:rPr>
  </w:style>
  <w:style w:type="paragraph" w:customStyle="1" w:styleId="Heading">
    <w:name w:val="Heading"/>
    <w:basedOn w:val="Normal"/>
    <w:next w:val="BodyText"/>
    <w:pPr>
      <w:keepNext/>
      <w:spacing w:before="24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pPr>
    <w:rPr>
      <w:i/>
      <w:iCs/>
    </w:rPr>
  </w:style>
  <w:style w:type="paragraph" w:customStyle="1" w:styleId="Index">
    <w:name w:val="Index"/>
    <w:basedOn w:val="Normal"/>
    <w:pPr>
      <w:suppressLineNumbers/>
    </w:pPr>
  </w:style>
  <w:style w:type="paragraph" w:customStyle="1" w:styleId="Phototext">
    <w:name w:val="Photo text"/>
    <w:basedOn w:val="Normal"/>
    <w:pPr>
      <w:tabs>
        <w:tab w:val="left" w:pos="792"/>
      </w:tabs>
    </w:pPr>
    <w:rPr>
      <w:bCs/>
      <w:sz w:val="22"/>
    </w:rPr>
  </w:style>
  <w:style w:type="paragraph" w:customStyle="1" w:styleId="Citationlist">
    <w:name w:val="Citation list"/>
    <w:basedOn w:val="Normal"/>
    <w:pPr>
      <w:ind w:left="720" w:hanging="720"/>
    </w:pPr>
  </w:style>
  <w:style w:type="paragraph" w:styleId="Header">
    <w:name w:val="header"/>
    <w:basedOn w:val="Normal"/>
    <w:uiPriority w:val="99"/>
    <w:pPr>
      <w:suppressLineNumbers/>
      <w:tabs>
        <w:tab w:val="center" w:pos="4320"/>
        <w:tab w:val="right" w:pos="8640"/>
      </w:tabs>
    </w:pPr>
  </w:style>
  <w:style w:type="paragraph" w:styleId="Footer">
    <w:name w:val="footer"/>
    <w:basedOn w:val="Normal"/>
    <w:uiPriority w:val="99"/>
    <w:pPr>
      <w:suppressLineNumbers/>
      <w:tabs>
        <w:tab w:val="center" w:pos="4320"/>
        <w:tab w:val="right" w:pos="8640"/>
      </w:tabs>
      <w:ind w:left="288"/>
    </w:pPr>
  </w:style>
  <w:style w:type="paragraph" w:customStyle="1" w:styleId="item">
    <w:name w:val="item"/>
    <w:basedOn w:val="Normal"/>
    <w:pPr>
      <w:keepNext/>
      <w:spacing w:before="240"/>
      <w:outlineLvl w:val="0"/>
    </w:pPr>
    <w:rPr>
      <w:b/>
      <w:szCs w:val="20"/>
      <w:u w:val="single"/>
    </w:rPr>
  </w:style>
  <w:style w:type="paragraph" w:customStyle="1" w:styleId="Actionitem">
    <w:name w:val="Action item"/>
    <w:basedOn w:val="Normal"/>
    <w:pPr>
      <w:ind w:left="1584" w:hanging="720"/>
    </w:pPr>
    <w:rPr>
      <w:b/>
    </w:rPr>
  </w:style>
  <w:style w:type="paragraph" w:customStyle="1" w:styleId="Motion">
    <w:name w:val="Motion"/>
    <w:basedOn w:val="Normal"/>
    <w:pPr>
      <w:ind w:left="1440" w:hanging="720"/>
    </w:pPr>
    <w:rPr>
      <w:b/>
    </w:rPr>
  </w:style>
  <w:style w:type="paragraph" w:customStyle="1" w:styleId="subheading">
    <w:name w:val="subheading"/>
    <w:basedOn w:val="Heading1"/>
    <w:pPr>
      <w:spacing w:before="0" w:after="0"/>
      <w:ind w:left="0"/>
      <w:jc w:val="center"/>
    </w:pPr>
    <w:rPr>
      <w:rFonts w:cs="Arial"/>
      <w:b w:val="0"/>
      <w:iCs w:val="0"/>
      <w:sz w:val="24"/>
      <w:u w:val="none"/>
    </w:rPr>
  </w:style>
  <w:style w:type="paragraph" w:styleId="List2">
    <w:name w:val="List 2"/>
    <w:basedOn w:val="Normal"/>
    <w:pPr>
      <w:numPr>
        <w:numId w:val="1"/>
      </w:numPr>
      <w:ind w:left="720"/>
    </w:pPr>
  </w:style>
  <w:style w:type="paragraph" w:customStyle="1" w:styleId="Attachment">
    <w:name w:val="Attachment"/>
    <w:pPr>
      <w:suppressAutoHyphens/>
      <w:spacing w:after="120"/>
      <w:ind w:left="1440" w:hanging="1440"/>
    </w:pPr>
    <w:rPr>
      <w:bCs/>
      <w:kern w:val="1"/>
      <w:sz w:val="24"/>
      <w:lang w:eastAsia="ar-SA"/>
    </w:rPr>
  </w:style>
  <w:style w:type="paragraph" w:customStyle="1" w:styleId="StyleHeading1Titlecentered14ptNotAllcaps">
    <w:name w:val="Style Heading 1Title centered + 14 pt Not All caps"/>
    <w:basedOn w:val="Heading1"/>
    <w:rPr>
      <w:rFonts w:cs="Arial"/>
      <w:bCs/>
      <w:iCs w:val="0"/>
      <w:caps/>
      <w:sz w:val="28"/>
      <w:szCs w:val="28"/>
      <w:u w:val="none"/>
    </w:rPr>
  </w:style>
  <w:style w:type="paragraph" w:styleId="Title">
    <w:name w:val="Title"/>
    <w:basedOn w:val="Normal"/>
    <w:next w:val="Subtitle"/>
    <w:qFormat/>
    <w:pPr>
      <w:spacing w:after="0"/>
      <w:jc w:val="center"/>
    </w:pPr>
    <w:rPr>
      <w:b/>
      <w:bCs/>
      <w:sz w:val="28"/>
      <w:szCs w:val="28"/>
    </w:rPr>
  </w:style>
  <w:style w:type="paragraph" w:styleId="Subtitle">
    <w:name w:val="Subtitle"/>
    <w:basedOn w:val="Heading"/>
    <w:next w:val="BodyText"/>
    <w:qFormat/>
    <w:pPr>
      <w:jc w:val="center"/>
    </w:pPr>
    <w:rPr>
      <w:i/>
      <w:iCs/>
    </w:rPr>
  </w:style>
  <w:style w:type="paragraph" w:styleId="BalloonText">
    <w:name w:val="Balloon Text"/>
    <w:basedOn w:val="Normal"/>
    <w:rPr>
      <w:szCs w:val="2"/>
    </w:rPr>
  </w:style>
  <w:style w:type="paragraph" w:customStyle="1" w:styleId="FootnoteText1">
    <w:name w:val="Footnote Text1"/>
    <w:basedOn w:val="Normal"/>
    <w:rPr>
      <w:sz w:val="20"/>
      <w:szCs w:val="20"/>
    </w:rPr>
  </w:style>
  <w:style w:type="paragraph" w:styleId="ListParagraph">
    <w:name w:val="List Paragraph"/>
    <w:basedOn w:val="Normal"/>
    <w:qFormat/>
  </w:style>
  <w:style w:type="paragraph" w:customStyle="1" w:styleId="Subitemnumbering">
    <w:name w:val="Sub item numbering"/>
    <w:basedOn w:val="item"/>
    <w:pPr>
      <w:tabs>
        <w:tab w:val="num" w:pos="360"/>
      </w:tabs>
      <w:ind w:left="72" w:hanging="360"/>
    </w:pPr>
    <w:rPr>
      <w:bCs/>
      <w:szCs w:val="24"/>
    </w:rPr>
  </w:style>
  <w:style w:type="paragraph" w:customStyle="1" w:styleId="FieldText">
    <w:name w:val="Field Text"/>
    <w:basedOn w:val="Normal"/>
    <w:pPr>
      <w:spacing w:before="60" w:after="60"/>
    </w:pPr>
    <w:rPr>
      <w:rFonts w:ascii="Arial" w:eastAsia="Calibri" w:hAnsi="Arial"/>
      <w:sz w:val="19"/>
      <w:szCs w:val="20"/>
    </w:rPr>
  </w:style>
  <w:style w:type="paragraph" w:customStyle="1" w:styleId="1stLine">
    <w:name w:val="1st Line"/>
    <w:aliases w:val="Field label"/>
    <w:pPr>
      <w:widowControl w:val="0"/>
      <w:suppressAutoHyphens/>
      <w:spacing w:before="240"/>
    </w:pPr>
    <w:rPr>
      <w:kern w:val="1"/>
      <w:lang w:eastAsia="ar-SA"/>
    </w:rPr>
  </w:style>
  <w:style w:type="paragraph" w:customStyle="1" w:styleId="FieldLabel">
    <w:name w:val="Field Label"/>
    <w:basedOn w:val="Normal"/>
    <w:pPr>
      <w:spacing w:before="60" w:after="60"/>
    </w:pPr>
    <w:rPr>
      <w:rFonts w:ascii="Tahoma" w:eastAsia="Calibri" w:hAnsi="Tahoma"/>
      <w:b/>
      <w:sz w:val="18"/>
      <w:szCs w:val="22"/>
    </w:rPr>
  </w:style>
  <w:style w:type="paragraph" w:customStyle="1" w:styleId="MeetingInformation">
    <w:name w:val="Meeting Information"/>
    <w:basedOn w:val="FieldText"/>
    <w:pPr>
      <w:spacing w:before="0" w:after="0"/>
      <w:ind w:left="990"/>
      <w:jc w:val="right"/>
    </w:pPr>
    <w:rPr>
      <w:rFonts w:ascii="Tahoma" w:hAnsi="Tahoma" w:cs="Arial"/>
      <w:b/>
      <w:sz w:val="18"/>
      <w:szCs w:val="24"/>
    </w:rPr>
  </w:style>
  <w:style w:type="paragraph" w:customStyle="1" w:styleId="ActionItems">
    <w:name w:val="Action Items"/>
    <w:basedOn w:val="Normal"/>
    <w:pPr>
      <w:tabs>
        <w:tab w:val="left" w:pos="360"/>
        <w:tab w:val="left" w:pos="5040"/>
      </w:tabs>
      <w:spacing w:before="60" w:after="60"/>
      <w:ind w:left="360" w:hanging="360"/>
    </w:pPr>
    <w:rPr>
      <w:rFonts w:ascii="Arial" w:hAnsi="Arial" w:cs="Arial"/>
      <w:sz w:val="19"/>
      <w:szCs w:val="20"/>
    </w:r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customStyle="1" w:styleId="Heading10">
    <w:name w:val="Heading 10"/>
    <w:basedOn w:val="Heading"/>
    <w:next w:val="BodyText"/>
    <w:pPr>
      <w:tabs>
        <w:tab w:val="num" w:pos="1584"/>
      </w:tabs>
      <w:ind w:left="1584" w:hanging="1584"/>
      <w:outlineLvl w:val="8"/>
    </w:pPr>
    <w:rPr>
      <w:b/>
      <w:bCs/>
      <w:sz w:val="21"/>
      <w:szCs w:val="21"/>
    </w:rPr>
  </w:style>
  <w:style w:type="table" w:styleId="TableGrid">
    <w:name w:val="Table Grid"/>
    <w:basedOn w:val="TableNormal"/>
    <w:uiPriority w:val="59"/>
    <w:rsid w:val="00325D9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28B91F5BCD848FAA1333531D27A0B5F"/>
        <w:category>
          <w:name w:val="General"/>
          <w:gallery w:val="placeholder"/>
        </w:category>
        <w:types>
          <w:type w:val="bbPlcHdr"/>
        </w:types>
        <w:behaviors>
          <w:behavior w:val="content"/>
        </w:behaviors>
        <w:guid w:val="{A03DAC6D-5594-4B52-85FB-8EAEC968AC4C}"/>
      </w:docPartPr>
      <w:docPartBody>
        <w:p w:rsidR="00B6129E" w:rsidRDefault="00083E56" w:rsidP="00083E56">
          <w:pPr>
            <w:pStyle w:val="528B91F5BCD848FAA1333531D27A0B5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E56"/>
    <w:rsid w:val="00083E56"/>
    <w:rsid w:val="00B519F8"/>
    <w:rsid w:val="00B6129E"/>
    <w:rsid w:val="00F70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8B91F5BCD848FAA1333531D27A0B5F">
    <w:name w:val="528B91F5BCD848FAA1333531D27A0B5F"/>
    <w:rsid w:val="00083E5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8B91F5BCD848FAA1333531D27A0B5F">
    <w:name w:val="528B91F5BCD848FAA1333531D27A0B5F"/>
    <w:rsid w:val="00083E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Draft Minutes</vt:lpstr>
    </vt:vector>
  </TitlesOfParts>
  <Company/>
  <LinksUpToDate>false</LinksUpToDate>
  <CharactersWithSpaces>21366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cp:lastPrinted>2012-08-20T21:39:00Z</cp:lastPrinted>
  <dcterms:created xsi:type="dcterms:W3CDTF">2012-11-05T20:59:00Z</dcterms:created>
  <dcterms:modified xsi:type="dcterms:W3CDTF">2012-11-05T20:59:00Z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Toshiba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