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C5E" w:rsidRPr="007A5AC9" w:rsidRDefault="00E01C5E" w:rsidP="007A5AC9">
      <w:pPr>
        <w:pStyle w:val="Title"/>
        <w:rPr>
          <w:b/>
        </w:rPr>
      </w:pPr>
      <w:bookmarkStart w:id="0" w:name="_GoBack"/>
      <w:bookmarkEnd w:id="0"/>
      <w:r w:rsidRPr="007A5AC9">
        <w:rPr>
          <w:b/>
        </w:rPr>
        <w:t>Meeting</w:t>
      </w:r>
      <w:r w:rsidR="00E6349D" w:rsidRPr="007A5AC9">
        <w:rPr>
          <w:b/>
        </w:rPr>
        <w:t xml:space="preserve"> </w:t>
      </w:r>
      <w:r w:rsidRPr="007A5AC9">
        <w:rPr>
          <w:b/>
        </w:rPr>
        <w:t>Summary</w:t>
      </w:r>
    </w:p>
    <w:p w:rsidR="00E6349D" w:rsidRPr="007A5AC9" w:rsidRDefault="004176F2" w:rsidP="007A5AC9">
      <w:pPr>
        <w:pStyle w:val="Title"/>
        <w:rPr>
          <w:rStyle w:val="StyleHeading1Titlecentered14ptNotAllcapsChar"/>
          <w:b w:val="0"/>
        </w:rPr>
      </w:pPr>
      <w:r>
        <w:rPr>
          <w:rStyle w:val="StyleHeading1Titlecentered14ptNotAllcapsChar"/>
          <w:caps w:val="0"/>
        </w:rPr>
        <w:t>TRRP Design Team Meeting</w:t>
      </w:r>
    </w:p>
    <w:p w:rsidR="00E6349D" w:rsidRPr="007A5AC9" w:rsidRDefault="002717B1" w:rsidP="007A5AC9">
      <w:pPr>
        <w:pStyle w:val="Title"/>
        <w:rPr>
          <w:sz w:val="22"/>
          <w:szCs w:val="22"/>
        </w:rPr>
      </w:pPr>
      <w:r>
        <w:rPr>
          <w:sz w:val="22"/>
          <w:szCs w:val="22"/>
        </w:rPr>
        <w:t>Tuesday October 2, 2012</w:t>
      </w:r>
    </w:p>
    <w:p w:rsidR="00E6349D" w:rsidRPr="007A5AC9" w:rsidRDefault="00450888" w:rsidP="007A5AC9">
      <w:pPr>
        <w:pStyle w:val="Title"/>
        <w:rPr>
          <w:sz w:val="22"/>
          <w:szCs w:val="22"/>
        </w:rPr>
      </w:pPr>
      <w:r>
        <w:rPr>
          <w:sz w:val="22"/>
          <w:szCs w:val="22"/>
        </w:rPr>
        <w:t>T</w:t>
      </w:r>
      <w:r w:rsidR="002717B1">
        <w:rPr>
          <w:sz w:val="22"/>
          <w:szCs w:val="22"/>
        </w:rPr>
        <w:t>RRP Offices</w:t>
      </w:r>
      <w:r w:rsidR="00E6349D" w:rsidRPr="007A5AC9">
        <w:rPr>
          <w:sz w:val="22"/>
          <w:szCs w:val="22"/>
        </w:rPr>
        <w:t xml:space="preserve">, Weaverville, CA </w:t>
      </w:r>
    </w:p>
    <w:p w:rsidR="003D3CFA" w:rsidRPr="00943F3F" w:rsidRDefault="003D3CFA" w:rsidP="000F6979">
      <w:pPr>
        <w:pStyle w:val="Heading3"/>
      </w:pPr>
      <w:r w:rsidRPr="00943F3F">
        <w:t>Participants</w:t>
      </w:r>
    </w:p>
    <w:p w:rsidR="00DD0206" w:rsidRDefault="00DD0206" w:rsidP="00DD0206">
      <w:r>
        <w:t>Design Team core</w:t>
      </w:r>
      <w:r w:rsidR="00992856">
        <w:t xml:space="preserve"> members</w:t>
      </w:r>
      <w:r w:rsidR="00DB156F">
        <w:t>:</w:t>
      </w:r>
      <w:r w:rsidR="00F23826">
        <w:t xml:space="preserve"> </w:t>
      </w:r>
      <w:r w:rsidR="009122C1" w:rsidRPr="00CE508E">
        <w:t>D</w:t>
      </w:r>
      <w:r w:rsidR="00A63824">
        <w:t>.</w:t>
      </w:r>
      <w:r w:rsidR="009122C1" w:rsidRPr="00CE508E">
        <w:t>J</w:t>
      </w:r>
      <w:r w:rsidR="00A63824">
        <w:t>.</w:t>
      </w:r>
      <w:r w:rsidR="009122C1" w:rsidRPr="00CE508E">
        <w:t xml:space="preserve"> Bandrowski</w:t>
      </w:r>
      <w:r w:rsidR="001279D4">
        <w:t xml:space="preserve">, Trinity River Restoration Program (TRRP and </w:t>
      </w:r>
      <w:r>
        <w:t>coordinator)</w:t>
      </w:r>
      <w:r w:rsidR="00E12583">
        <w:t xml:space="preserve">; </w:t>
      </w:r>
      <w:r w:rsidR="00E26771" w:rsidRPr="008B49A3">
        <w:t>John Bai</w:t>
      </w:r>
      <w:r w:rsidR="00E26771">
        <w:t>r</w:t>
      </w:r>
      <w:r w:rsidR="001279D4">
        <w:t xml:space="preserve"> </w:t>
      </w:r>
      <w:r w:rsidR="0032317C">
        <w:t>and Fred Meyer</w:t>
      </w:r>
      <w:r w:rsidR="0032317C" w:rsidRPr="00E26771">
        <w:t xml:space="preserve"> </w:t>
      </w:r>
      <w:r w:rsidR="00E26771" w:rsidRPr="008B49A3">
        <w:t>(</w:t>
      </w:r>
      <w:r w:rsidR="00E26771">
        <w:t xml:space="preserve">McBain and Trush consultants for </w:t>
      </w:r>
      <w:r w:rsidR="00E26771" w:rsidRPr="008B49A3">
        <w:t>Hoopa Valley Tribe)</w:t>
      </w:r>
      <w:r w:rsidR="0032317C">
        <w:t>;</w:t>
      </w:r>
      <w:r w:rsidRPr="008B49A3">
        <w:t xml:space="preserve"> </w:t>
      </w:r>
      <w:r w:rsidR="009235B6">
        <w:t>Andrew Jensen</w:t>
      </w:r>
      <w:r w:rsidR="001279D4">
        <w:t xml:space="preserve">, </w:t>
      </w:r>
      <w:r w:rsidRPr="008B49A3">
        <w:t>California D</w:t>
      </w:r>
      <w:r w:rsidR="001279D4">
        <w:t>epartment of Fish and Game (CD</w:t>
      </w:r>
      <w:r w:rsidRPr="008B49A3">
        <w:t xml:space="preserve">FG); </w:t>
      </w:r>
      <w:r w:rsidR="001279D4">
        <w:t xml:space="preserve">Scott Kennedy, Department of Water Resources </w:t>
      </w:r>
      <w:r w:rsidR="007D5142">
        <w:t>(DWR);</w:t>
      </w:r>
      <w:r w:rsidR="009112DD" w:rsidRPr="009112DD">
        <w:t xml:space="preserve"> </w:t>
      </w:r>
      <w:r w:rsidR="009112DD">
        <w:t>Brandt Gutermuth</w:t>
      </w:r>
      <w:r w:rsidR="009235B6">
        <w:t xml:space="preserve">, </w:t>
      </w:r>
      <w:r w:rsidR="001279D4">
        <w:t xml:space="preserve">Chris Smith, </w:t>
      </w:r>
      <w:r w:rsidR="000D13BD">
        <w:t xml:space="preserve">Eric Peterson, </w:t>
      </w:r>
      <w:r w:rsidR="00CD5BAA">
        <w:t xml:space="preserve">and </w:t>
      </w:r>
      <w:r w:rsidR="009112DD" w:rsidRPr="008B49A3">
        <w:t>Dave Gaeuman</w:t>
      </w:r>
      <w:r w:rsidR="00CD5BAA">
        <w:t xml:space="preserve"> (TRRP);</w:t>
      </w:r>
      <w:r w:rsidR="009235B6">
        <w:t xml:space="preserve"> </w:t>
      </w:r>
      <w:r w:rsidR="00E40564">
        <w:t xml:space="preserve">Gary Diridoni, Bureau of Land Management </w:t>
      </w:r>
      <w:r w:rsidR="009500C8">
        <w:t xml:space="preserve">(BLM); </w:t>
      </w:r>
      <w:r w:rsidR="00E40564">
        <w:t xml:space="preserve">Eric Wiseman US Forest Service (USFS); </w:t>
      </w:r>
      <w:r w:rsidR="00CD5BAA">
        <w:t>and Wes Smith</w:t>
      </w:r>
      <w:r w:rsidR="00E40564">
        <w:t xml:space="preserve"> National Marine Fisheries Service</w:t>
      </w:r>
      <w:r w:rsidR="00CD5BAA">
        <w:t xml:space="preserve"> (NMFS)</w:t>
      </w:r>
      <w:r w:rsidR="00283C92">
        <w:t xml:space="preserve">. </w:t>
      </w:r>
      <w:r w:rsidR="009235B6">
        <w:t xml:space="preserve"> </w:t>
      </w:r>
      <w:r w:rsidR="00283C92">
        <w:t xml:space="preserve">Via telephone: Teresa Connor </w:t>
      </w:r>
      <w:r w:rsidR="001279D4">
        <w:t xml:space="preserve">and Nancy Snodgrass </w:t>
      </w:r>
      <w:r w:rsidR="00283C92">
        <w:t xml:space="preserve">(DWR) </w:t>
      </w:r>
      <w:r w:rsidR="001279D4">
        <w:t>M</w:t>
      </w:r>
      <w:r w:rsidR="001279D4" w:rsidRPr="008B49A3">
        <w:t>ark Smelser</w:t>
      </w:r>
      <w:r w:rsidR="001279D4">
        <w:t xml:space="preserve"> (CDFG). </w:t>
      </w:r>
    </w:p>
    <w:p w:rsidR="001279D4" w:rsidRDefault="00CD5BAA" w:rsidP="000F6979">
      <w:r>
        <w:t>Other Design Team</w:t>
      </w:r>
      <w:r w:rsidR="00992856">
        <w:t xml:space="preserve"> members</w:t>
      </w:r>
      <w:r w:rsidR="00DB156F">
        <w:t>:</w:t>
      </w:r>
      <w:r w:rsidR="005A13A8">
        <w:t xml:space="preserve"> </w:t>
      </w:r>
      <w:r w:rsidR="00FB5F37">
        <w:t>Andreas Krause (TRRP)</w:t>
      </w:r>
      <w:r w:rsidR="00283C92">
        <w:t xml:space="preserve">.   </w:t>
      </w:r>
    </w:p>
    <w:p w:rsidR="00283C92" w:rsidRDefault="00283C92" w:rsidP="000F6979">
      <w:r>
        <w:t xml:space="preserve">Other attendees: </w:t>
      </w:r>
      <w:r w:rsidR="00E40564">
        <w:t xml:space="preserve">Tereza Sindlarova (Czech Republic, guest of McBain and Trush).  </w:t>
      </w:r>
    </w:p>
    <w:p w:rsidR="009122C1" w:rsidRDefault="009122C1" w:rsidP="000F6979">
      <w:r w:rsidRPr="00CE508E">
        <w:t xml:space="preserve">Note taker: </w:t>
      </w:r>
      <w:r w:rsidR="00C70682">
        <w:t xml:space="preserve">Kim </w:t>
      </w:r>
      <w:r w:rsidR="004A5629">
        <w:t>Mattso</w:t>
      </w:r>
      <w:r w:rsidR="00C70682">
        <w:t>n (ENW)</w:t>
      </w:r>
      <w:r w:rsidR="00AF5144">
        <w:t xml:space="preserve">. </w:t>
      </w:r>
    </w:p>
    <w:p w:rsidR="00381B91" w:rsidRDefault="00381B91" w:rsidP="0061041D">
      <w:pPr>
        <w:pStyle w:val="Heading1"/>
      </w:pPr>
      <w:r w:rsidRPr="00381B91">
        <w:t>Action Items</w:t>
      </w:r>
      <w:r w:rsidR="004C4CC0">
        <w:t xml:space="preserve"> derived during the Meeting</w:t>
      </w:r>
    </w:p>
    <w:p w:rsidR="00557A36" w:rsidRDefault="00557A36" w:rsidP="00D32846">
      <w:pPr>
        <w:pStyle w:val="Actionitem"/>
      </w:pPr>
      <w:r>
        <w:t xml:space="preserve">Fred Meyer will send out existing goals and objectives from </w:t>
      </w:r>
      <w:r w:rsidR="00CA1095">
        <w:t xml:space="preserve">the </w:t>
      </w:r>
      <w:r>
        <w:t>Lewiston Dark Gulch prior projects by October 3.</w:t>
      </w:r>
    </w:p>
    <w:p w:rsidR="00557A36" w:rsidRDefault="00557A36" w:rsidP="00557A36">
      <w:pPr>
        <w:pStyle w:val="Actionitem"/>
      </w:pPr>
      <w:r>
        <w:t>D</w:t>
      </w:r>
      <w:r w:rsidR="00CA1095">
        <w:t>.</w:t>
      </w:r>
      <w:r>
        <w:t>J</w:t>
      </w:r>
      <w:r w:rsidR="00CA1095">
        <w:t>.</w:t>
      </w:r>
      <w:r>
        <w:t xml:space="preserve"> Bandrowski will send out the goals and objectives spreadsheet to the Design Team by October 3.</w:t>
      </w:r>
    </w:p>
    <w:p w:rsidR="00D32846" w:rsidRDefault="00800E09" w:rsidP="00D32846">
      <w:pPr>
        <w:pStyle w:val="Actionitem"/>
      </w:pPr>
      <w:r>
        <w:t>D</w:t>
      </w:r>
      <w:r w:rsidR="00CA1095">
        <w:t>.</w:t>
      </w:r>
      <w:r>
        <w:t>J</w:t>
      </w:r>
      <w:r w:rsidR="00CA1095">
        <w:t>.</w:t>
      </w:r>
      <w:r>
        <w:t xml:space="preserve"> Bandrowski </w:t>
      </w:r>
      <w:r w:rsidR="00557A36">
        <w:t xml:space="preserve">will </w:t>
      </w:r>
      <w:r>
        <w:t xml:space="preserve">send out </w:t>
      </w:r>
      <w:r w:rsidR="00557A36">
        <w:t xml:space="preserve">to the Design Team the </w:t>
      </w:r>
      <w:r>
        <w:t xml:space="preserve">existing conditions data for the </w:t>
      </w:r>
      <w:r w:rsidR="00557A36">
        <w:t xml:space="preserve">design </w:t>
      </w:r>
      <w:r>
        <w:t>sites by Oct</w:t>
      </w:r>
      <w:r w:rsidR="00557A36">
        <w:t>ober</w:t>
      </w:r>
      <w:r>
        <w:t xml:space="preserve"> </w:t>
      </w:r>
      <w:r w:rsidR="00557A36">
        <w:t>9.</w:t>
      </w:r>
    </w:p>
    <w:p w:rsidR="00800E09" w:rsidRDefault="00800E09" w:rsidP="00800E09">
      <w:pPr>
        <w:pStyle w:val="Actionitem"/>
      </w:pPr>
      <w:r>
        <w:t>D</w:t>
      </w:r>
      <w:r w:rsidR="00CA1095">
        <w:t>.</w:t>
      </w:r>
      <w:r>
        <w:t>J</w:t>
      </w:r>
      <w:r w:rsidR="00CA1095">
        <w:t>.</w:t>
      </w:r>
      <w:r>
        <w:t xml:space="preserve"> Bandrowski will change </w:t>
      </w:r>
      <w:r w:rsidR="00557A36">
        <w:t xml:space="preserve">the Design Team </w:t>
      </w:r>
      <w:r>
        <w:t xml:space="preserve">meeting date </w:t>
      </w:r>
      <w:r w:rsidR="00557A36">
        <w:t xml:space="preserve">with the stakeholders </w:t>
      </w:r>
      <w:r>
        <w:t>from November 8 to November 14</w:t>
      </w:r>
      <w:r w:rsidR="00557A36">
        <w:t>.</w:t>
      </w:r>
      <w:r>
        <w:t xml:space="preserve"> </w:t>
      </w:r>
    </w:p>
    <w:p w:rsidR="00CC5F57" w:rsidRPr="00276BC2" w:rsidRDefault="002717B1" w:rsidP="0061041D">
      <w:pPr>
        <w:pStyle w:val="Heading1"/>
      </w:pPr>
      <w:r>
        <w:t>Tuesday October 2, 2012 9:00</w:t>
      </w:r>
      <w:r w:rsidR="00276BC2">
        <w:t xml:space="preserve"> AM</w:t>
      </w:r>
    </w:p>
    <w:p w:rsidR="0061041D" w:rsidRDefault="0061041D" w:rsidP="0061041D">
      <w:pPr>
        <w:pStyle w:val="item"/>
        <w:tabs>
          <w:tab w:val="clear" w:pos="360"/>
        </w:tabs>
      </w:pPr>
      <w:r w:rsidRPr="002717B1">
        <w:t>Project Site Visit</w:t>
      </w:r>
      <w:r>
        <w:t xml:space="preserve"> to </w:t>
      </w:r>
      <w:r w:rsidRPr="0061041D">
        <w:t>Douglas City and Lorenz Gulch</w:t>
      </w:r>
    </w:p>
    <w:p w:rsidR="0061041D" w:rsidRDefault="00E40564" w:rsidP="0061041D">
      <w:r>
        <w:t xml:space="preserve">The Design Team met at the Douglas City </w:t>
      </w:r>
      <w:r w:rsidR="008B59AA">
        <w:t xml:space="preserve">Fire House and proceeded to visit three sites—Lower Steiner Flat where construction and planting had just finished, and Lorenz Gulch and Douglas City where new designs were to be developed for FY2013. </w:t>
      </w:r>
      <w:r w:rsidR="00CA1095">
        <w:t xml:space="preserve"> The purpose was to see a finished site and to see the two new sites in their current conditions. </w:t>
      </w:r>
    </w:p>
    <w:p w:rsidR="008B59AA" w:rsidRDefault="008B59AA" w:rsidP="008B59AA">
      <w:pPr>
        <w:pStyle w:val="Heading3"/>
      </w:pPr>
      <w:r>
        <w:t>Lower Steiner Flat</w:t>
      </w:r>
    </w:p>
    <w:p w:rsidR="008B59AA" w:rsidRPr="008B59AA" w:rsidRDefault="008B59AA" w:rsidP="008B59AA">
      <w:r>
        <w:t>The site had just been finished for construction</w:t>
      </w:r>
      <w:r w:rsidR="00CA1095">
        <w:t xml:space="preserve"> activities</w:t>
      </w:r>
      <w:r>
        <w:t xml:space="preserve"> and planting</w:t>
      </w:r>
      <w:r w:rsidR="00CA1095">
        <w:t xml:space="preserve"> was in the last stages</w:t>
      </w:r>
      <w:r>
        <w:t>.  The group viewed plantings of rooted cuttings with m</w:t>
      </w:r>
      <w:r w:rsidR="0096390F">
        <w:t>ulch and irrigation.  John Bair pointed out several specie</w:t>
      </w:r>
      <w:r w:rsidR="00CA1095">
        <w:t>s being planted and reintroduced</w:t>
      </w:r>
      <w:r w:rsidR="0096390F">
        <w:t xml:space="preserve">—canyon live oak, coffee berry, redbud and </w:t>
      </w:r>
      <w:r w:rsidR="0074282B">
        <w:t>ponderosa</w:t>
      </w:r>
      <w:r w:rsidR="0096390F">
        <w:t xml:space="preserve"> pine.  These species were chosen to help increase </w:t>
      </w:r>
      <w:r w:rsidR="00CA1095">
        <w:t xml:space="preserve">the plant and community </w:t>
      </w:r>
      <w:r w:rsidR="0096390F">
        <w:t>diversity</w:t>
      </w:r>
      <w:r w:rsidR="00CA1095">
        <w:t xml:space="preserve"> and to jump start the development of a fully functional riparian zone</w:t>
      </w:r>
      <w:r w:rsidR="0096390F">
        <w:t xml:space="preserve">.  The group </w:t>
      </w:r>
      <w:r w:rsidR="00CA1095">
        <w:t xml:space="preserve">also </w:t>
      </w:r>
      <w:r w:rsidR="0096390F">
        <w:t>viewed the newly created side channels</w:t>
      </w:r>
      <w:r w:rsidR="00CA1095">
        <w:t xml:space="preserve">, </w:t>
      </w:r>
      <w:r w:rsidR="0096390F">
        <w:t>the designed log jams</w:t>
      </w:r>
      <w:r w:rsidR="00CA1095">
        <w:t>,</w:t>
      </w:r>
      <w:r w:rsidR="0096390F">
        <w:t xml:space="preserve"> and mid-channel bar constructed under the direction of Rocco </w:t>
      </w:r>
      <w:r w:rsidR="0074282B">
        <w:t>Fiori</w:t>
      </w:r>
      <w:r w:rsidR="00CA1095">
        <w:t xml:space="preserve"> working with Eric Ammon Construction. </w:t>
      </w:r>
      <w:r w:rsidR="0096390F">
        <w:t xml:space="preserve">  </w:t>
      </w:r>
      <w:r>
        <w:t xml:space="preserve"> </w:t>
      </w:r>
    </w:p>
    <w:p w:rsidR="008B59AA" w:rsidRDefault="008B59AA" w:rsidP="008B59AA">
      <w:pPr>
        <w:pStyle w:val="Heading3"/>
      </w:pPr>
      <w:r>
        <w:lastRenderedPageBreak/>
        <w:t>Lorenz Gulch</w:t>
      </w:r>
    </w:p>
    <w:p w:rsidR="0096390F" w:rsidRPr="0096390F" w:rsidRDefault="00CA1095" w:rsidP="0096390F">
      <w:r>
        <w:t xml:space="preserve">The group next drove to the Lorenz Gulch site.  </w:t>
      </w:r>
      <w:r w:rsidR="0096390F">
        <w:t xml:space="preserve">This was one of two sites selected for FY2013 construction design work.  The group viewed the site in its existing condition (pre-construction) to get ideas about design alternatives. This site will be initially designed by the Federal Design Group with coordination from the Yurok Group. Aaron Martin </w:t>
      </w:r>
      <w:r>
        <w:t xml:space="preserve">talked to the </w:t>
      </w:r>
      <w:r w:rsidR="0096390F">
        <w:t xml:space="preserve">group </w:t>
      </w:r>
      <w:r>
        <w:t xml:space="preserve">about </w:t>
      </w:r>
      <w:r w:rsidR="0096390F">
        <w:t>some of the current conditions for fish habitat there.</w:t>
      </w:r>
      <w:r>
        <w:t xml:space="preserve"> </w:t>
      </w:r>
      <w:r w:rsidR="0096390F">
        <w:t xml:space="preserve"> He noted the presence of a deep hole at the bottom of the site called Goat Hole and that this hole </w:t>
      </w:r>
      <w:r>
        <w:t xml:space="preserve">is important to the public and </w:t>
      </w:r>
      <w:r w:rsidR="0096390F">
        <w:t xml:space="preserve">should be protected.  He also noted the presence of tailings on the south side on an elevated floodplain terrace. John Bair commented on some riparian opportunities that are available in the swales on this raised terrace. </w:t>
      </w:r>
      <w:r w:rsidR="00EC502F">
        <w:t xml:space="preserve"> Gary Diridoni noted that the public will expect </w:t>
      </w:r>
      <w:r>
        <w:t>“</w:t>
      </w:r>
      <w:r w:rsidR="00EC502F">
        <w:t>no net loss</w:t>
      </w:r>
      <w:r>
        <w:t>”</w:t>
      </w:r>
      <w:r w:rsidR="00EC502F">
        <w:t xml:space="preserve"> of river access and that some </w:t>
      </w:r>
      <w:r>
        <w:t xml:space="preserve">people </w:t>
      </w:r>
      <w:r w:rsidR="00EC502F">
        <w:t xml:space="preserve">use the upper bar to launch boats.  DJ Bandrowski listed some of the data they have for current conditions for the site. </w:t>
      </w:r>
      <w:r w:rsidR="0096390F">
        <w:t xml:space="preserve"> </w:t>
      </w:r>
      <w:r w:rsidR="00EC502F">
        <w:t>Lorenz Gulch is mainly under BLM management.</w:t>
      </w:r>
    </w:p>
    <w:p w:rsidR="008B59AA" w:rsidRDefault="008B59AA" w:rsidP="008B59AA">
      <w:pPr>
        <w:pStyle w:val="Heading3"/>
      </w:pPr>
      <w:r>
        <w:t>Douglas City</w:t>
      </w:r>
    </w:p>
    <w:p w:rsidR="00EC502F" w:rsidRPr="00EC502F" w:rsidRDefault="00EC502F" w:rsidP="00EC502F">
      <w:r>
        <w:t xml:space="preserve">The group next toured the Douglas City site which is </w:t>
      </w:r>
      <w:r w:rsidR="00CA1095">
        <w:t xml:space="preserve">another </w:t>
      </w:r>
      <w:r>
        <w:t>site to be constructed in FY2013.  D</w:t>
      </w:r>
      <w:r w:rsidR="00CA1095">
        <w:t>.</w:t>
      </w:r>
      <w:r>
        <w:t>J</w:t>
      </w:r>
      <w:r w:rsidR="00CA1095">
        <w:t>.</w:t>
      </w:r>
      <w:r>
        <w:t xml:space="preserve"> Bandrowski noted </w:t>
      </w:r>
      <w:r w:rsidR="00CA1095">
        <w:t xml:space="preserve">the ownership is mixed here and he pointed out </w:t>
      </w:r>
      <w:r>
        <w:t>some of the private land</w:t>
      </w:r>
      <w:r w:rsidR="00CA1095">
        <w:t>holdings</w:t>
      </w:r>
      <w:r>
        <w:t xml:space="preserve"> and some of the other infrastructure constraints such as the bridge, Weaver Creek, the potable water infiltration gallery.  Fred Meyer talked about some of the existing information available for Douglas City and </w:t>
      </w:r>
      <w:r w:rsidR="00CA1095">
        <w:t xml:space="preserve">noted </w:t>
      </w:r>
      <w:r>
        <w:t xml:space="preserve">that the geological surveys had not found much bedrock.   Eric Wiseman </w:t>
      </w:r>
      <w:r w:rsidR="00CA1095">
        <w:t xml:space="preserve">commented on </w:t>
      </w:r>
      <w:r>
        <w:t xml:space="preserve">the value of Weaver Creek for coho, steelhead, resident trout, and lamprey.  He noted that the lower portion was low gradient and good for coho, but it suffered from low flow and high sediment loads.  Aaron Martin noted the presence of one holding pool in the mainstem. Wiseman </w:t>
      </w:r>
      <w:r w:rsidR="00CA1095">
        <w:t xml:space="preserve">said </w:t>
      </w:r>
      <w:r>
        <w:t>that the overall area appeared to be a</w:t>
      </w:r>
      <w:r w:rsidR="00684688">
        <w:t>n</w:t>
      </w:r>
      <w:r>
        <w:t xml:space="preserve"> evolved delta that has been worked over the last 20 years.  The group </w:t>
      </w:r>
      <w:r w:rsidR="00CA1095">
        <w:t xml:space="preserve">then </w:t>
      </w:r>
      <w:r>
        <w:t>split up and toured the upstream and downstream areas.  Foothill yellow-legged frog</w:t>
      </w:r>
      <w:r w:rsidR="00CA1095">
        <w:t xml:space="preserve"> juveniles</w:t>
      </w:r>
      <w:r>
        <w:t xml:space="preserve">, steelhead, dace and brown trout </w:t>
      </w:r>
      <w:r w:rsidR="00DC6C42">
        <w:t xml:space="preserve">juveniles </w:t>
      </w:r>
      <w:r>
        <w:t xml:space="preserve">were observed in the isolated pools at the mouth of Weaver Creek.  </w:t>
      </w:r>
      <w:r w:rsidR="00DC6C42">
        <w:t xml:space="preserve">Adult </w:t>
      </w:r>
      <w:r>
        <w:t>Chinook salmon were spotted holding over future redds in the mainstem.  These were thought to be spring Chinook according to Martin</w:t>
      </w:r>
      <w:r w:rsidR="00DC6C42">
        <w:t xml:space="preserve"> as most fall run Chinook had not made it this far upriver yet</w:t>
      </w:r>
      <w:r>
        <w:t>.</w:t>
      </w:r>
    </w:p>
    <w:p w:rsidR="0061041D" w:rsidRDefault="0061041D" w:rsidP="0061041D">
      <w:pPr>
        <w:pStyle w:val="Heading1"/>
      </w:pPr>
      <w:r>
        <w:rPr>
          <w:lang w:val="en-US"/>
        </w:rPr>
        <w:t xml:space="preserve">Lunch and Return to </w:t>
      </w:r>
      <w:r w:rsidRPr="002717B1">
        <w:t>TRRP Office – Large Conference Room</w:t>
      </w:r>
    </w:p>
    <w:p w:rsidR="0061041D" w:rsidRDefault="0061041D" w:rsidP="0061041D">
      <w:pPr>
        <w:pStyle w:val="item"/>
        <w:tabs>
          <w:tab w:val="clear" w:pos="360"/>
        </w:tabs>
      </w:pPr>
      <w:r w:rsidRPr="0061041D">
        <w:t>Design Process Overview Presentation</w:t>
      </w:r>
    </w:p>
    <w:p w:rsidR="00DC6C42" w:rsidRDefault="0061041D" w:rsidP="0061041D">
      <w:r w:rsidRPr="002717B1">
        <w:t>D</w:t>
      </w:r>
      <w:r w:rsidR="00DC6C42">
        <w:t>.</w:t>
      </w:r>
      <w:r w:rsidRPr="002717B1">
        <w:t>J</w:t>
      </w:r>
      <w:r w:rsidR="00DC6C42">
        <w:t>.</w:t>
      </w:r>
      <w:r w:rsidRPr="002717B1">
        <w:t xml:space="preserve"> Bandrowski</w:t>
      </w:r>
      <w:r w:rsidR="00E40564">
        <w:t xml:space="preserve"> opened the </w:t>
      </w:r>
      <w:r w:rsidR="00DC6C42">
        <w:t xml:space="preserve">formal portion of the </w:t>
      </w:r>
      <w:r w:rsidR="00E40564">
        <w:t>meeting and noted the goal was to lay out the design process</w:t>
      </w:r>
      <w:r w:rsidR="00DC6C42">
        <w:t xml:space="preserve"> for this year and for Phase II of the program</w:t>
      </w:r>
      <w:r w:rsidR="00E40564">
        <w:t xml:space="preserve">.  The FY2013 </w:t>
      </w:r>
      <w:r w:rsidR="00DC6C42">
        <w:t xml:space="preserve">design process </w:t>
      </w:r>
      <w:r w:rsidR="00E40564">
        <w:t>begin</w:t>
      </w:r>
      <w:r w:rsidR="00DC6C42">
        <w:t>s</w:t>
      </w:r>
      <w:r w:rsidR="00E40564">
        <w:t xml:space="preserve"> now and the FY2014 design process will begin in January.  He also noted the most important thing today is to talk about the current conditions and the </w:t>
      </w:r>
      <w:r w:rsidR="00596C2C">
        <w:t xml:space="preserve">design objectives </w:t>
      </w:r>
      <w:r w:rsidR="00DC6C42">
        <w:t>must be</w:t>
      </w:r>
      <w:r w:rsidR="00596C2C">
        <w:t xml:space="preserve"> approve</w:t>
      </w:r>
      <w:r w:rsidR="00DC6C42">
        <w:t>d</w:t>
      </w:r>
      <w:r w:rsidR="00596C2C">
        <w:t xml:space="preserve"> by the next meeting, October 16.  He also noted that they need to decide on who will be doing design alternatives and how to get stakeholder involvement.  Bandrowski passed out a handout entitled “Trinity River Design Team Process,” which was a </w:t>
      </w:r>
      <w:r w:rsidR="00DC6C42">
        <w:t xml:space="preserve">draft document </w:t>
      </w:r>
      <w:r w:rsidR="00596C2C">
        <w:t xml:space="preserve">developed by </w:t>
      </w:r>
      <w:r w:rsidR="00DC6C42">
        <w:t>the Design Team</w:t>
      </w:r>
      <w:r w:rsidR="00596C2C">
        <w:t xml:space="preserve"> subgroup to </w:t>
      </w:r>
      <w:r w:rsidR="00DC6C42">
        <w:t xml:space="preserve">describe and </w:t>
      </w:r>
      <w:r w:rsidR="00596C2C">
        <w:t xml:space="preserve">improve the design process. </w:t>
      </w:r>
      <w:r w:rsidR="00DC6C42">
        <w:t xml:space="preserve">Bandrowski clarified that the </w:t>
      </w:r>
      <w:r w:rsidR="00596C2C">
        <w:t xml:space="preserve">Design Team is </w:t>
      </w:r>
      <w:r w:rsidR="00DC6C42">
        <w:t>“</w:t>
      </w:r>
      <w:r w:rsidR="00596C2C">
        <w:t>all of us collectively</w:t>
      </w:r>
      <w:r w:rsidR="00DC6C42">
        <w:t>;” and that the</w:t>
      </w:r>
      <w:r w:rsidR="00596C2C">
        <w:t xml:space="preserve"> four </w:t>
      </w:r>
      <w:r w:rsidR="00DC6C42">
        <w:t>D</w:t>
      </w:r>
      <w:r w:rsidR="00596C2C">
        <w:t xml:space="preserve">esign </w:t>
      </w:r>
      <w:r w:rsidR="00DC6C42">
        <w:t>G</w:t>
      </w:r>
      <w:r w:rsidR="00596C2C">
        <w:t>roup</w:t>
      </w:r>
      <w:r w:rsidR="00DC6C42">
        <w:t>s (i.e., as opposed to the Team)</w:t>
      </w:r>
      <w:r w:rsidR="00596C2C">
        <w:t xml:space="preserve"> are the Hoopa, the Yurok, the State and Federal groups</w:t>
      </w:r>
      <w:r w:rsidR="00DC6C42">
        <w:t>.  One of these groups will typically</w:t>
      </w:r>
      <w:r w:rsidR="00596C2C">
        <w:t xml:space="preserve"> put forth </w:t>
      </w:r>
      <w:r w:rsidR="00DC6C42">
        <w:t xml:space="preserve">the </w:t>
      </w:r>
      <w:r w:rsidR="00596C2C">
        <w:t>initial design</w:t>
      </w:r>
      <w:r w:rsidR="00DC6C42">
        <w:t>s alternatives for a site</w:t>
      </w:r>
      <w:r w:rsidR="00596C2C">
        <w:t xml:space="preserve"> and the Team will </w:t>
      </w:r>
      <w:r w:rsidR="00DC6C42">
        <w:t xml:space="preserve">then </w:t>
      </w:r>
      <w:r w:rsidR="00596C2C">
        <w:t xml:space="preserve">put the final </w:t>
      </w:r>
      <w:r w:rsidR="00DC6C42">
        <w:t xml:space="preserve">or preferred </w:t>
      </w:r>
      <w:r w:rsidR="00596C2C">
        <w:t>alternative together.  He stressed the idea behind the groups are not meant to create separate efforts but to create synergy and also be efficient.  McBain and Trush work with the Hoopa, Rocco Fiori works with the Yurok.</w:t>
      </w:r>
      <w:r w:rsidR="00DC6C42">
        <w:t xml:space="preserve">  The State is composed of State agencies and the Federal is composed of Federal agencies. </w:t>
      </w:r>
      <w:r w:rsidR="00596C2C">
        <w:t xml:space="preserve"> Lower Steiner Flat will be designed by the Yurok with help with the Federal </w:t>
      </w:r>
      <w:r w:rsidR="00DC6C42">
        <w:t>G</w:t>
      </w:r>
      <w:r w:rsidR="00596C2C">
        <w:t>roup and the Douglas Cit</w:t>
      </w:r>
      <w:r w:rsidR="00DC6C42">
        <w:t>y will be designed by the Hoopa Group.</w:t>
      </w:r>
    </w:p>
    <w:p w:rsidR="00DC6C42" w:rsidRDefault="00DC6C42" w:rsidP="0061041D"/>
    <w:p w:rsidR="0061041D" w:rsidRDefault="00596C2C" w:rsidP="0061041D">
      <w:r>
        <w:lastRenderedPageBreak/>
        <w:t xml:space="preserve">Bandrowski </w:t>
      </w:r>
      <w:r w:rsidR="002868BB">
        <w:t xml:space="preserve">noted that the Design Process </w:t>
      </w:r>
      <w:r w:rsidR="00DC6C42">
        <w:t xml:space="preserve">document states that the </w:t>
      </w:r>
      <w:r w:rsidR="002868BB">
        <w:t xml:space="preserve">design groups </w:t>
      </w:r>
      <w:r w:rsidR="00DC6C42">
        <w:t xml:space="preserve">will </w:t>
      </w:r>
      <w:r>
        <w:t>produc</w:t>
      </w:r>
      <w:r w:rsidR="00DC6C42">
        <w:t>e</w:t>
      </w:r>
      <w:r>
        <w:t xml:space="preserve"> three alternative designs. This stimulated </w:t>
      </w:r>
      <w:r w:rsidR="00DC6C42">
        <w:t>discussion—A</w:t>
      </w:r>
      <w:r>
        <w:t>aron Martin</w:t>
      </w:r>
      <w:r w:rsidR="002868BB">
        <w:t xml:space="preserve"> </w:t>
      </w:r>
      <w:r>
        <w:t>and Scott Kenne</w:t>
      </w:r>
      <w:r w:rsidR="00DC6C42">
        <w:t xml:space="preserve">dy thought that there was not an absolute </w:t>
      </w:r>
      <w:r>
        <w:t>need to have three</w:t>
      </w:r>
      <w:r w:rsidR="00DC6C42">
        <w:t xml:space="preserve"> alternatives and that </w:t>
      </w:r>
      <w:r w:rsidR="00F00B21">
        <w:t>the best d</w:t>
      </w:r>
      <w:r w:rsidR="00DC6C42">
        <w:t>esign</w:t>
      </w:r>
      <w:r w:rsidR="00F00B21">
        <w:t xml:space="preserve"> would evolve</w:t>
      </w:r>
      <w:r w:rsidR="002868BB">
        <w:t>.  Andrew Jensen suggested that the other groups</w:t>
      </w:r>
      <w:r>
        <w:t xml:space="preserve"> </w:t>
      </w:r>
      <w:r w:rsidR="002868BB">
        <w:t xml:space="preserve">might do the other two or three designs, if they wanted.  Brandt Gutermuth and Gary Diridoni suggested that one design be promoted and the other two alternatives be put forth to show why they may not be workable. Bandrowski noted the Section II part 3 in the Design Process </w:t>
      </w:r>
      <w:r w:rsidR="00F00B21">
        <w:t xml:space="preserve">document </w:t>
      </w:r>
      <w:r w:rsidR="002868BB">
        <w:t xml:space="preserve">described the details desired to be in the alternatives.  He also noted that given the time constraints this year of only three months, they would not be able to achieve all the objectives (a through i) listed I part 3 of the Design Process </w:t>
      </w:r>
      <w:r w:rsidR="00F00B21">
        <w:t xml:space="preserve">document </w:t>
      </w:r>
      <w:r w:rsidR="002868BB">
        <w:t>(e.g</w:t>
      </w:r>
      <w:r w:rsidR="009D7981">
        <w:t>.</w:t>
      </w:r>
      <w:r w:rsidR="002868BB">
        <w:t xml:space="preserve">, perform predictive evolution of the design over the next ten years).  </w:t>
      </w:r>
      <w:r w:rsidR="00F00B21">
        <w:t>C</w:t>
      </w:r>
      <w:r w:rsidR="002868BB">
        <w:t>onsensus</w:t>
      </w:r>
      <w:r w:rsidR="00F00B21">
        <w:t xml:space="preserve"> was forming </w:t>
      </w:r>
      <w:r w:rsidR="002868BB">
        <w:t xml:space="preserve">that perhaps it would be more efficient to design mainly one alternative and it would fall upon other groups to offer other designs if they so desired.  Alternatives would need to be designed simultaneously as the primary design.  </w:t>
      </w:r>
      <w:r w:rsidR="00D624FD">
        <w:t xml:space="preserve">It was also pointed out that a no-action alternative may be one alternative.  The landowner may offer some ideas that could be incorporated into another design.  </w:t>
      </w:r>
    </w:p>
    <w:p w:rsidR="0061041D" w:rsidRDefault="0061041D" w:rsidP="0061041D">
      <w:pPr>
        <w:pStyle w:val="item"/>
      </w:pPr>
      <w:r w:rsidRPr="002717B1">
        <w:t>Design Process Overview Presentation</w:t>
      </w:r>
    </w:p>
    <w:p w:rsidR="0061041D" w:rsidRDefault="0061041D" w:rsidP="0061041D">
      <w:r w:rsidRPr="002717B1">
        <w:t xml:space="preserve">Fred Meyer </w:t>
      </w:r>
      <w:r w:rsidR="008B59AA">
        <w:t>went over some of the</w:t>
      </w:r>
      <w:r w:rsidR="00F00B21">
        <w:t xml:space="preserve"> concepts of the Design Process document.</w:t>
      </w:r>
      <w:r w:rsidR="008B59AA">
        <w:t xml:space="preserve">  He noted that Section II is where the design group would be gathering the existing data and determining the existing conditions, working stakeholders to identify constraints and prepare an Existing Site Conditions Report.  This report will provide the basis for and will form a Conceptual Design Report and Final Design Report. </w:t>
      </w:r>
      <w:r w:rsidR="000C0EB9">
        <w:t xml:space="preserve"> </w:t>
      </w:r>
    </w:p>
    <w:p w:rsidR="000C0EB9" w:rsidRDefault="000C0EB9" w:rsidP="0061041D">
      <w:r>
        <w:t>D</w:t>
      </w:r>
      <w:r w:rsidR="00F00B21">
        <w:t>.</w:t>
      </w:r>
      <w:r>
        <w:t>J</w:t>
      </w:r>
      <w:r w:rsidR="00F00B21">
        <w:t>.</w:t>
      </w:r>
      <w:r>
        <w:t xml:space="preserve"> Bandrowski thought that the designs need to be at about 30 % design to go into the permit process.  Brandt Gutermuth stressed the need to go out to the permitting process early on to be prepared to begin to address concerns that may arise.</w:t>
      </w:r>
    </w:p>
    <w:p w:rsidR="000C0EB9" w:rsidRDefault="000C0EB9" w:rsidP="0061041D">
      <w:r>
        <w:t xml:space="preserve">Meyer stressed that the Design Process incorporates all the design components such as wood plans and riparian plans.   There was discussion of whether they needed to run all three alternatives through the conceptual design.  Again it was recognized that this year, they may not be able to evaluate three designs.  Meyer pointed out that designs may actually evolve by incorporating positive elements of multiple alternatives. </w:t>
      </w:r>
      <w:r w:rsidR="00D624FD">
        <w:t xml:space="preserve"> Brandt Gutermuth noted that the riparian plan should be changed to a vegetation plan that includes the upper slope plans.  </w:t>
      </w:r>
      <w:r>
        <w:t xml:space="preserve">   </w:t>
      </w:r>
    </w:p>
    <w:p w:rsidR="000D13BD" w:rsidRDefault="00D624FD" w:rsidP="0061041D">
      <w:r>
        <w:t xml:space="preserve">Meyer noted that they have not yet prepared the outlines for the </w:t>
      </w:r>
      <w:r w:rsidR="000D13BD">
        <w:t xml:space="preserve">Existing Site Conditions Reports.  In step 4 of Section III </w:t>
      </w:r>
      <w:r w:rsidR="00F00B21">
        <w:t xml:space="preserve">of the Design Process document, </w:t>
      </w:r>
      <w:r w:rsidR="000D13BD">
        <w:t xml:space="preserve">the Design Team and stakeholders choose one design.  Wes Smith noted that here is where they may consider whether or not to incorporate ideas from individuals.  </w:t>
      </w:r>
    </w:p>
    <w:p w:rsidR="000D13BD" w:rsidRPr="0061041D" w:rsidRDefault="000D13BD" w:rsidP="0061041D">
      <w:r>
        <w:t xml:space="preserve">In step 5 of Section III, Meyer led the group to how the 50 % design report would be prepared by the Design Group. </w:t>
      </w:r>
    </w:p>
    <w:p w:rsidR="0061041D" w:rsidRDefault="0061041D" w:rsidP="0061041D">
      <w:pPr>
        <w:pStyle w:val="item"/>
        <w:tabs>
          <w:tab w:val="clear" w:pos="360"/>
        </w:tabs>
      </w:pPr>
      <w:r w:rsidRPr="0061041D">
        <w:t>Design Process Timeline for 2013/14</w:t>
      </w:r>
    </w:p>
    <w:p w:rsidR="000D13BD" w:rsidRDefault="0061041D" w:rsidP="0061041D">
      <w:r w:rsidRPr="002717B1">
        <w:t>D</w:t>
      </w:r>
      <w:r w:rsidR="00F00B21">
        <w:t>.</w:t>
      </w:r>
      <w:r w:rsidRPr="002717B1">
        <w:t>J</w:t>
      </w:r>
      <w:r w:rsidR="00F00B21">
        <w:t>.</w:t>
      </w:r>
      <w:r w:rsidRPr="002717B1">
        <w:t xml:space="preserve"> Bandrowski</w:t>
      </w:r>
      <w:r w:rsidR="000D13BD">
        <w:t xml:space="preserve"> went over the timeline and noted that the final design needs to be ready by November 8th and that the Design Groups will have a lot of work to do.  Fred Meyer invited all members to participate in the design. </w:t>
      </w:r>
    </w:p>
    <w:p w:rsidR="0061041D" w:rsidRDefault="000D13BD" w:rsidP="000D13BD">
      <w:r>
        <w:t xml:space="preserve">Eric Peterson </w:t>
      </w:r>
      <w:r w:rsidR="00267B50">
        <w:t xml:space="preserve">showed an aerial video of the 2011 11,000 cfs flows at Lewiston Dam and the group was able to view the Douglas City and Lorenz Gulch at high flows.  </w:t>
      </w:r>
      <w:r w:rsidR="00F00B21">
        <w:t>At Lorenz Gulch, the video showed that f</w:t>
      </w:r>
      <w:r w:rsidR="00267B50">
        <w:t>low over the left</w:t>
      </w:r>
      <w:r w:rsidR="00F00B21">
        <w:t>-</w:t>
      </w:r>
      <w:r w:rsidR="00267B50">
        <w:t>side side channel</w:t>
      </w:r>
      <w:r w:rsidR="00F00B21">
        <w:t xml:space="preserve"> (near the bottom of the site)</w:t>
      </w:r>
      <w:r w:rsidR="00267B50">
        <w:t xml:space="preserve"> was </w:t>
      </w:r>
      <w:r w:rsidR="00F00B21">
        <w:t>occurring</w:t>
      </w:r>
      <w:r w:rsidR="00267B50">
        <w:t>.</w:t>
      </w:r>
      <w:r w:rsidR="00557A36">
        <w:t xml:space="preserve"> </w:t>
      </w:r>
      <w:r w:rsidR="00F00B21">
        <w:t xml:space="preserve"> Peterson </w:t>
      </w:r>
      <w:r w:rsidR="00267B50">
        <w:t xml:space="preserve">noted that the 2012 aerial photos of the Trinity River from August 4th will </w:t>
      </w:r>
      <w:r w:rsidR="00267B50">
        <w:lastRenderedPageBreak/>
        <w:t xml:space="preserve">be available this month.  Fred Meyer asked </w:t>
      </w:r>
      <w:r w:rsidR="00F00B21">
        <w:t xml:space="preserve">that </w:t>
      </w:r>
      <w:r w:rsidR="0074282B">
        <w:t>the</w:t>
      </w:r>
      <w:r w:rsidR="00267B50">
        <w:t xml:space="preserve"> design groups may get the new bathymetry data sooner (e.g., end of this month).   </w:t>
      </w:r>
      <w:r>
        <w:t xml:space="preserve"> </w:t>
      </w:r>
    </w:p>
    <w:p w:rsidR="00267B50" w:rsidRDefault="00267B50" w:rsidP="00267B50">
      <w:pPr>
        <w:pStyle w:val="item"/>
      </w:pPr>
      <w:r>
        <w:t>New Geomorphic Context Presentation</w:t>
      </w:r>
    </w:p>
    <w:p w:rsidR="00267B50" w:rsidRDefault="00267B50" w:rsidP="000D13BD">
      <w:r>
        <w:t xml:space="preserve">Andreas Krause gave a </w:t>
      </w:r>
      <w:r w:rsidR="00F86B1E">
        <w:t xml:space="preserve">Powerpoint presentation as a </w:t>
      </w:r>
      <w:r>
        <w:t xml:space="preserve">brief update on some of his work on a draft report on the </w:t>
      </w:r>
      <w:r w:rsidR="00F86B1E">
        <w:t>geomorphic context. He showed graphs of water surface elevations by river mile that showed two knick</w:t>
      </w:r>
      <w:r w:rsidR="00944DDC">
        <w:t xml:space="preserve"> </w:t>
      </w:r>
      <w:r w:rsidR="00F86B1E">
        <w:t xml:space="preserve">points (at Lewiston and Douglas City Canyon) and two sediment wedges (at Douglas City and at Junction City).  He noted the sediment wedges are significant features and appear to be associated with historic hydraulic mining.  Hydraulic mining started in the 1860s and lasted to the 1970s with most ending in the 1920s.  He synthesized the situation as </w:t>
      </w:r>
      <w:r w:rsidR="009D36F0">
        <w:t>sediment created by mining and reworked by large floods.  He noted there are very large bars still in place that are influencing the rive</w:t>
      </w:r>
      <w:r w:rsidR="009D7981">
        <w:t>r</w:t>
      </w:r>
      <w:r w:rsidR="009D36F0">
        <w:t xml:space="preserve">—particularly in Junction City area.  He showed evidence </w:t>
      </w:r>
      <w:r w:rsidR="00F00B21">
        <w:t xml:space="preserve">suggesting that </w:t>
      </w:r>
      <w:r w:rsidR="009D36F0">
        <w:t xml:space="preserve">backwater from </w:t>
      </w:r>
      <w:r w:rsidR="00F00B21">
        <w:t>a</w:t>
      </w:r>
      <w:r w:rsidR="009D36F0">
        <w:t xml:space="preserve"> 500</w:t>
      </w:r>
      <w:r w:rsidR="00F00B21">
        <w:t>-</w:t>
      </w:r>
      <w:r w:rsidR="009D36F0">
        <w:t xml:space="preserve">year event created the extremely long bar along the Lorenz Gulch site and </w:t>
      </w:r>
      <w:r w:rsidR="00800E09">
        <w:t>extending upriver above the site.</w:t>
      </w:r>
      <w:r w:rsidR="009D36F0">
        <w:t xml:space="preserve"> </w:t>
      </w:r>
    </w:p>
    <w:p w:rsidR="009D36F0" w:rsidRDefault="009D36F0" w:rsidP="000D13BD">
      <w:r>
        <w:t xml:space="preserve">At Douglas City </w:t>
      </w:r>
      <w:r w:rsidR="00F00B21">
        <w:t xml:space="preserve">is </w:t>
      </w:r>
      <w:r>
        <w:t xml:space="preserve">the largest drop (2 m </w:t>
      </w:r>
      <w:r w:rsidR="00F00B21">
        <w:t xml:space="preserve">drop </w:t>
      </w:r>
      <w:r>
        <w:t xml:space="preserve">over half </w:t>
      </w:r>
      <w:r w:rsidR="00F00B21">
        <w:t xml:space="preserve">of </w:t>
      </w:r>
      <w:r>
        <w:t xml:space="preserve">a kilometer) that occurs over the </w:t>
      </w:r>
      <w:r w:rsidR="00944DDC">
        <w:t xml:space="preserve">entire </w:t>
      </w:r>
      <w:r>
        <w:t xml:space="preserve">upper </w:t>
      </w:r>
      <w:r w:rsidR="00944DDC">
        <w:t>Trinity R</w:t>
      </w:r>
      <w:r>
        <w:t xml:space="preserve">iver. </w:t>
      </w:r>
      <w:r w:rsidR="00F00B21">
        <w:t xml:space="preserve"> Krause </w:t>
      </w:r>
      <w:r>
        <w:t xml:space="preserve">suggested this creates a backwater over the Douglas City site and that Weaver Creek is adding lots of sediment. </w:t>
      </w:r>
      <w:r w:rsidR="00B66BC9">
        <w:t xml:space="preserve"> Krause showed other areas where the river has </w:t>
      </w:r>
      <w:r w:rsidR="0049749A">
        <w:t>big bars created in the 1940</w:t>
      </w:r>
      <w:r w:rsidR="00F00B21">
        <w:t>’</w:t>
      </w:r>
      <w:r w:rsidR="0049749A">
        <w:t>s and 1950</w:t>
      </w:r>
      <w:r w:rsidR="00F00B21">
        <w:t>’</w:t>
      </w:r>
      <w:r w:rsidR="0049749A">
        <w:t xml:space="preserve">s and these control the overall dimensions of the river.  John Bair noted that the large transverse bars may be elevated sediment slugs and not typical riparian zones. </w:t>
      </w:r>
      <w:r>
        <w:t xml:space="preserve"> </w:t>
      </w:r>
    </w:p>
    <w:p w:rsidR="0061041D" w:rsidRDefault="0061041D" w:rsidP="0061041D">
      <w:pPr>
        <w:pStyle w:val="item"/>
        <w:tabs>
          <w:tab w:val="clear" w:pos="360"/>
        </w:tabs>
      </w:pPr>
      <w:r w:rsidRPr="0061041D">
        <w:t>Site Specific Goals and Objectives – Group Discussion</w:t>
      </w:r>
    </w:p>
    <w:p w:rsidR="008B3556" w:rsidRDefault="003D3938" w:rsidP="0061041D">
      <w:r>
        <w:t>D</w:t>
      </w:r>
      <w:r w:rsidR="00F00B21">
        <w:t>.</w:t>
      </w:r>
      <w:r>
        <w:t>J</w:t>
      </w:r>
      <w:r w:rsidR="00F00B21">
        <w:t>.</w:t>
      </w:r>
      <w:r>
        <w:t xml:space="preserve"> Bandrowski opened the discussion on goals and objectives and noted that he and Andreas Krause </w:t>
      </w:r>
      <w:r w:rsidR="00F00B21">
        <w:t xml:space="preserve">recently </w:t>
      </w:r>
      <w:r>
        <w:t>took the course on the Stream Project.  Bandrowski went over some of the concepts of the Stream Project</w:t>
      </w:r>
      <w:r w:rsidR="00F00B21">
        <w:t xml:space="preserve"> which is a decision tool to help groups sort through multiple objectives</w:t>
      </w:r>
      <w:r>
        <w:t xml:space="preserve">.  He noted that the goals and objectives of the </w:t>
      </w:r>
      <w:r w:rsidR="00F00B21">
        <w:t xml:space="preserve">Trinity River </w:t>
      </w:r>
      <w:r>
        <w:t>design</w:t>
      </w:r>
      <w:r w:rsidR="00F00B21">
        <w:t>s</w:t>
      </w:r>
      <w:r>
        <w:t xml:space="preserve"> need to be finalized by the October 16 meeting.  He </w:t>
      </w:r>
      <w:r w:rsidR="00F00B21">
        <w:t xml:space="preserve">led the group through some steps on how they might work through the sorting of objectives and reaching consensus using the Stream Project tool.  He </w:t>
      </w:r>
      <w:r w:rsidR="00211FF2">
        <w:t xml:space="preserve">listed </w:t>
      </w:r>
      <w:r>
        <w:t>on the overhead what some of the goals could be</w:t>
      </w:r>
      <w:r w:rsidR="004A4CC9">
        <w:t xml:space="preserve"> (</w:t>
      </w:r>
      <w:r>
        <w:t>64,000 spawners on a ten-year average starting 2016</w:t>
      </w:r>
      <w:r w:rsidR="004A4CC9">
        <w:t>)</w:t>
      </w:r>
      <w:r>
        <w:t xml:space="preserve"> and these could lead to objectives</w:t>
      </w:r>
      <w:r w:rsidR="004A4CC9">
        <w:t xml:space="preserve"> (increased juvenile salmonids) that lead to metrics (measures of juvenile density).  It was clarified that the metrics would eventually turn into a monitoring plan that would be used to evaluate the site. </w:t>
      </w:r>
      <w:r w:rsidR="008B3556">
        <w:t xml:space="preserve"> </w:t>
      </w:r>
    </w:p>
    <w:p w:rsidR="0061041D" w:rsidRDefault="0061041D" w:rsidP="0061041D">
      <w:pPr>
        <w:pStyle w:val="item"/>
        <w:tabs>
          <w:tab w:val="clear" w:pos="360"/>
        </w:tabs>
      </w:pPr>
      <w:r w:rsidRPr="0061041D">
        <w:t>Design Alternative Development – Group Discussion</w:t>
      </w:r>
    </w:p>
    <w:p w:rsidR="00557A36" w:rsidRDefault="00211FF2" w:rsidP="009D7981">
      <w:r>
        <w:t xml:space="preserve">D.J. </w:t>
      </w:r>
      <w:r w:rsidR="009D7981">
        <w:t xml:space="preserve">Bandrowski next presented an example table from the Stream Project where different alternatives were scored in a somewhat objective fashion.  They discussed some of the possible goals and constraints for the Douglas City and Lorenz Gulch sites.  They mentioned the Goat Hole at Lorenz Gulch and the infiltration gallery, the bedrock control and Skinner’s house at the Douglas City.  The fact that a new 100-year flood plain map will be coming out in the next few months was also noted as a constraint.  Bandrowski </w:t>
      </w:r>
      <w:r w:rsidR="00557A36">
        <w:t xml:space="preserve">and Meyer </w:t>
      </w:r>
      <w:r w:rsidR="009D7981">
        <w:t xml:space="preserve">noted that goals and objectives can be reviewed in the Flow Evaluation Report, the Record of Decision or the Design Guidelines.  </w:t>
      </w:r>
    </w:p>
    <w:p w:rsidR="00557A36" w:rsidRDefault="00557A36" w:rsidP="00557A36">
      <w:pPr>
        <w:pStyle w:val="Actionitem"/>
      </w:pPr>
      <w:r>
        <w:t>Action item: Fred Meyer will send out existing goals and objectives from Lewiston Dark Gulch prior projects by October 3.</w:t>
      </w:r>
    </w:p>
    <w:p w:rsidR="009D7981" w:rsidRDefault="009D7981" w:rsidP="009D7981">
      <w:r>
        <w:t xml:space="preserve">Wes Smith noted that they can also have project goals that come from the program goals.  Dave Gaeuman gave as an example, a program goal may be protect existing habitat and a project goal may be protect Goat Hole.  Bandrowski began filling in a table of goals, objectives and metrics as an example of how the Design Team members may fill it out. </w:t>
      </w:r>
    </w:p>
    <w:p w:rsidR="00557A36" w:rsidRDefault="00800E09" w:rsidP="00800E09">
      <w:r>
        <w:lastRenderedPageBreak/>
        <w:t>Bandrowski noted that the October 16 meeting should be for Design Groups should bring in information on existing conditions, the Design Team should be ready to fill out the goal and objectives tables, the group should also be ready to brainstorm on design alternatives.  Andrew Jensen said CDFG have conflict with October 16</w:t>
      </w:r>
      <w:r w:rsidR="00211FF2">
        <w:t>,</w:t>
      </w:r>
      <w:r>
        <w:t xml:space="preserve"> but DWR will be able to come.  </w:t>
      </w:r>
    </w:p>
    <w:p w:rsidR="00557A36" w:rsidRDefault="00557A36" w:rsidP="00557A36">
      <w:pPr>
        <w:pStyle w:val="Actionitem"/>
      </w:pPr>
      <w:r>
        <w:t>Action item: D</w:t>
      </w:r>
      <w:r w:rsidR="00211FF2">
        <w:t>.</w:t>
      </w:r>
      <w:r>
        <w:t>J</w:t>
      </w:r>
      <w:r w:rsidR="00211FF2">
        <w:t>.</w:t>
      </w:r>
      <w:r>
        <w:t xml:space="preserve"> Bandrowski will send out the goals and objectives spreadsheet to the Design Team by October 3.</w:t>
      </w:r>
    </w:p>
    <w:p w:rsidR="00800E09" w:rsidRPr="0061041D" w:rsidRDefault="00800E09" w:rsidP="00800E09">
      <w:r>
        <w:t>Bandrowski went over some of the general data they can use for the sites.  He listed bathymetry, topo data, redds, IHAP, wetlands, CDG geomorphic maps of bedrock, riparian, geotech maps, geophysical reports, infrastructure locations, weed maps, archeological maps, water surface elevations, HEC-RAS models, aerial photos, video, and existing conditions shape</w:t>
      </w:r>
      <w:r w:rsidR="00557A36">
        <w:t xml:space="preserve"> </w:t>
      </w:r>
      <w:r>
        <w:t xml:space="preserve">files.    </w:t>
      </w:r>
    </w:p>
    <w:p w:rsidR="00557A36" w:rsidRDefault="00557A36" w:rsidP="00557A36">
      <w:pPr>
        <w:pStyle w:val="Actionitem"/>
      </w:pPr>
      <w:r>
        <w:t>Action item: D</w:t>
      </w:r>
      <w:r w:rsidR="00211FF2">
        <w:t>.</w:t>
      </w:r>
      <w:r>
        <w:t>J</w:t>
      </w:r>
      <w:r w:rsidR="00211FF2">
        <w:t>.</w:t>
      </w:r>
      <w:r>
        <w:t xml:space="preserve"> Bandrowski will send out to the Design Team the existing conditions data for the design sites by October 9.</w:t>
      </w:r>
    </w:p>
    <w:p w:rsidR="0061041D" w:rsidRDefault="0061041D" w:rsidP="00557A36">
      <w:pPr>
        <w:pStyle w:val="item"/>
      </w:pPr>
      <w:r w:rsidRPr="0061041D">
        <w:t>Stakeholder Involvement – Group Discussion</w:t>
      </w:r>
    </w:p>
    <w:p w:rsidR="001070BD" w:rsidRDefault="001070BD" w:rsidP="001070BD">
      <w:r>
        <w:t>D</w:t>
      </w:r>
      <w:r w:rsidR="00211FF2">
        <w:t>.</w:t>
      </w:r>
      <w:r>
        <w:t>J</w:t>
      </w:r>
      <w:r w:rsidR="00211FF2">
        <w:t>.</w:t>
      </w:r>
      <w:r>
        <w:t xml:space="preserve"> Bandrowski asked if the Design Team thought they would be able to have a final design presented to the stakeholders by November 8.  Mark Smelser asked if they would have a facilitator and that this may be a sensitive meeting.  Bandrowski said he may ask </w:t>
      </w:r>
      <w:r w:rsidR="00211FF2">
        <w:t>a retired judge (</w:t>
      </w:r>
      <w:r>
        <w:t>Judge Letton</w:t>
      </w:r>
      <w:r w:rsidR="00211FF2">
        <w:t>)</w:t>
      </w:r>
      <w:r>
        <w:t xml:space="preserve">.  Aaron Martin clarified that the Design Team will not see the alternatives until November 5 and that in the past there was more opportunity to provide input.  Fred Meyer noted that those with ideas should be sending them out beforehand.  They discussed moving the stakeholder meeting to the next week, but it was imperative they did not push finalization of the design back.  Bandrowski thought the facilitator should be able to come to an earlier meeting to get a sense of what the meeting will be about.  The group decided that November 14 would be better and that the library would be a good place. </w:t>
      </w:r>
    </w:p>
    <w:p w:rsidR="00211FF2" w:rsidRDefault="00557A36" w:rsidP="00211FF2">
      <w:pPr>
        <w:pStyle w:val="Actionitem"/>
      </w:pPr>
      <w:r>
        <w:t xml:space="preserve">Action item: </w:t>
      </w:r>
      <w:r w:rsidR="00211FF2">
        <w:t xml:space="preserve">D.J. Bandrowski will change the Design Team meeting date with the stakeholders from November 8 to November 14. </w:t>
      </w:r>
    </w:p>
    <w:p w:rsidR="0061041D" w:rsidRDefault="0061041D" w:rsidP="0061041D">
      <w:pPr>
        <w:pStyle w:val="item"/>
        <w:tabs>
          <w:tab w:val="clear" w:pos="360"/>
        </w:tabs>
      </w:pPr>
      <w:r>
        <w:t xml:space="preserve">Other Updates </w:t>
      </w:r>
    </w:p>
    <w:p w:rsidR="0061041D" w:rsidRDefault="0061041D" w:rsidP="0061041D">
      <w:pPr>
        <w:pStyle w:val="Heading3"/>
      </w:pPr>
      <w:r w:rsidRPr="002717B1">
        <w:t>Upper JC Implementation/Revegetation</w:t>
      </w:r>
    </w:p>
    <w:p w:rsidR="001070BD" w:rsidRPr="0061041D" w:rsidRDefault="001070BD" w:rsidP="001070BD">
      <w:r w:rsidRPr="002717B1">
        <w:t>D</w:t>
      </w:r>
      <w:r w:rsidR="00211FF2">
        <w:t>.</w:t>
      </w:r>
      <w:r w:rsidRPr="002717B1">
        <w:t>J</w:t>
      </w:r>
      <w:r w:rsidR="00211FF2">
        <w:t>.</w:t>
      </w:r>
      <w:r w:rsidRPr="002717B1">
        <w:t xml:space="preserve"> Bandrowski</w:t>
      </w:r>
      <w:r>
        <w:t xml:space="preserve"> noted they can go out the Upper Junction City to view it.  </w:t>
      </w:r>
    </w:p>
    <w:p w:rsidR="001070BD" w:rsidRDefault="0061041D" w:rsidP="0061041D">
      <w:pPr>
        <w:pStyle w:val="Heading3"/>
      </w:pPr>
      <w:r w:rsidRPr="002717B1">
        <w:t>Bucktail Bridge Cost Benefit Analysis</w:t>
      </w:r>
      <w:r w:rsidR="001070BD" w:rsidRPr="001070BD">
        <w:t xml:space="preserve"> </w:t>
      </w:r>
    </w:p>
    <w:p w:rsidR="0061041D" w:rsidRPr="002717B1" w:rsidRDefault="001070BD" w:rsidP="001070BD">
      <w:r>
        <w:t>The Bucktail Bridge cost benefit analysis is being finalized by CH2MHill</w:t>
      </w:r>
      <w:r w:rsidR="00557A36">
        <w:t xml:space="preserve">.  The final </w:t>
      </w:r>
      <w:r>
        <w:t>designs need to be done by June and July</w:t>
      </w:r>
      <w:r w:rsidR="00557A36">
        <w:t xml:space="preserve">; Trinity County will do the </w:t>
      </w:r>
      <w:r>
        <w:t xml:space="preserve">construction </w:t>
      </w:r>
      <w:r w:rsidR="00557A36">
        <w:t xml:space="preserve">during </w:t>
      </w:r>
      <w:r>
        <w:t xml:space="preserve">2014.  </w:t>
      </w:r>
      <w:r w:rsidR="00557A36">
        <w:t xml:space="preserve">Fred Meyer commented on the good job done by CH2MHill. </w:t>
      </w:r>
    </w:p>
    <w:p w:rsidR="0061041D" w:rsidRDefault="0061041D" w:rsidP="0061041D">
      <w:pPr>
        <w:pStyle w:val="Heading3"/>
      </w:pPr>
      <w:r w:rsidRPr="002717B1">
        <w:t>Phase I Review</w:t>
      </w:r>
    </w:p>
    <w:p w:rsidR="001070BD" w:rsidRPr="001070BD" w:rsidRDefault="001070BD" w:rsidP="001070BD">
      <w:r>
        <w:t>Bandrowski noted that the final draft will be available by late November and the TRRP will have a two</w:t>
      </w:r>
      <w:r w:rsidR="00211FF2">
        <w:t>-</w:t>
      </w:r>
      <w:r>
        <w:t xml:space="preserve">week comment period.  </w:t>
      </w:r>
      <w:r w:rsidR="00557A36">
        <w:t>He asked that the group do their best to make positive criticisms of the effort.</w:t>
      </w:r>
    </w:p>
    <w:p w:rsidR="0061041D" w:rsidRDefault="0061041D" w:rsidP="0061041D">
      <w:pPr>
        <w:pStyle w:val="Heading3"/>
      </w:pPr>
      <w:r w:rsidRPr="002717B1">
        <w:t>Gravel Injection/Augmentation</w:t>
      </w:r>
    </w:p>
    <w:p w:rsidR="001070BD" w:rsidRPr="001070BD" w:rsidRDefault="001070BD" w:rsidP="001070BD">
      <w:r>
        <w:t>Dave Gaeuman reported that he will be trying to figure out the gravel addit</w:t>
      </w:r>
      <w:r w:rsidR="00211FF2">
        <w:t>ions and</w:t>
      </w:r>
      <w:r w:rsidR="009D7981">
        <w:t xml:space="preserve"> listed possible sites.  He noted they may want to look at new areas such as across from Sawmill Hole that may aid scouring and a forced meander at Sawmill.  He listed Diversion Pool and Lowden as two other more conventional areas.  He was hoping to get some more information and analysis in </w:t>
      </w:r>
      <w:r w:rsidR="009D7981">
        <w:lastRenderedPageBreak/>
        <w:t xml:space="preserve">the next months.  He noted the Hatchery will not be getting gravel.  Bandrowski noted that easy gravel additions are “long gone” and will be closely scrutinized.  He asked that anyone get their ideas to him or Gaeuman soon if they have any. </w:t>
      </w:r>
    </w:p>
    <w:p w:rsidR="0061041D" w:rsidRPr="0061041D" w:rsidRDefault="0061041D" w:rsidP="0061041D">
      <w:pPr>
        <w:pStyle w:val="Heading1"/>
        <w:rPr>
          <w:lang w:val="en-US"/>
        </w:rPr>
      </w:pPr>
      <w:r>
        <w:rPr>
          <w:lang w:val="en-US"/>
        </w:rPr>
        <w:t>Adjourn 4:0</w:t>
      </w:r>
      <w:r w:rsidR="009D7981">
        <w:rPr>
          <w:lang w:val="en-US"/>
        </w:rPr>
        <w:t>5</w:t>
      </w:r>
      <w:r>
        <w:rPr>
          <w:lang w:val="en-US"/>
        </w:rPr>
        <w:t xml:space="preserve"> PM</w:t>
      </w:r>
    </w:p>
    <w:p w:rsidR="002717B1" w:rsidRDefault="002717B1" w:rsidP="0061041D">
      <w:pPr>
        <w:pStyle w:val="item"/>
        <w:numPr>
          <w:ilvl w:val="0"/>
          <w:numId w:val="0"/>
        </w:numPr>
        <w:ind w:left="72" w:hanging="72"/>
        <w:rPr>
          <w:sz w:val="26"/>
        </w:rPr>
      </w:pPr>
      <w:r>
        <w:br w:type="page"/>
      </w:r>
    </w:p>
    <w:tbl>
      <w:tblPr>
        <w:tblW w:w="9990" w:type="dxa"/>
        <w:tblInd w:w="115" w:type="dxa"/>
        <w:tblCellMar>
          <w:left w:w="115" w:type="dxa"/>
          <w:right w:w="115" w:type="dxa"/>
        </w:tblCellMar>
        <w:tblLook w:val="0000" w:firstRow="0" w:lastRow="0" w:firstColumn="0" w:lastColumn="0" w:noHBand="0" w:noVBand="0"/>
      </w:tblPr>
      <w:tblGrid>
        <w:gridCol w:w="1897"/>
        <w:gridCol w:w="182"/>
        <w:gridCol w:w="431"/>
        <w:gridCol w:w="2754"/>
        <w:gridCol w:w="1346"/>
        <w:gridCol w:w="348"/>
        <w:gridCol w:w="3032"/>
      </w:tblGrid>
      <w:tr w:rsidR="002717B1" w:rsidRPr="0086110A" w:rsidTr="005B1EF3">
        <w:trPr>
          <w:trHeight w:val="360"/>
        </w:trPr>
        <w:tc>
          <w:tcPr>
            <w:tcW w:w="6610" w:type="dxa"/>
            <w:gridSpan w:val="5"/>
            <w:vMerge w:val="restart"/>
          </w:tcPr>
          <w:p w:rsidR="002717B1" w:rsidRDefault="002717B1" w:rsidP="002717B1">
            <w:pPr>
              <w:pStyle w:val="Heading3"/>
            </w:pPr>
            <w:r>
              <w:lastRenderedPageBreak/>
              <w:t>Design</w:t>
            </w:r>
            <w:r w:rsidRPr="005F544E">
              <w:t xml:space="preserve"> Team</w:t>
            </w:r>
            <w:r w:rsidRPr="000736FC">
              <w:t xml:space="preserve"> </w:t>
            </w:r>
          </w:p>
          <w:p w:rsidR="002717B1" w:rsidRPr="0086110A" w:rsidRDefault="002717B1" w:rsidP="002717B1">
            <w:pPr>
              <w:pStyle w:val="Heading3"/>
            </w:pPr>
            <w:r w:rsidRPr="000736FC">
              <w:t>Meeting</w:t>
            </w:r>
            <w:r>
              <w:t xml:space="preserve"> Agenda</w:t>
            </w:r>
          </w:p>
        </w:tc>
        <w:tc>
          <w:tcPr>
            <w:tcW w:w="3380" w:type="dxa"/>
            <w:gridSpan w:val="2"/>
            <w:vAlign w:val="center"/>
          </w:tcPr>
          <w:p w:rsidR="002717B1" w:rsidRPr="0086110A" w:rsidRDefault="002717B1" w:rsidP="002717B1">
            <w:pPr>
              <w:pStyle w:val="Heading3"/>
            </w:pPr>
            <w:r>
              <w:t xml:space="preserve">                  October 2nd, 2012</w:t>
            </w:r>
          </w:p>
        </w:tc>
      </w:tr>
      <w:tr w:rsidR="002717B1" w:rsidRPr="0086110A" w:rsidTr="005B1EF3">
        <w:trPr>
          <w:trHeight w:val="351"/>
        </w:trPr>
        <w:tc>
          <w:tcPr>
            <w:tcW w:w="6610" w:type="dxa"/>
            <w:gridSpan w:val="5"/>
            <w:vMerge/>
          </w:tcPr>
          <w:p w:rsidR="002717B1" w:rsidRPr="0086110A" w:rsidRDefault="002717B1" w:rsidP="005B1EF3"/>
        </w:tc>
        <w:tc>
          <w:tcPr>
            <w:tcW w:w="3380" w:type="dxa"/>
            <w:gridSpan w:val="2"/>
            <w:vAlign w:val="center"/>
          </w:tcPr>
          <w:p w:rsidR="002717B1" w:rsidRPr="0086110A" w:rsidRDefault="002717B1" w:rsidP="005B1EF3">
            <w:pPr>
              <w:pStyle w:val="MeetingInformation"/>
            </w:pPr>
            <w:r>
              <w:t>9:00 AM</w:t>
            </w:r>
          </w:p>
        </w:tc>
      </w:tr>
      <w:tr w:rsidR="002717B1" w:rsidRPr="0086110A" w:rsidTr="005B1EF3">
        <w:tc>
          <w:tcPr>
            <w:tcW w:w="6610" w:type="dxa"/>
            <w:gridSpan w:val="5"/>
            <w:vMerge/>
            <w:tcBorders>
              <w:bottom w:val="single" w:sz="12" w:space="0" w:color="999999"/>
            </w:tcBorders>
          </w:tcPr>
          <w:p w:rsidR="002717B1" w:rsidRPr="0086110A" w:rsidRDefault="002717B1" w:rsidP="005B1EF3"/>
        </w:tc>
        <w:tc>
          <w:tcPr>
            <w:tcW w:w="3380" w:type="dxa"/>
            <w:gridSpan w:val="2"/>
            <w:tcBorders>
              <w:bottom w:val="single" w:sz="12" w:space="0" w:color="999999"/>
            </w:tcBorders>
            <w:vAlign w:val="center"/>
          </w:tcPr>
          <w:p w:rsidR="002717B1" w:rsidRDefault="002717B1" w:rsidP="005B1EF3">
            <w:pPr>
              <w:pStyle w:val="MeetingInformation"/>
              <w:ind w:left="87"/>
              <w:rPr>
                <w:sz w:val="16"/>
                <w:szCs w:val="16"/>
              </w:rPr>
            </w:pPr>
            <w:r>
              <w:rPr>
                <w:sz w:val="16"/>
                <w:szCs w:val="16"/>
              </w:rPr>
              <w:t xml:space="preserve">Field Visit and </w:t>
            </w:r>
          </w:p>
          <w:p w:rsidR="002717B1" w:rsidRPr="007D1CD3" w:rsidRDefault="002717B1" w:rsidP="005B1EF3">
            <w:pPr>
              <w:pStyle w:val="MeetingInformation"/>
              <w:ind w:left="87"/>
              <w:rPr>
                <w:sz w:val="16"/>
                <w:szCs w:val="16"/>
              </w:rPr>
            </w:pPr>
            <w:r>
              <w:rPr>
                <w:sz w:val="16"/>
                <w:szCs w:val="16"/>
              </w:rPr>
              <w:t>TRRP Office</w:t>
            </w:r>
          </w:p>
          <w:p w:rsidR="002717B1" w:rsidRPr="0086110A" w:rsidRDefault="002717B1" w:rsidP="005B1EF3">
            <w:pPr>
              <w:pStyle w:val="MeetingInformation"/>
              <w:ind w:left="87"/>
            </w:pPr>
            <w:r w:rsidRPr="007D1CD3">
              <w:rPr>
                <w:sz w:val="16"/>
                <w:szCs w:val="16"/>
              </w:rPr>
              <w:t>Weaverville, California</w:t>
            </w:r>
          </w:p>
        </w:tc>
      </w:tr>
      <w:tr w:rsidR="002717B1" w:rsidRPr="0086110A" w:rsidTr="005B1EF3">
        <w:tc>
          <w:tcPr>
            <w:tcW w:w="2510" w:type="dxa"/>
            <w:gridSpan w:val="3"/>
            <w:tcBorders>
              <w:top w:val="single" w:sz="12" w:space="0" w:color="999999"/>
              <w:bottom w:val="single" w:sz="4" w:space="0" w:color="999999"/>
            </w:tcBorders>
            <w:vAlign w:val="center"/>
          </w:tcPr>
          <w:p w:rsidR="002717B1" w:rsidRPr="0086110A" w:rsidRDefault="002717B1" w:rsidP="005B1EF3">
            <w:pPr>
              <w:pStyle w:val="1stLine"/>
            </w:pPr>
            <w:r>
              <w:t>Coordinator/Facilitator</w:t>
            </w:r>
            <w:r w:rsidRPr="0086110A">
              <w:t>:</w:t>
            </w:r>
          </w:p>
        </w:tc>
        <w:tc>
          <w:tcPr>
            <w:tcW w:w="2754" w:type="dxa"/>
            <w:tcBorders>
              <w:top w:val="single" w:sz="12" w:space="0" w:color="999999"/>
              <w:bottom w:val="single" w:sz="4" w:space="0" w:color="999999"/>
            </w:tcBorders>
            <w:vAlign w:val="center"/>
          </w:tcPr>
          <w:p w:rsidR="002717B1" w:rsidRPr="0086110A" w:rsidRDefault="002717B1" w:rsidP="005B1EF3">
            <w:pPr>
              <w:pStyle w:val="1stLine"/>
            </w:pPr>
            <w:r>
              <w:t>DJ Bandrowski</w:t>
            </w:r>
          </w:p>
        </w:tc>
        <w:tc>
          <w:tcPr>
            <w:tcW w:w="1694" w:type="dxa"/>
            <w:gridSpan w:val="2"/>
            <w:tcBorders>
              <w:top w:val="single" w:sz="12" w:space="0" w:color="999999"/>
              <w:bottom w:val="single" w:sz="4" w:space="0" w:color="999999"/>
            </w:tcBorders>
            <w:vAlign w:val="center"/>
          </w:tcPr>
          <w:p w:rsidR="002717B1" w:rsidRPr="0086110A" w:rsidRDefault="002717B1" w:rsidP="005B1EF3">
            <w:pPr>
              <w:pStyle w:val="1stLine"/>
            </w:pPr>
          </w:p>
        </w:tc>
        <w:tc>
          <w:tcPr>
            <w:tcW w:w="3032" w:type="dxa"/>
            <w:tcBorders>
              <w:top w:val="single" w:sz="12" w:space="0" w:color="999999"/>
              <w:bottom w:val="single" w:sz="4" w:space="0" w:color="999999"/>
            </w:tcBorders>
            <w:vAlign w:val="center"/>
          </w:tcPr>
          <w:p w:rsidR="002717B1" w:rsidRPr="0086110A" w:rsidRDefault="002717B1" w:rsidP="005B1EF3">
            <w:pPr>
              <w:pStyle w:val="1stLine"/>
            </w:pPr>
          </w:p>
        </w:tc>
      </w:tr>
      <w:tr w:rsidR="002717B1" w:rsidRPr="0086110A" w:rsidTr="005B1EF3">
        <w:tc>
          <w:tcPr>
            <w:tcW w:w="1897" w:type="dxa"/>
            <w:tcBorders>
              <w:top w:val="single" w:sz="4" w:space="0" w:color="999999"/>
              <w:bottom w:val="single" w:sz="4" w:space="0" w:color="999999"/>
            </w:tcBorders>
            <w:vAlign w:val="center"/>
          </w:tcPr>
          <w:p w:rsidR="002717B1" w:rsidRPr="00755064" w:rsidRDefault="002717B1" w:rsidP="005B1EF3">
            <w:pPr>
              <w:pStyle w:val="FieldLabel"/>
              <w:rPr>
                <w:rFonts w:cs="Tahoma"/>
              </w:rPr>
            </w:pPr>
            <w:r w:rsidRPr="00755064">
              <w:rPr>
                <w:rFonts w:cs="Tahoma"/>
              </w:rPr>
              <w:t>Desired Outcomes:</w:t>
            </w:r>
          </w:p>
        </w:tc>
        <w:tc>
          <w:tcPr>
            <w:tcW w:w="8093" w:type="dxa"/>
            <w:gridSpan w:val="6"/>
            <w:tcBorders>
              <w:top w:val="single" w:sz="4" w:space="0" w:color="999999"/>
              <w:bottom w:val="single" w:sz="4" w:space="0" w:color="999999"/>
            </w:tcBorders>
            <w:vAlign w:val="center"/>
          </w:tcPr>
          <w:p w:rsidR="002717B1" w:rsidRPr="00755064" w:rsidRDefault="002717B1" w:rsidP="002717B1">
            <w:pPr>
              <w:pStyle w:val="FieldText"/>
              <w:numPr>
                <w:ilvl w:val="0"/>
                <w:numId w:val="6"/>
              </w:numPr>
              <w:ind w:left="883"/>
              <w:rPr>
                <w:rFonts w:ascii="Tahoma" w:hAnsi="Tahoma" w:cs="Tahoma"/>
              </w:rPr>
            </w:pPr>
            <w:r>
              <w:rPr>
                <w:rFonts w:ascii="Tahoma" w:hAnsi="Tahoma" w:cs="Tahoma"/>
              </w:rPr>
              <w:t>Field visit to Douglas City and Lorenz Gulch Channel Rehab Sites</w:t>
            </w:r>
          </w:p>
          <w:p w:rsidR="002717B1" w:rsidRPr="00755064" w:rsidRDefault="002717B1" w:rsidP="002717B1">
            <w:pPr>
              <w:pStyle w:val="FieldText"/>
              <w:numPr>
                <w:ilvl w:val="0"/>
                <w:numId w:val="6"/>
              </w:numPr>
              <w:ind w:left="883"/>
              <w:rPr>
                <w:rFonts w:ascii="Tahoma" w:hAnsi="Tahoma" w:cs="Tahoma"/>
              </w:rPr>
            </w:pPr>
            <w:r>
              <w:rPr>
                <w:rFonts w:ascii="Tahoma" w:hAnsi="Tahoma" w:cs="Tahoma"/>
              </w:rPr>
              <w:t>Initiate new design process for the 2013 project sites</w:t>
            </w:r>
          </w:p>
          <w:p w:rsidR="002717B1" w:rsidRPr="00755064" w:rsidRDefault="002717B1" w:rsidP="002717B1">
            <w:pPr>
              <w:pStyle w:val="FieldText"/>
              <w:numPr>
                <w:ilvl w:val="0"/>
                <w:numId w:val="6"/>
              </w:numPr>
              <w:ind w:left="883"/>
              <w:rPr>
                <w:rFonts w:ascii="Tahoma" w:hAnsi="Tahoma" w:cs="Tahoma"/>
              </w:rPr>
            </w:pPr>
            <w:r>
              <w:rPr>
                <w:rFonts w:ascii="Tahoma" w:hAnsi="Tahoma" w:cs="Tahoma"/>
              </w:rPr>
              <w:t>Develop site specific goals and objectives</w:t>
            </w:r>
          </w:p>
          <w:p w:rsidR="002717B1" w:rsidRPr="00755064" w:rsidRDefault="002717B1" w:rsidP="002717B1">
            <w:pPr>
              <w:pStyle w:val="FieldText"/>
              <w:numPr>
                <w:ilvl w:val="0"/>
                <w:numId w:val="6"/>
              </w:numPr>
              <w:ind w:left="883"/>
              <w:rPr>
                <w:rFonts w:ascii="Tahoma" w:hAnsi="Tahoma" w:cs="Tahoma"/>
              </w:rPr>
            </w:pPr>
            <w:r>
              <w:rPr>
                <w:rFonts w:ascii="Tahoma" w:hAnsi="Tahoma" w:cs="Tahoma"/>
              </w:rPr>
              <w:t>Determine who will be developing alternatives for conceptual designs</w:t>
            </w:r>
          </w:p>
        </w:tc>
      </w:tr>
      <w:tr w:rsidR="002717B1" w:rsidRPr="0086110A" w:rsidTr="005B1EF3">
        <w:tc>
          <w:tcPr>
            <w:tcW w:w="2079" w:type="dxa"/>
            <w:gridSpan w:val="2"/>
            <w:tcBorders>
              <w:top w:val="single" w:sz="4" w:space="0" w:color="999999"/>
              <w:bottom w:val="single" w:sz="4" w:space="0" w:color="999999"/>
            </w:tcBorders>
            <w:vAlign w:val="center"/>
          </w:tcPr>
          <w:p w:rsidR="002717B1" w:rsidRPr="00755064" w:rsidRDefault="002717B1" w:rsidP="005B1EF3">
            <w:pPr>
              <w:pStyle w:val="FieldLabel"/>
              <w:rPr>
                <w:rFonts w:cs="Tahoma"/>
              </w:rPr>
            </w:pPr>
            <w:r w:rsidRPr="00755064">
              <w:rPr>
                <w:rFonts w:cs="Tahoma"/>
              </w:rPr>
              <w:t>Please read / bring:</w:t>
            </w:r>
          </w:p>
        </w:tc>
        <w:tc>
          <w:tcPr>
            <w:tcW w:w="7911" w:type="dxa"/>
            <w:gridSpan w:val="5"/>
            <w:tcBorders>
              <w:top w:val="single" w:sz="4" w:space="0" w:color="999999"/>
              <w:bottom w:val="single" w:sz="4" w:space="0" w:color="999999"/>
            </w:tcBorders>
            <w:vAlign w:val="center"/>
          </w:tcPr>
          <w:p w:rsidR="002717B1" w:rsidRPr="00755064" w:rsidRDefault="002717B1" w:rsidP="002717B1">
            <w:pPr>
              <w:pStyle w:val="FieldText"/>
              <w:numPr>
                <w:ilvl w:val="0"/>
                <w:numId w:val="8"/>
              </w:numPr>
              <w:rPr>
                <w:rFonts w:ascii="Tahoma" w:hAnsi="Tahoma" w:cs="Tahoma"/>
              </w:rPr>
            </w:pPr>
            <w:r>
              <w:rPr>
                <w:rFonts w:ascii="Tahoma" w:hAnsi="Tahoma" w:cs="Tahoma"/>
              </w:rPr>
              <w:t>Design process document</w:t>
            </w:r>
          </w:p>
          <w:p w:rsidR="002717B1" w:rsidRPr="00755064" w:rsidRDefault="002717B1" w:rsidP="002717B1">
            <w:pPr>
              <w:pStyle w:val="FieldText"/>
              <w:numPr>
                <w:ilvl w:val="0"/>
                <w:numId w:val="8"/>
              </w:numPr>
              <w:rPr>
                <w:rFonts w:ascii="Tahoma" w:hAnsi="Tahoma" w:cs="Tahoma"/>
              </w:rPr>
            </w:pPr>
            <w:r w:rsidRPr="00755064">
              <w:rPr>
                <w:rFonts w:ascii="Tahoma" w:hAnsi="Tahoma" w:cs="Tahoma"/>
              </w:rPr>
              <w:t>Lorenz Gulch Design Report and Douglas City Design Report</w:t>
            </w:r>
          </w:p>
        </w:tc>
      </w:tr>
      <w:tr w:rsidR="002717B1" w:rsidRPr="00B7459E" w:rsidTr="002717B1">
        <w:tblPrEx>
          <w:tblCellMar>
            <w:left w:w="108" w:type="dxa"/>
            <w:right w:w="108" w:type="dxa"/>
          </w:tblCellMar>
        </w:tblPrEx>
        <w:tc>
          <w:tcPr>
            <w:tcW w:w="9990" w:type="dxa"/>
            <w:gridSpan w:val="7"/>
            <w:tcBorders>
              <w:top w:val="single" w:sz="4" w:space="0" w:color="999999"/>
              <w:bottom w:val="single" w:sz="8" w:space="0" w:color="808080"/>
            </w:tcBorders>
            <w:vAlign w:val="center"/>
          </w:tcPr>
          <w:p w:rsidR="002717B1" w:rsidRPr="002717B1" w:rsidRDefault="002717B1" w:rsidP="002717B1">
            <w:pPr>
              <w:pStyle w:val="Heading3"/>
            </w:pPr>
            <w:r w:rsidRPr="002717B1">
              <w:t>Tuesday, October 2nd</w:t>
            </w:r>
            <w:r w:rsidR="00211FF2">
              <w:t xml:space="preserve">    </w:t>
            </w:r>
            <w:r w:rsidR="00211FF2" w:rsidRPr="00EF57F9">
              <w:t>Agenda Items</w:t>
            </w:r>
          </w:p>
        </w:tc>
      </w:tr>
    </w:tbl>
    <w:tbl>
      <w:tblPr>
        <w:tblStyle w:val="TableGrid"/>
        <w:tblW w:w="9630" w:type="dxa"/>
        <w:tblInd w:w="-155" w:type="dxa"/>
        <w:tblCellMar>
          <w:left w:w="115" w:type="dxa"/>
          <w:right w:w="115" w:type="dxa"/>
        </w:tblCellMar>
        <w:tblLook w:val="04A0" w:firstRow="1" w:lastRow="0" w:firstColumn="1" w:lastColumn="0" w:noHBand="0" w:noVBand="1"/>
      </w:tblPr>
      <w:tblGrid>
        <w:gridCol w:w="720"/>
        <w:gridCol w:w="4590"/>
        <w:gridCol w:w="4320"/>
      </w:tblGrid>
      <w:tr w:rsidR="002717B1" w:rsidRPr="00B7459E" w:rsidTr="002717B1">
        <w:trPr>
          <w:trHeight w:val="288"/>
        </w:trPr>
        <w:tc>
          <w:tcPr>
            <w:tcW w:w="720" w:type="dxa"/>
            <w:shd w:val="pct20" w:color="auto" w:fill="auto"/>
          </w:tcPr>
          <w:p w:rsidR="002717B1" w:rsidRPr="002717B1" w:rsidRDefault="002717B1" w:rsidP="005B1EF3">
            <w:pPr>
              <w:rPr>
                <w:rFonts w:cs="Arial"/>
                <w:b/>
                <w:sz w:val="20"/>
                <w:szCs w:val="20"/>
              </w:rPr>
            </w:pPr>
            <w:r w:rsidRPr="002717B1">
              <w:rPr>
                <w:rFonts w:cs="Arial"/>
                <w:b/>
                <w:sz w:val="20"/>
                <w:szCs w:val="20"/>
              </w:rPr>
              <w:t>Time</w:t>
            </w:r>
          </w:p>
        </w:tc>
        <w:tc>
          <w:tcPr>
            <w:tcW w:w="4590" w:type="dxa"/>
            <w:shd w:val="pct20" w:color="auto" w:fill="auto"/>
          </w:tcPr>
          <w:p w:rsidR="002717B1" w:rsidRPr="002717B1" w:rsidRDefault="002717B1" w:rsidP="005B1EF3">
            <w:pPr>
              <w:rPr>
                <w:rFonts w:cs="Arial"/>
                <w:b/>
                <w:sz w:val="20"/>
                <w:szCs w:val="20"/>
              </w:rPr>
            </w:pPr>
            <w:r w:rsidRPr="002717B1">
              <w:rPr>
                <w:rFonts w:cs="Arial"/>
                <w:b/>
                <w:sz w:val="20"/>
                <w:szCs w:val="20"/>
              </w:rPr>
              <w:t>Topic</w:t>
            </w:r>
          </w:p>
        </w:tc>
        <w:tc>
          <w:tcPr>
            <w:tcW w:w="4320" w:type="dxa"/>
            <w:shd w:val="pct20" w:color="auto" w:fill="auto"/>
          </w:tcPr>
          <w:p w:rsidR="002717B1" w:rsidRPr="002717B1" w:rsidRDefault="002717B1" w:rsidP="005B1EF3">
            <w:pPr>
              <w:rPr>
                <w:rFonts w:cs="Arial"/>
                <w:b/>
                <w:sz w:val="20"/>
                <w:szCs w:val="20"/>
              </w:rPr>
            </w:pPr>
            <w:r w:rsidRPr="002717B1">
              <w:rPr>
                <w:rFonts w:cs="Arial"/>
                <w:b/>
                <w:sz w:val="20"/>
                <w:szCs w:val="20"/>
              </w:rPr>
              <w:t>Presenter</w:t>
            </w:r>
          </w:p>
        </w:tc>
      </w:tr>
      <w:tr w:rsidR="002717B1" w:rsidRPr="00B7459E" w:rsidTr="002717B1">
        <w:trPr>
          <w:trHeight w:val="288"/>
        </w:trPr>
        <w:tc>
          <w:tcPr>
            <w:tcW w:w="720" w:type="dxa"/>
            <w:vAlign w:val="center"/>
          </w:tcPr>
          <w:p w:rsidR="002717B1" w:rsidRPr="002717B1" w:rsidRDefault="002717B1" w:rsidP="002717B1">
            <w:pPr>
              <w:rPr>
                <w:rFonts w:cs="Arial"/>
                <w:sz w:val="20"/>
                <w:szCs w:val="20"/>
              </w:rPr>
            </w:pPr>
            <w:r w:rsidRPr="002717B1">
              <w:rPr>
                <w:rFonts w:cs="Arial"/>
                <w:sz w:val="20"/>
                <w:szCs w:val="20"/>
              </w:rPr>
              <w:t>9:00</w:t>
            </w:r>
          </w:p>
        </w:tc>
        <w:tc>
          <w:tcPr>
            <w:tcW w:w="4590" w:type="dxa"/>
            <w:vAlign w:val="center"/>
          </w:tcPr>
          <w:p w:rsidR="002717B1" w:rsidRPr="002717B1" w:rsidRDefault="002717B1" w:rsidP="002717B1">
            <w:pPr>
              <w:rPr>
                <w:sz w:val="20"/>
                <w:szCs w:val="20"/>
              </w:rPr>
            </w:pPr>
            <w:r w:rsidRPr="002717B1">
              <w:rPr>
                <w:sz w:val="20"/>
                <w:szCs w:val="20"/>
              </w:rPr>
              <w:t>Project Site Visit</w:t>
            </w:r>
          </w:p>
          <w:p w:rsidR="002717B1" w:rsidRPr="002717B1" w:rsidRDefault="002717B1" w:rsidP="002717B1">
            <w:pPr>
              <w:pStyle w:val="ListParagraph"/>
              <w:numPr>
                <w:ilvl w:val="0"/>
                <w:numId w:val="12"/>
              </w:numPr>
              <w:spacing w:after="0"/>
              <w:rPr>
                <w:sz w:val="20"/>
                <w:szCs w:val="20"/>
              </w:rPr>
            </w:pPr>
            <w:r w:rsidRPr="002717B1">
              <w:rPr>
                <w:sz w:val="20"/>
                <w:szCs w:val="20"/>
              </w:rPr>
              <w:t>Meet at Douglas City Fire Hall at 8:30am</w:t>
            </w:r>
          </w:p>
          <w:p w:rsidR="002717B1" w:rsidRPr="002717B1" w:rsidRDefault="002717B1" w:rsidP="002717B1">
            <w:pPr>
              <w:pStyle w:val="ListParagraph"/>
              <w:numPr>
                <w:ilvl w:val="0"/>
                <w:numId w:val="12"/>
              </w:numPr>
              <w:spacing w:after="0"/>
              <w:rPr>
                <w:sz w:val="20"/>
                <w:szCs w:val="20"/>
              </w:rPr>
            </w:pPr>
            <w:r w:rsidRPr="002717B1">
              <w:rPr>
                <w:sz w:val="20"/>
                <w:szCs w:val="20"/>
              </w:rPr>
              <w:t>Visit Douglas City and Lorenz Gulch</w:t>
            </w:r>
          </w:p>
          <w:p w:rsidR="002717B1" w:rsidRPr="002717B1" w:rsidRDefault="002717B1" w:rsidP="002717B1">
            <w:pPr>
              <w:pStyle w:val="ListParagraph"/>
              <w:numPr>
                <w:ilvl w:val="0"/>
                <w:numId w:val="12"/>
              </w:numPr>
              <w:spacing w:after="0"/>
              <w:rPr>
                <w:sz w:val="20"/>
                <w:szCs w:val="20"/>
              </w:rPr>
            </w:pPr>
            <w:r w:rsidRPr="002717B1">
              <w:rPr>
                <w:sz w:val="20"/>
                <w:szCs w:val="20"/>
              </w:rPr>
              <w:t>Field Discussion on project site Goals/Objectives and Current Design Elements</w:t>
            </w:r>
          </w:p>
          <w:p w:rsidR="002717B1" w:rsidRPr="002717B1" w:rsidRDefault="002717B1" w:rsidP="002717B1">
            <w:pPr>
              <w:pStyle w:val="ListParagraph"/>
              <w:numPr>
                <w:ilvl w:val="0"/>
                <w:numId w:val="12"/>
              </w:numPr>
              <w:spacing w:after="0"/>
              <w:rPr>
                <w:sz w:val="20"/>
                <w:szCs w:val="20"/>
              </w:rPr>
            </w:pPr>
            <w:r w:rsidRPr="002717B1">
              <w:rPr>
                <w:sz w:val="20"/>
                <w:szCs w:val="20"/>
              </w:rPr>
              <w:t>Look at Lower Steiner Flat completed project and current revegetation planting</w:t>
            </w:r>
          </w:p>
        </w:tc>
        <w:tc>
          <w:tcPr>
            <w:tcW w:w="4320" w:type="dxa"/>
            <w:vAlign w:val="center"/>
          </w:tcPr>
          <w:p w:rsidR="002717B1" w:rsidRPr="002717B1" w:rsidRDefault="002717B1" w:rsidP="002717B1">
            <w:pPr>
              <w:rPr>
                <w:sz w:val="20"/>
                <w:szCs w:val="20"/>
              </w:rPr>
            </w:pPr>
            <w:r w:rsidRPr="002717B1">
              <w:rPr>
                <w:sz w:val="20"/>
                <w:szCs w:val="20"/>
              </w:rPr>
              <w:t>Hoopa Valley Tribe Design Group and Yurok Design Group</w:t>
            </w:r>
          </w:p>
        </w:tc>
      </w:tr>
      <w:tr w:rsidR="002717B1" w:rsidRPr="00B7459E" w:rsidTr="002717B1">
        <w:trPr>
          <w:trHeight w:val="288"/>
        </w:trPr>
        <w:tc>
          <w:tcPr>
            <w:tcW w:w="720" w:type="dxa"/>
            <w:vAlign w:val="center"/>
          </w:tcPr>
          <w:p w:rsidR="002717B1" w:rsidRPr="002717B1" w:rsidRDefault="002717B1" w:rsidP="002717B1">
            <w:pPr>
              <w:rPr>
                <w:rFonts w:cs="Arial"/>
                <w:sz w:val="20"/>
                <w:szCs w:val="20"/>
              </w:rPr>
            </w:pPr>
            <w:r w:rsidRPr="002717B1">
              <w:rPr>
                <w:rFonts w:cs="Arial"/>
                <w:sz w:val="20"/>
                <w:szCs w:val="20"/>
              </w:rPr>
              <w:t>11:15</w:t>
            </w:r>
          </w:p>
        </w:tc>
        <w:tc>
          <w:tcPr>
            <w:tcW w:w="4590" w:type="dxa"/>
            <w:vAlign w:val="center"/>
          </w:tcPr>
          <w:p w:rsidR="002717B1" w:rsidRPr="002717B1" w:rsidRDefault="002717B1" w:rsidP="002717B1">
            <w:pPr>
              <w:rPr>
                <w:sz w:val="20"/>
                <w:szCs w:val="20"/>
              </w:rPr>
            </w:pPr>
            <w:r w:rsidRPr="002717B1">
              <w:rPr>
                <w:sz w:val="20"/>
                <w:szCs w:val="20"/>
              </w:rPr>
              <w:t>Head Back to Weaverville and Lunch</w:t>
            </w:r>
          </w:p>
        </w:tc>
        <w:tc>
          <w:tcPr>
            <w:tcW w:w="4320" w:type="dxa"/>
            <w:vAlign w:val="center"/>
          </w:tcPr>
          <w:p w:rsidR="002717B1" w:rsidRPr="002717B1" w:rsidRDefault="002717B1" w:rsidP="002717B1">
            <w:pPr>
              <w:rPr>
                <w:sz w:val="20"/>
                <w:szCs w:val="20"/>
              </w:rPr>
            </w:pPr>
          </w:p>
        </w:tc>
      </w:tr>
      <w:tr w:rsidR="002717B1" w:rsidRPr="00B7459E" w:rsidTr="002717B1">
        <w:trPr>
          <w:trHeight w:val="288"/>
        </w:trPr>
        <w:tc>
          <w:tcPr>
            <w:tcW w:w="720" w:type="dxa"/>
            <w:vAlign w:val="center"/>
          </w:tcPr>
          <w:p w:rsidR="002717B1" w:rsidRPr="002717B1" w:rsidRDefault="002717B1" w:rsidP="002717B1">
            <w:pPr>
              <w:rPr>
                <w:rFonts w:cs="Arial"/>
                <w:sz w:val="20"/>
                <w:szCs w:val="20"/>
              </w:rPr>
            </w:pPr>
            <w:r w:rsidRPr="002717B1">
              <w:rPr>
                <w:rFonts w:cs="Arial"/>
                <w:sz w:val="20"/>
                <w:szCs w:val="20"/>
              </w:rPr>
              <w:t>12:00</w:t>
            </w:r>
          </w:p>
        </w:tc>
        <w:tc>
          <w:tcPr>
            <w:tcW w:w="4590" w:type="dxa"/>
            <w:vAlign w:val="center"/>
          </w:tcPr>
          <w:p w:rsidR="002717B1" w:rsidRPr="002717B1" w:rsidRDefault="002717B1" w:rsidP="002717B1">
            <w:pPr>
              <w:pStyle w:val="ActionItems"/>
              <w:tabs>
                <w:tab w:val="clear" w:pos="360"/>
              </w:tabs>
              <w:spacing w:before="0" w:after="0"/>
              <w:rPr>
                <w:rFonts w:ascii="Times New Roman" w:hAnsi="Times New Roman" w:cs="Times New Roman"/>
                <w:sz w:val="20"/>
              </w:rPr>
            </w:pPr>
            <w:r w:rsidRPr="002717B1">
              <w:rPr>
                <w:rFonts w:ascii="Times New Roman" w:hAnsi="Times New Roman" w:cs="Times New Roman"/>
                <w:sz w:val="20"/>
              </w:rPr>
              <w:t>Meet at TRRP Office – Large Conference Room</w:t>
            </w:r>
          </w:p>
        </w:tc>
        <w:tc>
          <w:tcPr>
            <w:tcW w:w="4320" w:type="dxa"/>
            <w:vAlign w:val="center"/>
          </w:tcPr>
          <w:p w:rsidR="002717B1" w:rsidRPr="002717B1" w:rsidRDefault="002717B1" w:rsidP="002717B1">
            <w:pPr>
              <w:rPr>
                <w:sz w:val="20"/>
                <w:szCs w:val="20"/>
              </w:rPr>
            </w:pPr>
          </w:p>
        </w:tc>
      </w:tr>
      <w:tr w:rsidR="002717B1" w:rsidRPr="00B7459E" w:rsidTr="002717B1">
        <w:trPr>
          <w:trHeight w:val="288"/>
        </w:trPr>
        <w:tc>
          <w:tcPr>
            <w:tcW w:w="720" w:type="dxa"/>
            <w:vAlign w:val="center"/>
          </w:tcPr>
          <w:p w:rsidR="002717B1" w:rsidRPr="002717B1" w:rsidRDefault="002717B1" w:rsidP="002717B1">
            <w:pPr>
              <w:rPr>
                <w:rFonts w:cs="Arial"/>
                <w:sz w:val="20"/>
                <w:szCs w:val="20"/>
              </w:rPr>
            </w:pPr>
            <w:r w:rsidRPr="002717B1">
              <w:rPr>
                <w:rFonts w:cs="Arial"/>
                <w:sz w:val="20"/>
                <w:szCs w:val="20"/>
              </w:rPr>
              <w:t>12:00</w:t>
            </w:r>
          </w:p>
        </w:tc>
        <w:tc>
          <w:tcPr>
            <w:tcW w:w="4590" w:type="dxa"/>
            <w:vAlign w:val="center"/>
          </w:tcPr>
          <w:p w:rsidR="002717B1" w:rsidRPr="002717B1" w:rsidRDefault="002717B1" w:rsidP="002717B1">
            <w:pPr>
              <w:rPr>
                <w:sz w:val="20"/>
                <w:szCs w:val="20"/>
              </w:rPr>
            </w:pPr>
            <w:r w:rsidRPr="002717B1">
              <w:rPr>
                <w:sz w:val="20"/>
                <w:szCs w:val="20"/>
              </w:rPr>
              <w:t>Introductions, Field Visit De-Brief, and Agenda Overview</w:t>
            </w:r>
          </w:p>
        </w:tc>
        <w:tc>
          <w:tcPr>
            <w:tcW w:w="4320" w:type="dxa"/>
            <w:vAlign w:val="center"/>
          </w:tcPr>
          <w:p w:rsidR="002717B1" w:rsidRPr="002717B1" w:rsidRDefault="002717B1" w:rsidP="002717B1">
            <w:pPr>
              <w:rPr>
                <w:sz w:val="20"/>
                <w:szCs w:val="20"/>
              </w:rPr>
            </w:pPr>
            <w:r w:rsidRPr="002717B1">
              <w:rPr>
                <w:sz w:val="20"/>
                <w:szCs w:val="20"/>
              </w:rPr>
              <w:t>DJ Bandrowski</w:t>
            </w:r>
          </w:p>
        </w:tc>
      </w:tr>
      <w:tr w:rsidR="002717B1" w:rsidRPr="00B7459E" w:rsidTr="002717B1">
        <w:trPr>
          <w:trHeight w:val="288"/>
        </w:trPr>
        <w:tc>
          <w:tcPr>
            <w:tcW w:w="720" w:type="dxa"/>
            <w:vAlign w:val="center"/>
          </w:tcPr>
          <w:p w:rsidR="002717B1" w:rsidRPr="002717B1" w:rsidRDefault="002717B1" w:rsidP="002717B1">
            <w:pPr>
              <w:rPr>
                <w:rFonts w:cs="Arial"/>
                <w:sz w:val="20"/>
                <w:szCs w:val="20"/>
              </w:rPr>
            </w:pPr>
            <w:r w:rsidRPr="002717B1">
              <w:rPr>
                <w:rFonts w:cs="Arial"/>
                <w:sz w:val="20"/>
                <w:szCs w:val="20"/>
              </w:rPr>
              <w:t>12:30</w:t>
            </w:r>
          </w:p>
        </w:tc>
        <w:tc>
          <w:tcPr>
            <w:tcW w:w="4590" w:type="dxa"/>
            <w:vAlign w:val="center"/>
          </w:tcPr>
          <w:p w:rsidR="002717B1" w:rsidRPr="002717B1" w:rsidRDefault="002717B1" w:rsidP="002717B1">
            <w:pPr>
              <w:rPr>
                <w:sz w:val="20"/>
                <w:szCs w:val="20"/>
              </w:rPr>
            </w:pPr>
            <w:r w:rsidRPr="002717B1">
              <w:rPr>
                <w:sz w:val="20"/>
                <w:szCs w:val="20"/>
              </w:rPr>
              <w:t>Design Process Overview Presentation</w:t>
            </w:r>
          </w:p>
        </w:tc>
        <w:tc>
          <w:tcPr>
            <w:tcW w:w="4320" w:type="dxa"/>
            <w:vAlign w:val="center"/>
          </w:tcPr>
          <w:p w:rsidR="002717B1" w:rsidRPr="002717B1" w:rsidRDefault="002717B1" w:rsidP="002717B1">
            <w:pPr>
              <w:rPr>
                <w:sz w:val="20"/>
                <w:szCs w:val="20"/>
              </w:rPr>
            </w:pPr>
            <w:r w:rsidRPr="002717B1">
              <w:rPr>
                <w:sz w:val="20"/>
                <w:szCs w:val="20"/>
              </w:rPr>
              <w:t>Fred Meyer and Sub-Committee Participants</w:t>
            </w:r>
          </w:p>
        </w:tc>
      </w:tr>
      <w:tr w:rsidR="002717B1" w:rsidRPr="00B7459E" w:rsidTr="002717B1">
        <w:trPr>
          <w:trHeight w:val="288"/>
        </w:trPr>
        <w:tc>
          <w:tcPr>
            <w:tcW w:w="720" w:type="dxa"/>
            <w:vAlign w:val="center"/>
          </w:tcPr>
          <w:p w:rsidR="002717B1" w:rsidRPr="002717B1" w:rsidRDefault="002717B1" w:rsidP="002717B1">
            <w:pPr>
              <w:rPr>
                <w:rFonts w:cs="Arial"/>
                <w:sz w:val="20"/>
                <w:szCs w:val="20"/>
              </w:rPr>
            </w:pPr>
            <w:r w:rsidRPr="002717B1">
              <w:rPr>
                <w:rFonts w:cs="Arial"/>
                <w:sz w:val="20"/>
                <w:szCs w:val="20"/>
              </w:rPr>
              <w:t>1:00</w:t>
            </w:r>
          </w:p>
        </w:tc>
        <w:tc>
          <w:tcPr>
            <w:tcW w:w="4590" w:type="dxa"/>
            <w:vAlign w:val="center"/>
          </w:tcPr>
          <w:p w:rsidR="002717B1" w:rsidRPr="002717B1" w:rsidRDefault="002717B1" w:rsidP="002717B1">
            <w:pPr>
              <w:pStyle w:val="ActionItems"/>
              <w:tabs>
                <w:tab w:val="clear" w:pos="360"/>
              </w:tabs>
              <w:spacing w:before="0" w:after="0"/>
              <w:ind w:left="0" w:firstLine="0"/>
              <w:rPr>
                <w:rFonts w:ascii="Times New Roman" w:hAnsi="Times New Roman" w:cs="Times New Roman"/>
                <w:sz w:val="20"/>
              </w:rPr>
            </w:pPr>
            <w:r w:rsidRPr="002717B1">
              <w:rPr>
                <w:rFonts w:ascii="Times New Roman" w:hAnsi="Times New Roman" w:cs="Times New Roman"/>
                <w:sz w:val="20"/>
              </w:rPr>
              <w:t xml:space="preserve">Design Process Timeline for 2013/14 </w:t>
            </w:r>
          </w:p>
        </w:tc>
        <w:tc>
          <w:tcPr>
            <w:tcW w:w="4320" w:type="dxa"/>
            <w:vAlign w:val="center"/>
          </w:tcPr>
          <w:p w:rsidR="002717B1" w:rsidRPr="002717B1" w:rsidRDefault="002717B1" w:rsidP="002717B1">
            <w:pPr>
              <w:rPr>
                <w:sz w:val="20"/>
                <w:szCs w:val="20"/>
              </w:rPr>
            </w:pPr>
            <w:r w:rsidRPr="002717B1">
              <w:rPr>
                <w:sz w:val="20"/>
                <w:szCs w:val="20"/>
              </w:rPr>
              <w:t>DJ Bandrowski</w:t>
            </w:r>
          </w:p>
        </w:tc>
      </w:tr>
      <w:tr w:rsidR="00800E09" w:rsidRPr="00B7459E" w:rsidTr="002717B1">
        <w:trPr>
          <w:trHeight w:val="288"/>
        </w:trPr>
        <w:tc>
          <w:tcPr>
            <w:tcW w:w="720" w:type="dxa"/>
            <w:vAlign w:val="center"/>
          </w:tcPr>
          <w:p w:rsidR="00800E09" w:rsidRPr="002717B1" w:rsidRDefault="00800E09" w:rsidP="005B1EF3">
            <w:pPr>
              <w:rPr>
                <w:rFonts w:cs="Arial"/>
                <w:sz w:val="20"/>
                <w:szCs w:val="20"/>
              </w:rPr>
            </w:pPr>
            <w:r w:rsidRPr="002717B1">
              <w:rPr>
                <w:sz w:val="20"/>
                <w:szCs w:val="20"/>
              </w:rPr>
              <w:t>1:30</w:t>
            </w:r>
          </w:p>
        </w:tc>
        <w:tc>
          <w:tcPr>
            <w:tcW w:w="4590" w:type="dxa"/>
            <w:vAlign w:val="center"/>
          </w:tcPr>
          <w:p w:rsidR="00800E09" w:rsidRPr="002717B1" w:rsidRDefault="00800E09" w:rsidP="002717B1">
            <w:pPr>
              <w:pStyle w:val="ActionItems"/>
              <w:tabs>
                <w:tab w:val="clear" w:pos="360"/>
              </w:tabs>
              <w:spacing w:before="0" w:after="0"/>
              <w:ind w:left="0" w:firstLine="0"/>
              <w:rPr>
                <w:rFonts w:ascii="Times New Roman" w:hAnsi="Times New Roman" w:cs="Times New Roman"/>
                <w:sz w:val="20"/>
              </w:rPr>
            </w:pPr>
            <w:r>
              <w:rPr>
                <w:rFonts w:ascii="Times New Roman" w:hAnsi="Times New Roman" w:cs="Times New Roman"/>
                <w:sz w:val="20"/>
              </w:rPr>
              <w:t>New Geomorphic Context Presentation</w:t>
            </w:r>
          </w:p>
        </w:tc>
        <w:tc>
          <w:tcPr>
            <w:tcW w:w="4320" w:type="dxa"/>
            <w:vAlign w:val="center"/>
          </w:tcPr>
          <w:p w:rsidR="00800E09" w:rsidRPr="002717B1" w:rsidRDefault="00800E09" w:rsidP="002717B1">
            <w:pPr>
              <w:rPr>
                <w:sz w:val="20"/>
                <w:szCs w:val="20"/>
              </w:rPr>
            </w:pPr>
            <w:r>
              <w:rPr>
                <w:sz w:val="20"/>
                <w:szCs w:val="20"/>
              </w:rPr>
              <w:t>Andreas Krause</w:t>
            </w:r>
          </w:p>
        </w:tc>
      </w:tr>
      <w:tr w:rsidR="00800E09" w:rsidRPr="00B7459E" w:rsidTr="002717B1">
        <w:trPr>
          <w:trHeight w:val="288"/>
        </w:trPr>
        <w:tc>
          <w:tcPr>
            <w:tcW w:w="720" w:type="dxa"/>
            <w:vAlign w:val="center"/>
          </w:tcPr>
          <w:p w:rsidR="00800E09" w:rsidRPr="002717B1" w:rsidRDefault="00800E09" w:rsidP="00800E09">
            <w:pPr>
              <w:rPr>
                <w:sz w:val="20"/>
                <w:szCs w:val="20"/>
              </w:rPr>
            </w:pPr>
            <w:r w:rsidRPr="002717B1">
              <w:rPr>
                <w:sz w:val="20"/>
                <w:szCs w:val="20"/>
              </w:rPr>
              <w:t>2:</w:t>
            </w:r>
            <w:r>
              <w:rPr>
                <w:sz w:val="20"/>
                <w:szCs w:val="20"/>
              </w:rPr>
              <w:t>0</w:t>
            </w:r>
            <w:r w:rsidRPr="002717B1">
              <w:rPr>
                <w:sz w:val="20"/>
                <w:szCs w:val="20"/>
              </w:rPr>
              <w:t>0</w:t>
            </w:r>
          </w:p>
        </w:tc>
        <w:tc>
          <w:tcPr>
            <w:tcW w:w="4590" w:type="dxa"/>
            <w:vAlign w:val="center"/>
          </w:tcPr>
          <w:p w:rsidR="00800E09" w:rsidRPr="002717B1" w:rsidRDefault="00800E09" w:rsidP="002717B1">
            <w:pPr>
              <w:pStyle w:val="ActionItems"/>
              <w:tabs>
                <w:tab w:val="clear" w:pos="360"/>
              </w:tabs>
              <w:spacing w:before="0" w:after="0"/>
              <w:rPr>
                <w:rFonts w:ascii="Times New Roman" w:hAnsi="Times New Roman" w:cs="Times New Roman"/>
                <w:sz w:val="20"/>
              </w:rPr>
            </w:pPr>
            <w:r w:rsidRPr="002717B1">
              <w:rPr>
                <w:rFonts w:ascii="Times New Roman" w:hAnsi="Times New Roman" w:cs="Times New Roman"/>
                <w:sz w:val="20"/>
              </w:rPr>
              <w:t>Site Specific Goals and Objectives – Group Discussion</w:t>
            </w:r>
          </w:p>
        </w:tc>
        <w:tc>
          <w:tcPr>
            <w:tcW w:w="4320" w:type="dxa"/>
            <w:vAlign w:val="center"/>
          </w:tcPr>
          <w:p w:rsidR="00800E09" w:rsidRPr="002717B1" w:rsidRDefault="00800E09" w:rsidP="002717B1">
            <w:pPr>
              <w:rPr>
                <w:sz w:val="20"/>
                <w:szCs w:val="20"/>
              </w:rPr>
            </w:pPr>
            <w:r w:rsidRPr="002717B1">
              <w:rPr>
                <w:sz w:val="20"/>
                <w:szCs w:val="20"/>
              </w:rPr>
              <w:t>Design Team</w:t>
            </w:r>
          </w:p>
        </w:tc>
      </w:tr>
      <w:tr w:rsidR="00800E09" w:rsidRPr="00B7459E" w:rsidTr="002717B1">
        <w:trPr>
          <w:trHeight w:val="288"/>
        </w:trPr>
        <w:tc>
          <w:tcPr>
            <w:tcW w:w="720" w:type="dxa"/>
            <w:vAlign w:val="center"/>
          </w:tcPr>
          <w:p w:rsidR="00800E09" w:rsidRPr="002717B1" w:rsidRDefault="00800E09" w:rsidP="005B1EF3">
            <w:pPr>
              <w:pStyle w:val="ActionItems"/>
              <w:tabs>
                <w:tab w:val="clear" w:pos="360"/>
              </w:tabs>
              <w:spacing w:before="0" w:after="0"/>
              <w:ind w:left="0" w:firstLine="0"/>
              <w:rPr>
                <w:rFonts w:ascii="Times New Roman" w:hAnsi="Times New Roman" w:cs="Times New Roman"/>
                <w:sz w:val="20"/>
              </w:rPr>
            </w:pPr>
            <w:r>
              <w:rPr>
                <w:rFonts w:ascii="Times New Roman" w:hAnsi="Times New Roman" w:cs="Times New Roman"/>
                <w:sz w:val="20"/>
              </w:rPr>
              <w:t>2:30</w:t>
            </w:r>
          </w:p>
        </w:tc>
        <w:tc>
          <w:tcPr>
            <w:tcW w:w="4590" w:type="dxa"/>
            <w:vAlign w:val="center"/>
          </w:tcPr>
          <w:p w:rsidR="00800E09" w:rsidRDefault="00800E09" w:rsidP="002717B1">
            <w:pPr>
              <w:pStyle w:val="ActionItems"/>
              <w:tabs>
                <w:tab w:val="clear" w:pos="360"/>
              </w:tabs>
              <w:spacing w:before="0" w:after="0"/>
              <w:rPr>
                <w:rFonts w:ascii="Times New Roman" w:hAnsi="Times New Roman" w:cs="Times New Roman"/>
                <w:sz w:val="20"/>
              </w:rPr>
            </w:pPr>
            <w:r w:rsidRPr="002717B1">
              <w:rPr>
                <w:rFonts w:ascii="Times New Roman" w:hAnsi="Times New Roman" w:cs="Times New Roman"/>
                <w:sz w:val="20"/>
              </w:rPr>
              <w:t xml:space="preserve">Design Alternative Development </w:t>
            </w:r>
          </w:p>
          <w:p w:rsidR="00800E09" w:rsidRDefault="00800E09" w:rsidP="00800E09">
            <w:pPr>
              <w:pStyle w:val="ActionItems"/>
              <w:numPr>
                <w:ilvl w:val="0"/>
                <w:numId w:val="19"/>
              </w:numPr>
              <w:spacing w:before="0" w:after="0"/>
              <w:rPr>
                <w:rFonts w:ascii="Times New Roman" w:hAnsi="Times New Roman" w:cs="Times New Roman"/>
                <w:sz w:val="20"/>
              </w:rPr>
            </w:pPr>
            <w:r>
              <w:rPr>
                <w:rFonts w:ascii="Times New Roman" w:hAnsi="Times New Roman" w:cs="Times New Roman"/>
                <w:sz w:val="20"/>
              </w:rPr>
              <w:t xml:space="preserve">Design Data </w:t>
            </w:r>
            <w:r w:rsidR="0074282B">
              <w:rPr>
                <w:rFonts w:ascii="Times New Roman" w:hAnsi="Times New Roman" w:cs="Times New Roman"/>
                <w:sz w:val="20"/>
              </w:rPr>
              <w:t>Availability</w:t>
            </w:r>
          </w:p>
          <w:p w:rsidR="00800E09" w:rsidRPr="002717B1" w:rsidRDefault="00800E09" w:rsidP="00800E09">
            <w:pPr>
              <w:pStyle w:val="ActionItems"/>
              <w:numPr>
                <w:ilvl w:val="0"/>
                <w:numId w:val="19"/>
              </w:numPr>
              <w:spacing w:before="0" w:after="0"/>
              <w:rPr>
                <w:rFonts w:ascii="Times New Roman" w:hAnsi="Times New Roman" w:cs="Times New Roman"/>
                <w:sz w:val="20"/>
              </w:rPr>
            </w:pPr>
            <w:r>
              <w:rPr>
                <w:rFonts w:ascii="Times New Roman" w:hAnsi="Times New Roman" w:cs="Times New Roman"/>
                <w:sz w:val="20"/>
              </w:rPr>
              <w:t>Design Data Needs</w:t>
            </w:r>
          </w:p>
        </w:tc>
        <w:tc>
          <w:tcPr>
            <w:tcW w:w="4320" w:type="dxa"/>
            <w:vAlign w:val="center"/>
          </w:tcPr>
          <w:p w:rsidR="00800E09" w:rsidRPr="002717B1" w:rsidRDefault="00800E09" w:rsidP="002717B1">
            <w:pPr>
              <w:rPr>
                <w:sz w:val="20"/>
                <w:szCs w:val="20"/>
              </w:rPr>
            </w:pPr>
            <w:r w:rsidRPr="002717B1">
              <w:rPr>
                <w:sz w:val="20"/>
                <w:szCs w:val="20"/>
              </w:rPr>
              <w:t>Design Team</w:t>
            </w:r>
          </w:p>
        </w:tc>
      </w:tr>
      <w:tr w:rsidR="00800E09" w:rsidRPr="00B7459E" w:rsidTr="002717B1">
        <w:trPr>
          <w:trHeight w:val="288"/>
        </w:trPr>
        <w:tc>
          <w:tcPr>
            <w:tcW w:w="720" w:type="dxa"/>
            <w:vAlign w:val="center"/>
          </w:tcPr>
          <w:p w:rsidR="00800E09" w:rsidRPr="002717B1" w:rsidRDefault="00800E09" w:rsidP="002717B1">
            <w:pPr>
              <w:pStyle w:val="ActionItems"/>
              <w:tabs>
                <w:tab w:val="clear" w:pos="360"/>
              </w:tabs>
              <w:spacing w:before="0" w:after="0"/>
              <w:ind w:left="0" w:firstLine="0"/>
              <w:rPr>
                <w:rFonts w:ascii="Times New Roman" w:hAnsi="Times New Roman" w:cs="Times New Roman"/>
                <w:sz w:val="20"/>
              </w:rPr>
            </w:pPr>
            <w:r>
              <w:rPr>
                <w:rFonts w:ascii="Times New Roman" w:hAnsi="Times New Roman" w:cs="Times New Roman"/>
                <w:sz w:val="20"/>
              </w:rPr>
              <w:t>3:00</w:t>
            </w:r>
          </w:p>
        </w:tc>
        <w:tc>
          <w:tcPr>
            <w:tcW w:w="4590" w:type="dxa"/>
            <w:vAlign w:val="center"/>
          </w:tcPr>
          <w:p w:rsidR="00800E09" w:rsidRPr="002717B1" w:rsidRDefault="00800E09" w:rsidP="002717B1">
            <w:pPr>
              <w:pStyle w:val="ActionItems"/>
              <w:tabs>
                <w:tab w:val="clear" w:pos="360"/>
              </w:tabs>
              <w:spacing w:before="0" w:after="0"/>
              <w:rPr>
                <w:rFonts w:ascii="Times New Roman" w:hAnsi="Times New Roman" w:cs="Times New Roman"/>
                <w:sz w:val="20"/>
              </w:rPr>
            </w:pPr>
            <w:r w:rsidRPr="002717B1">
              <w:rPr>
                <w:rFonts w:ascii="Times New Roman" w:hAnsi="Times New Roman" w:cs="Times New Roman"/>
                <w:sz w:val="20"/>
              </w:rPr>
              <w:t>Stakeholder Involvement – Group Discussion</w:t>
            </w:r>
          </w:p>
        </w:tc>
        <w:tc>
          <w:tcPr>
            <w:tcW w:w="4320" w:type="dxa"/>
            <w:vAlign w:val="center"/>
          </w:tcPr>
          <w:p w:rsidR="00800E09" w:rsidRPr="002717B1" w:rsidRDefault="00800E09" w:rsidP="002717B1">
            <w:pPr>
              <w:rPr>
                <w:sz w:val="20"/>
                <w:szCs w:val="20"/>
              </w:rPr>
            </w:pPr>
            <w:r w:rsidRPr="002717B1">
              <w:rPr>
                <w:sz w:val="20"/>
                <w:szCs w:val="20"/>
              </w:rPr>
              <w:t xml:space="preserve">Design Team </w:t>
            </w:r>
          </w:p>
        </w:tc>
      </w:tr>
      <w:tr w:rsidR="00800E09" w:rsidRPr="00B7459E" w:rsidTr="002717B1">
        <w:trPr>
          <w:trHeight w:val="288"/>
        </w:trPr>
        <w:tc>
          <w:tcPr>
            <w:tcW w:w="720" w:type="dxa"/>
            <w:vAlign w:val="center"/>
          </w:tcPr>
          <w:p w:rsidR="00800E09" w:rsidRPr="002717B1" w:rsidRDefault="00800E09" w:rsidP="002717B1">
            <w:pPr>
              <w:pStyle w:val="ActionItems"/>
              <w:tabs>
                <w:tab w:val="clear" w:pos="360"/>
              </w:tabs>
              <w:spacing w:before="0" w:after="0"/>
              <w:rPr>
                <w:rFonts w:ascii="Times New Roman" w:hAnsi="Times New Roman" w:cs="Times New Roman"/>
                <w:sz w:val="20"/>
              </w:rPr>
            </w:pPr>
            <w:r w:rsidRPr="002717B1">
              <w:rPr>
                <w:rFonts w:ascii="Times New Roman" w:hAnsi="Times New Roman" w:cs="Times New Roman"/>
                <w:sz w:val="20"/>
              </w:rPr>
              <w:t>3:30</w:t>
            </w:r>
          </w:p>
        </w:tc>
        <w:tc>
          <w:tcPr>
            <w:tcW w:w="4590" w:type="dxa"/>
            <w:vAlign w:val="center"/>
          </w:tcPr>
          <w:p w:rsidR="00800E09" w:rsidRPr="002717B1" w:rsidRDefault="00800E09" w:rsidP="002717B1">
            <w:pPr>
              <w:pStyle w:val="ActionItems"/>
              <w:tabs>
                <w:tab w:val="clear" w:pos="360"/>
              </w:tabs>
              <w:spacing w:before="0" w:after="0"/>
              <w:rPr>
                <w:rFonts w:ascii="Times New Roman" w:hAnsi="Times New Roman" w:cs="Times New Roman"/>
                <w:sz w:val="20"/>
              </w:rPr>
            </w:pPr>
            <w:r w:rsidRPr="002717B1">
              <w:rPr>
                <w:rFonts w:ascii="Times New Roman" w:hAnsi="Times New Roman" w:cs="Times New Roman"/>
                <w:sz w:val="20"/>
              </w:rPr>
              <w:t xml:space="preserve">Other Updates – </w:t>
            </w:r>
          </w:p>
          <w:p w:rsidR="00800E09" w:rsidRPr="002717B1" w:rsidRDefault="00800E09" w:rsidP="002717B1">
            <w:pPr>
              <w:pStyle w:val="ActionItems"/>
              <w:numPr>
                <w:ilvl w:val="0"/>
                <w:numId w:val="16"/>
              </w:numPr>
              <w:spacing w:before="0" w:after="0"/>
              <w:rPr>
                <w:rFonts w:ascii="Times New Roman" w:hAnsi="Times New Roman" w:cs="Times New Roman"/>
                <w:sz w:val="20"/>
              </w:rPr>
            </w:pPr>
            <w:r w:rsidRPr="002717B1">
              <w:rPr>
                <w:rFonts w:ascii="Times New Roman" w:hAnsi="Times New Roman" w:cs="Times New Roman"/>
                <w:sz w:val="20"/>
              </w:rPr>
              <w:t>Upper JC Implementation/Revegetation</w:t>
            </w:r>
          </w:p>
          <w:p w:rsidR="00800E09" w:rsidRPr="002717B1" w:rsidRDefault="00800E09" w:rsidP="002717B1">
            <w:pPr>
              <w:pStyle w:val="ActionItems"/>
              <w:numPr>
                <w:ilvl w:val="0"/>
                <w:numId w:val="16"/>
              </w:numPr>
              <w:spacing w:before="0" w:after="0"/>
              <w:rPr>
                <w:rFonts w:ascii="Times New Roman" w:hAnsi="Times New Roman" w:cs="Times New Roman"/>
                <w:sz w:val="20"/>
              </w:rPr>
            </w:pPr>
            <w:r w:rsidRPr="002717B1">
              <w:rPr>
                <w:rFonts w:ascii="Times New Roman" w:hAnsi="Times New Roman" w:cs="Times New Roman"/>
                <w:sz w:val="20"/>
              </w:rPr>
              <w:t>Bucktail Bridge Cost Benefit Analysis</w:t>
            </w:r>
          </w:p>
          <w:p w:rsidR="00800E09" w:rsidRPr="002717B1" w:rsidRDefault="00800E09" w:rsidP="002717B1">
            <w:pPr>
              <w:pStyle w:val="ActionItems"/>
              <w:numPr>
                <w:ilvl w:val="0"/>
                <w:numId w:val="16"/>
              </w:numPr>
              <w:spacing w:before="0" w:after="0"/>
              <w:rPr>
                <w:rFonts w:ascii="Times New Roman" w:hAnsi="Times New Roman" w:cs="Times New Roman"/>
                <w:sz w:val="20"/>
              </w:rPr>
            </w:pPr>
            <w:r w:rsidRPr="002717B1">
              <w:rPr>
                <w:rFonts w:ascii="Times New Roman" w:hAnsi="Times New Roman" w:cs="Times New Roman"/>
                <w:sz w:val="20"/>
              </w:rPr>
              <w:t>Phase I Review</w:t>
            </w:r>
          </w:p>
          <w:p w:rsidR="00800E09" w:rsidRPr="002717B1" w:rsidRDefault="00800E09" w:rsidP="002717B1">
            <w:pPr>
              <w:pStyle w:val="ActionItems"/>
              <w:numPr>
                <w:ilvl w:val="0"/>
                <w:numId w:val="16"/>
              </w:numPr>
              <w:spacing w:before="0" w:after="0"/>
              <w:rPr>
                <w:rFonts w:ascii="Times New Roman" w:hAnsi="Times New Roman" w:cs="Times New Roman"/>
                <w:sz w:val="20"/>
              </w:rPr>
            </w:pPr>
            <w:r w:rsidRPr="002717B1">
              <w:rPr>
                <w:rFonts w:ascii="Times New Roman" w:hAnsi="Times New Roman" w:cs="Times New Roman"/>
                <w:sz w:val="20"/>
              </w:rPr>
              <w:t>Gravel Injection/Augmentation</w:t>
            </w:r>
          </w:p>
          <w:p w:rsidR="00800E09" w:rsidRPr="002717B1" w:rsidRDefault="00800E09" w:rsidP="002717B1">
            <w:pPr>
              <w:pStyle w:val="ActionItems"/>
              <w:numPr>
                <w:ilvl w:val="0"/>
                <w:numId w:val="16"/>
              </w:numPr>
              <w:spacing w:before="0" w:after="0"/>
              <w:rPr>
                <w:rFonts w:ascii="Times New Roman" w:hAnsi="Times New Roman" w:cs="Times New Roman"/>
                <w:sz w:val="20"/>
              </w:rPr>
            </w:pPr>
            <w:r w:rsidRPr="002717B1">
              <w:rPr>
                <w:rFonts w:ascii="Times New Roman" w:hAnsi="Times New Roman" w:cs="Times New Roman"/>
                <w:sz w:val="20"/>
              </w:rPr>
              <w:t>Other</w:t>
            </w:r>
          </w:p>
          <w:p w:rsidR="00800E09" w:rsidRPr="002717B1" w:rsidRDefault="00800E09" w:rsidP="002717B1">
            <w:pPr>
              <w:pStyle w:val="ActionItems"/>
              <w:numPr>
                <w:ilvl w:val="0"/>
                <w:numId w:val="16"/>
              </w:numPr>
              <w:spacing w:before="0" w:after="0"/>
              <w:rPr>
                <w:rFonts w:ascii="Times New Roman" w:hAnsi="Times New Roman" w:cs="Times New Roman"/>
                <w:sz w:val="20"/>
              </w:rPr>
            </w:pPr>
            <w:r w:rsidRPr="002717B1">
              <w:rPr>
                <w:rFonts w:ascii="Times New Roman" w:hAnsi="Times New Roman" w:cs="Times New Roman"/>
                <w:sz w:val="20"/>
              </w:rPr>
              <w:t xml:space="preserve">Next Meeting Dates </w:t>
            </w:r>
          </w:p>
        </w:tc>
        <w:tc>
          <w:tcPr>
            <w:tcW w:w="4320" w:type="dxa"/>
            <w:vAlign w:val="center"/>
          </w:tcPr>
          <w:p w:rsidR="00800E09" w:rsidRPr="002717B1" w:rsidRDefault="00800E09" w:rsidP="002717B1">
            <w:pPr>
              <w:rPr>
                <w:sz w:val="20"/>
                <w:szCs w:val="20"/>
              </w:rPr>
            </w:pPr>
            <w:r w:rsidRPr="002717B1">
              <w:rPr>
                <w:sz w:val="20"/>
                <w:szCs w:val="20"/>
              </w:rPr>
              <w:t>DJ Bandrowski</w:t>
            </w:r>
          </w:p>
        </w:tc>
      </w:tr>
      <w:tr w:rsidR="00800E09" w:rsidRPr="00B7459E" w:rsidTr="002717B1">
        <w:trPr>
          <w:trHeight w:val="288"/>
        </w:trPr>
        <w:tc>
          <w:tcPr>
            <w:tcW w:w="720" w:type="dxa"/>
            <w:vAlign w:val="center"/>
          </w:tcPr>
          <w:p w:rsidR="00800E09" w:rsidRPr="002717B1" w:rsidRDefault="00800E09" w:rsidP="002717B1">
            <w:pPr>
              <w:pStyle w:val="ActionItems"/>
              <w:tabs>
                <w:tab w:val="clear" w:pos="360"/>
              </w:tabs>
              <w:spacing w:before="0" w:after="0"/>
              <w:rPr>
                <w:rFonts w:ascii="Times New Roman" w:hAnsi="Times New Roman" w:cs="Times New Roman"/>
                <w:sz w:val="20"/>
              </w:rPr>
            </w:pPr>
            <w:r w:rsidRPr="002717B1">
              <w:rPr>
                <w:rFonts w:ascii="Times New Roman" w:hAnsi="Times New Roman" w:cs="Times New Roman"/>
                <w:sz w:val="20"/>
              </w:rPr>
              <w:t>4:00</w:t>
            </w:r>
          </w:p>
        </w:tc>
        <w:tc>
          <w:tcPr>
            <w:tcW w:w="4590" w:type="dxa"/>
            <w:vAlign w:val="center"/>
          </w:tcPr>
          <w:p w:rsidR="00800E09" w:rsidRPr="002717B1" w:rsidRDefault="00800E09" w:rsidP="002717B1">
            <w:pPr>
              <w:pStyle w:val="ActionItems"/>
              <w:tabs>
                <w:tab w:val="clear" w:pos="360"/>
              </w:tabs>
              <w:spacing w:before="0" w:after="0"/>
              <w:ind w:left="0" w:firstLine="0"/>
              <w:rPr>
                <w:rFonts w:ascii="Times New Roman" w:hAnsi="Times New Roman" w:cs="Times New Roman"/>
                <w:sz w:val="20"/>
              </w:rPr>
            </w:pPr>
            <w:r w:rsidRPr="002717B1">
              <w:rPr>
                <w:rFonts w:ascii="Times New Roman" w:hAnsi="Times New Roman" w:cs="Times New Roman"/>
                <w:sz w:val="20"/>
              </w:rPr>
              <w:t>Adjourn</w:t>
            </w:r>
          </w:p>
        </w:tc>
        <w:tc>
          <w:tcPr>
            <w:tcW w:w="4320" w:type="dxa"/>
            <w:vAlign w:val="center"/>
          </w:tcPr>
          <w:p w:rsidR="00800E09" w:rsidRPr="002717B1" w:rsidRDefault="00800E09" w:rsidP="002717B1">
            <w:pPr>
              <w:rPr>
                <w:sz w:val="20"/>
                <w:szCs w:val="20"/>
              </w:rPr>
            </w:pPr>
          </w:p>
        </w:tc>
      </w:tr>
    </w:tbl>
    <w:p w:rsidR="00133843" w:rsidRPr="002717B1" w:rsidRDefault="00133843" w:rsidP="00133843">
      <w:pPr>
        <w:spacing w:after="0"/>
        <w:rPr>
          <w:b/>
          <w:bCs/>
          <w:iCs/>
          <w:sz w:val="26"/>
          <w:u w:val="single"/>
          <w:lang w:eastAsia="x-none"/>
        </w:rPr>
      </w:pPr>
    </w:p>
    <w:p w:rsidR="00133843" w:rsidRPr="00133843" w:rsidRDefault="00133843" w:rsidP="00133843">
      <w:pPr>
        <w:spacing w:after="0"/>
        <w:rPr>
          <w:vanish/>
        </w:rPr>
      </w:pPr>
    </w:p>
    <w:p w:rsidR="00B61D3D" w:rsidRPr="00B61D3D" w:rsidRDefault="00B61D3D" w:rsidP="00B61D3D"/>
    <w:sectPr w:rsidR="00B61D3D" w:rsidRPr="00B61D3D" w:rsidSect="002717B1">
      <w:headerReference w:type="even" r:id="rId10"/>
      <w:headerReference w:type="default" r:id="rId11"/>
      <w:pgSz w:w="12240" w:h="15840" w:code="1"/>
      <w:pgMar w:top="1260" w:right="1440" w:bottom="6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A32" w:rsidRDefault="00691A32" w:rsidP="000F6979">
      <w:r>
        <w:separator/>
      </w:r>
    </w:p>
    <w:p w:rsidR="00691A32" w:rsidRDefault="00691A32"/>
  </w:endnote>
  <w:endnote w:type="continuationSeparator" w:id="0">
    <w:p w:rsidR="00691A32" w:rsidRDefault="00691A32" w:rsidP="000F6979">
      <w:r>
        <w:continuationSeparator/>
      </w:r>
    </w:p>
    <w:p w:rsidR="00691A32" w:rsidRDefault="00691A32"/>
  </w:endnote>
  <w:endnote w:type="continuationNotice" w:id="1">
    <w:p w:rsidR="00691A32" w:rsidRDefault="00691A3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A32" w:rsidRDefault="00691A32" w:rsidP="000F6979">
      <w:r>
        <w:separator/>
      </w:r>
    </w:p>
    <w:p w:rsidR="00691A32" w:rsidRDefault="00691A32"/>
  </w:footnote>
  <w:footnote w:type="continuationSeparator" w:id="0">
    <w:p w:rsidR="00691A32" w:rsidRDefault="00691A32" w:rsidP="000F6979">
      <w:r>
        <w:continuationSeparator/>
      </w:r>
    </w:p>
    <w:p w:rsidR="00691A32" w:rsidRDefault="00691A32"/>
  </w:footnote>
  <w:footnote w:type="continuationNotice" w:id="1">
    <w:p w:rsidR="00691A32" w:rsidRDefault="00691A3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AD2" w:rsidRPr="00085A9F" w:rsidRDefault="004A2AD2" w:rsidP="00085A9F">
    <w:pPr>
      <w:pStyle w:val="Header"/>
      <w:tabs>
        <w:tab w:val="clear" w:pos="4320"/>
        <w:tab w:val="clear" w:pos="8640"/>
        <w:tab w:val="right" w:pos="-5520"/>
      </w:tabs>
      <w:rPr>
        <w:sz w:val="20"/>
        <w:szCs w:val="20"/>
      </w:rPr>
    </w:pPr>
    <w:r>
      <w:rPr>
        <w:sz w:val="20"/>
        <w:szCs w:val="20"/>
      </w:rPr>
      <w:t xml:space="preserve">Design Team Meeting Summary, </w:t>
    </w:r>
    <w:r w:rsidR="00D80F75">
      <w:rPr>
        <w:sz w:val="20"/>
        <w:szCs w:val="20"/>
      </w:rPr>
      <w:t>October 2</w:t>
    </w:r>
    <w:r w:rsidRPr="00D6414B">
      <w:rPr>
        <w:sz w:val="20"/>
        <w:szCs w:val="20"/>
      </w:rPr>
      <w:t>, 201</w:t>
    </w:r>
    <w:r>
      <w:rPr>
        <w:sz w:val="20"/>
        <w:szCs w:val="20"/>
      </w:rPr>
      <w:t xml:space="preserve">2 </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B921A4">
      <w:rPr>
        <w:rStyle w:val="PageNumber"/>
        <w:noProof/>
        <w:sz w:val="20"/>
        <w:szCs w:val="20"/>
      </w:rPr>
      <w:t>1</w:t>
    </w:r>
    <w:r w:rsidRPr="00D6414B">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71BB2"/>
    <w:multiLevelType w:val="hybridMultilevel"/>
    <w:tmpl w:val="41E8B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D41817"/>
    <w:multiLevelType w:val="hybridMultilevel"/>
    <w:tmpl w:val="C402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FE2DE1"/>
    <w:multiLevelType w:val="hybridMultilevel"/>
    <w:tmpl w:val="7A30EE8E"/>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3">
    <w:nsid w:val="25DB05B4"/>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7285DBC"/>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00566FC"/>
    <w:multiLevelType w:val="hybridMultilevel"/>
    <w:tmpl w:val="472C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D59209A"/>
    <w:multiLevelType w:val="hybridMultilevel"/>
    <w:tmpl w:val="6AEE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CC4257D"/>
    <w:multiLevelType w:val="hybridMultilevel"/>
    <w:tmpl w:val="BB1C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0B64291"/>
    <w:multiLevelType w:val="hybridMultilevel"/>
    <w:tmpl w:val="1302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F57CB3"/>
    <w:multiLevelType w:val="hybridMultilevel"/>
    <w:tmpl w:val="4A2A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6"/>
  </w:num>
  <w:num w:numId="4">
    <w:abstractNumId w:val="7"/>
  </w:num>
  <w:num w:numId="5">
    <w:abstractNumId w:val="13"/>
  </w:num>
  <w:num w:numId="6">
    <w:abstractNumId w:val="4"/>
  </w:num>
  <w:num w:numId="7">
    <w:abstractNumId w:val="3"/>
  </w:num>
  <w:num w:numId="8">
    <w:abstractNumId w:val="12"/>
  </w:num>
  <w:num w:numId="9">
    <w:abstractNumId w:val="0"/>
  </w:num>
  <w:num w:numId="10">
    <w:abstractNumId w:val="9"/>
  </w:num>
  <w:num w:numId="11">
    <w:abstractNumId w:val="2"/>
  </w:num>
  <w:num w:numId="12">
    <w:abstractNumId w:val="1"/>
  </w:num>
  <w:num w:numId="13">
    <w:abstractNumId w:val="5"/>
  </w:num>
  <w:num w:numId="14">
    <w:abstractNumId w:val="15"/>
  </w:num>
  <w:num w:numId="15">
    <w:abstractNumId w:val="8"/>
  </w:num>
  <w:num w:numId="16">
    <w:abstractNumId w:val="14"/>
  </w:num>
  <w:num w:numId="17">
    <w:abstractNumId w:val="9"/>
  </w:num>
  <w:num w:numId="18">
    <w:abstractNumId w:val="9"/>
  </w:num>
  <w:num w:numId="19">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108"/>
    <w:rsid w:val="00002B68"/>
    <w:rsid w:val="000037B0"/>
    <w:rsid w:val="00003A22"/>
    <w:rsid w:val="00004B3B"/>
    <w:rsid w:val="00004C98"/>
    <w:rsid w:val="00022535"/>
    <w:rsid w:val="00044410"/>
    <w:rsid w:val="000602D8"/>
    <w:rsid w:val="00062AFD"/>
    <w:rsid w:val="0006645E"/>
    <w:rsid w:val="000751EF"/>
    <w:rsid w:val="00083FED"/>
    <w:rsid w:val="00084866"/>
    <w:rsid w:val="000849B6"/>
    <w:rsid w:val="00085A9F"/>
    <w:rsid w:val="00090838"/>
    <w:rsid w:val="0009485F"/>
    <w:rsid w:val="000B34D6"/>
    <w:rsid w:val="000B5FC4"/>
    <w:rsid w:val="000C0EB9"/>
    <w:rsid w:val="000C7FF2"/>
    <w:rsid w:val="000D13BD"/>
    <w:rsid w:val="000D4CF8"/>
    <w:rsid w:val="000E02E0"/>
    <w:rsid w:val="000E030F"/>
    <w:rsid w:val="000E434B"/>
    <w:rsid w:val="000E63F6"/>
    <w:rsid w:val="000F0230"/>
    <w:rsid w:val="000F6979"/>
    <w:rsid w:val="000F701A"/>
    <w:rsid w:val="000F78D5"/>
    <w:rsid w:val="0010372B"/>
    <w:rsid w:val="0010523D"/>
    <w:rsid w:val="001070BD"/>
    <w:rsid w:val="0011706F"/>
    <w:rsid w:val="0012013C"/>
    <w:rsid w:val="00120724"/>
    <w:rsid w:val="001275DF"/>
    <w:rsid w:val="001279D4"/>
    <w:rsid w:val="001334A2"/>
    <w:rsid w:val="00133843"/>
    <w:rsid w:val="00137B61"/>
    <w:rsid w:val="001470BB"/>
    <w:rsid w:val="00151BEF"/>
    <w:rsid w:val="0015447B"/>
    <w:rsid w:val="00157A7D"/>
    <w:rsid w:val="0016065E"/>
    <w:rsid w:val="00162526"/>
    <w:rsid w:val="00170E2E"/>
    <w:rsid w:val="0017463A"/>
    <w:rsid w:val="001811DE"/>
    <w:rsid w:val="0018644A"/>
    <w:rsid w:val="0019180A"/>
    <w:rsid w:val="00193F12"/>
    <w:rsid w:val="00196C47"/>
    <w:rsid w:val="00197406"/>
    <w:rsid w:val="001B1B6E"/>
    <w:rsid w:val="001B50F9"/>
    <w:rsid w:val="001C2F41"/>
    <w:rsid w:val="001C47C8"/>
    <w:rsid w:val="001D1E42"/>
    <w:rsid w:val="001D7C67"/>
    <w:rsid w:val="001E60BD"/>
    <w:rsid w:val="001E6483"/>
    <w:rsid w:val="001F6A82"/>
    <w:rsid w:val="00205092"/>
    <w:rsid w:val="002108CA"/>
    <w:rsid w:val="002116A3"/>
    <w:rsid w:val="00211D2D"/>
    <w:rsid w:val="00211FF2"/>
    <w:rsid w:val="0022119D"/>
    <w:rsid w:val="00227141"/>
    <w:rsid w:val="002309FB"/>
    <w:rsid w:val="00237E29"/>
    <w:rsid w:val="00252949"/>
    <w:rsid w:val="00260670"/>
    <w:rsid w:val="0026354E"/>
    <w:rsid w:val="00263B13"/>
    <w:rsid w:val="00263BB4"/>
    <w:rsid w:val="00266973"/>
    <w:rsid w:val="00267B2E"/>
    <w:rsid w:val="00267B50"/>
    <w:rsid w:val="00270F9B"/>
    <w:rsid w:val="00271096"/>
    <w:rsid w:val="002717B1"/>
    <w:rsid w:val="00271A59"/>
    <w:rsid w:val="00274180"/>
    <w:rsid w:val="00276BC2"/>
    <w:rsid w:val="00280C9A"/>
    <w:rsid w:val="00282FDB"/>
    <w:rsid w:val="0028357F"/>
    <w:rsid w:val="00283C92"/>
    <w:rsid w:val="00285EB9"/>
    <w:rsid w:val="002868BB"/>
    <w:rsid w:val="002922EC"/>
    <w:rsid w:val="002A320A"/>
    <w:rsid w:val="002B093B"/>
    <w:rsid w:val="002C0942"/>
    <w:rsid w:val="002D7BF6"/>
    <w:rsid w:val="003005CF"/>
    <w:rsid w:val="00300C65"/>
    <w:rsid w:val="00300E0E"/>
    <w:rsid w:val="0032317C"/>
    <w:rsid w:val="00324A2F"/>
    <w:rsid w:val="00327244"/>
    <w:rsid w:val="00331027"/>
    <w:rsid w:val="00340D29"/>
    <w:rsid w:val="003417E5"/>
    <w:rsid w:val="00341AE4"/>
    <w:rsid w:val="00381B91"/>
    <w:rsid w:val="00385097"/>
    <w:rsid w:val="00391382"/>
    <w:rsid w:val="003A1864"/>
    <w:rsid w:val="003A1F53"/>
    <w:rsid w:val="003A4EC0"/>
    <w:rsid w:val="003A6044"/>
    <w:rsid w:val="003B640E"/>
    <w:rsid w:val="003C715F"/>
    <w:rsid w:val="003D0B6E"/>
    <w:rsid w:val="003D3938"/>
    <w:rsid w:val="003D3CFA"/>
    <w:rsid w:val="003D46D9"/>
    <w:rsid w:val="003D59CC"/>
    <w:rsid w:val="003E4C77"/>
    <w:rsid w:val="003F2B36"/>
    <w:rsid w:val="003F69B4"/>
    <w:rsid w:val="00416EA4"/>
    <w:rsid w:val="004176F2"/>
    <w:rsid w:val="00417D5C"/>
    <w:rsid w:val="00430C38"/>
    <w:rsid w:val="00433B2B"/>
    <w:rsid w:val="00435E2E"/>
    <w:rsid w:val="0043614D"/>
    <w:rsid w:val="004363F6"/>
    <w:rsid w:val="00441B30"/>
    <w:rsid w:val="00442AA8"/>
    <w:rsid w:val="00450888"/>
    <w:rsid w:val="00450A4A"/>
    <w:rsid w:val="00452334"/>
    <w:rsid w:val="00455352"/>
    <w:rsid w:val="0046428F"/>
    <w:rsid w:val="00465D8C"/>
    <w:rsid w:val="00486074"/>
    <w:rsid w:val="00487BC0"/>
    <w:rsid w:val="0049410D"/>
    <w:rsid w:val="0049749A"/>
    <w:rsid w:val="00497C4D"/>
    <w:rsid w:val="004A0B7C"/>
    <w:rsid w:val="004A148C"/>
    <w:rsid w:val="004A2AD2"/>
    <w:rsid w:val="004A4CC9"/>
    <w:rsid w:val="004A5629"/>
    <w:rsid w:val="004A5B46"/>
    <w:rsid w:val="004B2A1F"/>
    <w:rsid w:val="004B6411"/>
    <w:rsid w:val="004C24F6"/>
    <w:rsid w:val="004C3AD1"/>
    <w:rsid w:val="004C4CC0"/>
    <w:rsid w:val="004E1116"/>
    <w:rsid w:val="004F131E"/>
    <w:rsid w:val="004F36F6"/>
    <w:rsid w:val="004F7132"/>
    <w:rsid w:val="004F79A2"/>
    <w:rsid w:val="00501C24"/>
    <w:rsid w:val="0050379D"/>
    <w:rsid w:val="00513562"/>
    <w:rsid w:val="00523410"/>
    <w:rsid w:val="00523F12"/>
    <w:rsid w:val="005302B9"/>
    <w:rsid w:val="00541B80"/>
    <w:rsid w:val="005460DB"/>
    <w:rsid w:val="005501A9"/>
    <w:rsid w:val="00557A36"/>
    <w:rsid w:val="00557C8C"/>
    <w:rsid w:val="00562DF8"/>
    <w:rsid w:val="00562F21"/>
    <w:rsid w:val="00570665"/>
    <w:rsid w:val="005741EA"/>
    <w:rsid w:val="00580444"/>
    <w:rsid w:val="0058655F"/>
    <w:rsid w:val="00593BD4"/>
    <w:rsid w:val="00596C2C"/>
    <w:rsid w:val="005A04F3"/>
    <w:rsid w:val="005A1375"/>
    <w:rsid w:val="005A13A8"/>
    <w:rsid w:val="005A2775"/>
    <w:rsid w:val="005B0074"/>
    <w:rsid w:val="005B0F39"/>
    <w:rsid w:val="005B16E2"/>
    <w:rsid w:val="005B532C"/>
    <w:rsid w:val="005B596D"/>
    <w:rsid w:val="005B62ED"/>
    <w:rsid w:val="005C3B97"/>
    <w:rsid w:val="005D06D9"/>
    <w:rsid w:val="005D24A0"/>
    <w:rsid w:val="005D361F"/>
    <w:rsid w:val="005D4F4F"/>
    <w:rsid w:val="005E0AAC"/>
    <w:rsid w:val="005E19BF"/>
    <w:rsid w:val="005E33F4"/>
    <w:rsid w:val="005F01F0"/>
    <w:rsid w:val="005F0F90"/>
    <w:rsid w:val="005F4626"/>
    <w:rsid w:val="0060063B"/>
    <w:rsid w:val="0061041D"/>
    <w:rsid w:val="00617A3C"/>
    <w:rsid w:val="00623828"/>
    <w:rsid w:val="00632E10"/>
    <w:rsid w:val="00646375"/>
    <w:rsid w:val="006505CF"/>
    <w:rsid w:val="00653AD1"/>
    <w:rsid w:val="00660A05"/>
    <w:rsid w:val="006610AC"/>
    <w:rsid w:val="00666B4D"/>
    <w:rsid w:val="006716CB"/>
    <w:rsid w:val="006724C6"/>
    <w:rsid w:val="006810BA"/>
    <w:rsid w:val="00681471"/>
    <w:rsid w:val="00684688"/>
    <w:rsid w:val="00690CBE"/>
    <w:rsid w:val="00691A32"/>
    <w:rsid w:val="006961AB"/>
    <w:rsid w:val="006B2C9B"/>
    <w:rsid w:val="006C4554"/>
    <w:rsid w:val="006D3F08"/>
    <w:rsid w:val="006D4080"/>
    <w:rsid w:val="006E6649"/>
    <w:rsid w:val="006E78A1"/>
    <w:rsid w:val="006E7D56"/>
    <w:rsid w:val="006F1EA3"/>
    <w:rsid w:val="006F1F7D"/>
    <w:rsid w:val="006F247D"/>
    <w:rsid w:val="006F4366"/>
    <w:rsid w:val="006F4C1B"/>
    <w:rsid w:val="00704800"/>
    <w:rsid w:val="00713CE6"/>
    <w:rsid w:val="00734990"/>
    <w:rsid w:val="00735EC0"/>
    <w:rsid w:val="007400FD"/>
    <w:rsid w:val="0074282B"/>
    <w:rsid w:val="00742E75"/>
    <w:rsid w:val="007457E4"/>
    <w:rsid w:val="00753D87"/>
    <w:rsid w:val="00753E9E"/>
    <w:rsid w:val="00757737"/>
    <w:rsid w:val="007647B7"/>
    <w:rsid w:val="007719C2"/>
    <w:rsid w:val="007826CC"/>
    <w:rsid w:val="00795782"/>
    <w:rsid w:val="00797698"/>
    <w:rsid w:val="007A476E"/>
    <w:rsid w:val="007A5AC9"/>
    <w:rsid w:val="007B0138"/>
    <w:rsid w:val="007B04FA"/>
    <w:rsid w:val="007C09BD"/>
    <w:rsid w:val="007C236E"/>
    <w:rsid w:val="007D0545"/>
    <w:rsid w:val="007D5142"/>
    <w:rsid w:val="007D587F"/>
    <w:rsid w:val="007D6302"/>
    <w:rsid w:val="007E5B33"/>
    <w:rsid w:val="007F3DEA"/>
    <w:rsid w:val="00800E09"/>
    <w:rsid w:val="0080231D"/>
    <w:rsid w:val="00815689"/>
    <w:rsid w:val="00820741"/>
    <w:rsid w:val="00822D4B"/>
    <w:rsid w:val="0083000B"/>
    <w:rsid w:val="008438E0"/>
    <w:rsid w:val="0084691C"/>
    <w:rsid w:val="008528CA"/>
    <w:rsid w:val="00871CEC"/>
    <w:rsid w:val="0087362F"/>
    <w:rsid w:val="00873C1C"/>
    <w:rsid w:val="008757CB"/>
    <w:rsid w:val="00875DC4"/>
    <w:rsid w:val="00883095"/>
    <w:rsid w:val="00884F8F"/>
    <w:rsid w:val="008923C5"/>
    <w:rsid w:val="00896BA1"/>
    <w:rsid w:val="008B00BE"/>
    <w:rsid w:val="008B3556"/>
    <w:rsid w:val="008B59AA"/>
    <w:rsid w:val="008B790D"/>
    <w:rsid w:val="008C1737"/>
    <w:rsid w:val="008C1D38"/>
    <w:rsid w:val="008C638D"/>
    <w:rsid w:val="008D5629"/>
    <w:rsid w:val="008E1C66"/>
    <w:rsid w:val="008E4ED5"/>
    <w:rsid w:val="008E50FB"/>
    <w:rsid w:val="008E61FC"/>
    <w:rsid w:val="008E7D20"/>
    <w:rsid w:val="008F188A"/>
    <w:rsid w:val="008F264D"/>
    <w:rsid w:val="008F3DB7"/>
    <w:rsid w:val="008F4B50"/>
    <w:rsid w:val="0090511A"/>
    <w:rsid w:val="009059E5"/>
    <w:rsid w:val="00907BA3"/>
    <w:rsid w:val="00907D47"/>
    <w:rsid w:val="00911163"/>
    <w:rsid w:val="009112DD"/>
    <w:rsid w:val="009122C1"/>
    <w:rsid w:val="009179F5"/>
    <w:rsid w:val="00923531"/>
    <w:rsid w:val="009235B6"/>
    <w:rsid w:val="00925676"/>
    <w:rsid w:val="00927A1C"/>
    <w:rsid w:val="009372B4"/>
    <w:rsid w:val="00937ED0"/>
    <w:rsid w:val="00943F3F"/>
    <w:rsid w:val="00944DDC"/>
    <w:rsid w:val="009500C8"/>
    <w:rsid w:val="009541DD"/>
    <w:rsid w:val="00956CA4"/>
    <w:rsid w:val="0096390F"/>
    <w:rsid w:val="009678AA"/>
    <w:rsid w:val="00967FC3"/>
    <w:rsid w:val="00970940"/>
    <w:rsid w:val="00970A98"/>
    <w:rsid w:val="009711DA"/>
    <w:rsid w:val="009854B2"/>
    <w:rsid w:val="00985D6A"/>
    <w:rsid w:val="00986BC5"/>
    <w:rsid w:val="00987783"/>
    <w:rsid w:val="009910DF"/>
    <w:rsid w:val="00992856"/>
    <w:rsid w:val="009A16F6"/>
    <w:rsid w:val="009A3316"/>
    <w:rsid w:val="009A42AE"/>
    <w:rsid w:val="009A443B"/>
    <w:rsid w:val="009A5A94"/>
    <w:rsid w:val="009A7BAD"/>
    <w:rsid w:val="009B00DD"/>
    <w:rsid w:val="009B5C83"/>
    <w:rsid w:val="009C034C"/>
    <w:rsid w:val="009C223C"/>
    <w:rsid w:val="009C6587"/>
    <w:rsid w:val="009D0178"/>
    <w:rsid w:val="009D2226"/>
    <w:rsid w:val="009D2B65"/>
    <w:rsid w:val="009D36F0"/>
    <w:rsid w:val="009D459A"/>
    <w:rsid w:val="009D7981"/>
    <w:rsid w:val="009E0677"/>
    <w:rsid w:val="009E3189"/>
    <w:rsid w:val="009E3943"/>
    <w:rsid w:val="009F57EB"/>
    <w:rsid w:val="009F755F"/>
    <w:rsid w:val="00A00C6A"/>
    <w:rsid w:val="00A11E71"/>
    <w:rsid w:val="00A17FDC"/>
    <w:rsid w:val="00A200F3"/>
    <w:rsid w:val="00A249E7"/>
    <w:rsid w:val="00A307F3"/>
    <w:rsid w:val="00A30A59"/>
    <w:rsid w:val="00A317F5"/>
    <w:rsid w:val="00A43E73"/>
    <w:rsid w:val="00A57C56"/>
    <w:rsid w:val="00A63824"/>
    <w:rsid w:val="00A75D5E"/>
    <w:rsid w:val="00A776F4"/>
    <w:rsid w:val="00A819A9"/>
    <w:rsid w:val="00A87CEF"/>
    <w:rsid w:val="00A9043C"/>
    <w:rsid w:val="00A95A20"/>
    <w:rsid w:val="00AA16C7"/>
    <w:rsid w:val="00AA2A74"/>
    <w:rsid w:val="00AA7430"/>
    <w:rsid w:val="00AC1437"/>
    <w:rsid w:val="00AC250E"/>
    <w:rsid w:val="00AC48AC"/>
    <w:rsid w:val="00AC5ACC"/>
    <w:rsid w:val="00AD215F"/>
    <w:rsid w:val="00AD3A5E"/>
    <w:rsid w:val="00AD6A87"/>
    <w:rsid w:val="00AE05EA"/>
    <w:rsid w:val="00AF2964"/>
    <w:rsid w:val="00AF2B4E"/>
    <w:rsid w:val="00AF2C46"/>
    <w:rsid w:val="00AF5144"/>
    <w:rsid w:val="00B10F22"/>
    <w:rsid w:val="00B270F3"/>
    <w:rsid w:val="00B272B7"/>
    <w:rsid w:val="00B34F51"/>
    <w:rsid w:val="00B372EF"/>
    <w:rsid w:val="00B51E8D"/>
    <w:rsid w:val="00B61D3D"/>
    <w:rsid w:val="00B66BC9"/>
    <w:rsid w:val="00B767BC"/>
    <w:rsid w:val="00B81A14"/>
    <w:rsid w:val="00B85A77"/>
    <w:rsid w:val="00B85D7B"/>
    <w:rsid w:val="00B91709"/>
    <w:rsid w:val="00B921A4"/>
    <w:rsid w:val="00B9349A"/>
    <w:rsid w:val="00B9569C"/>
    <w:rsid w:val="00BA2669"/>
    <w:rsid w:val="00BB6D5C"/>
    <w:rsid w:val="00BB7295"/>
    <w:rsid w:val="00BD2322"/>
    <w:rsid w:val="00BE0F1B"/>
    <w:rsid w:val="00BE2034"/>
    <w:rsid w:val="00BE49C7"/>
    <w:rsid w:val="00BE7B32"/>
    <w:rsid w:val="00BF23A8"/>
    <w:rsid w:val="00BF2BD4"/>
    <w:rsid w:val="00BF438D"/>
    <w:rsid w:val="00C05A27"/>
    <w:rsid w:val="00C069B2"/>
    <w:rsid w:val="00C10924"/>
    <w:rsid w:val="00C12825"/>
    <w:rsid w:val="00C15A18"/>
    <w:rsid w:val="00C2553D"/>
    <w:rsid w:val="00C26CE2"/>
    <w:rsid w:val="00C4074F"/>
    <w:rsid w:val="00C45798"/>
    <w:rsid w:val="00C46DC3"/>
    <w:rsid w:val="00C5009C"/>
    <w:rsid w:val="00C5145C"/>
    <w:rsid w:val="00C51625"/>
    <w:rsid w:val="00C63AE9"/>
    <w:rsid w:val="00C653D4"/>
    <w:rsid w:val="00C70682"/>
    <w:rsid w:val="00C745A0"/>
    <w:rsid w:val="00C74DDF"/>
    <w:rsid w:val="00C84104"/>
    <w:rsid w:val="00C93AF2"/>
    <w:rsid w:val="00CA1095"/>
    <w:rsid w:val="00CA33A4"/>
    <w:rsid w:val="00CA44A6"/>
    <w:rsid w:val="00CB3B03"/>
    <w:rsid w:val="00CB3C76"/>
    <w:rsid w:val="00CB6D11"/>
    <w:rsid w:val="00CC5F57"/>
    <w:rsid w:val="00CD0461"/>
    <w:rsid w:val="00CD303F"/>
    <w:rsid w:val="00CD4D32"/>
    <w:rsid w:val="00CD5BAA"/>
    <w:rsid w:val="00CD6DAC"/>
    <w:rsid w:val="00CE0EB5"/>
    <w:rsid w:val="00CF0C07"/>
    <w:rsid w:val="00CF775C"/>
    <w:rsid w:val="00D12BDD"/>
    <w:rsid w:val="00D137EE"/>
    <w:rsid w:val="00D2231B"/>
    <w:rsid w:val="00D32846"/>
    <w:rsid w:val="00D4091D"/>
    <w:rsid w:val="00D4163E"/>
    <w:rsid w:val="00D457C8"/>
    <w:rsid w:val="00D50659"/>
    <w:rsid w:val="00D51089"/>
    <w:rsid w:val="00D5134D"/>
    <w:rsid w:val="00D53AF9"/>
    <w:rsid w:val="00D55547"/>
    <w:rsid w:val="00D558BF"/>
    <w:rsid w:val="00D61480"/>
    <w:rsid w:val="00D624FD"/>
    <w:rsid w:val="00D6414B"/>
    <w:rsid w:val="00D67CA2"/>
    <w:rsid w:val="00D707A8"/>
    <w:rsid w:val="00D770F5"/>
    <w:rsid w:val="00D77F73"/>
    <w:rsid w:val="00D80F75"/>
    <w:rsid w:val="00D83156"/>
    <w:rsid w:val="00D92711"/>
    <w:rsid w:val="00D95229"/>
    <w:rsid w:val="00D96574"/>
    <w:rsid w:val="00DA20BB"/>
    <w:rsid w:val="00DB156F"/>
    <w:rsid w:val="00DB7684"/>
    <w:rsid w:val="00DC165C"/>
    <w:rsid w:val="00DC1BAF"/>
    <w:rsid w:val="00DC4712"/>
    <w:rsid w:val="00DC6C42"/>
    <w:rsid w:val="00DC798D"/>
    <w:rsid w:val="00DC7C4F"/>
    <w:rsid w:val="00DD0206"/>
    <w:rsid w:val="00DE1495"/>
    <w:rsid w:val="00DE1A09"/>
    <w:rsid w:val="00DE47D6"/>
    <w:rsid w:val="00DE57AB"/>
    <w:rsid w:val="00DE7A81"/>
    <w:rsid w:val="00DF08BF"/>
    <w:rsid w:val="00DF0B08"/>
    <w:rsid w:val="00E00990"/>
    <w:rsid w:val="00E01C5E"/>
    <w:rsid w:val="00E028FB"/>
    <w:rsid w:val="00E04999"/>
    <w:rsid w:val="00E049F0"/>
    <w:rsid w:val="00E06AA0"/>
    <w:rsid w:val="00E10500"/>
    <w:rsid w:val="00E12583"/>
    <w:rsid w:val="00E16D9C"/>
    <w:rsid w:val="00E21CF7"/>
    <w:rsid w:val="00E26771"/>
    <w:rsid w:val="00E323C2"/>
    <w:rsid w:val="00E36F0A"/>
    <w:rsid w:val="00E400DE"/>
    <w:rsid w:val="00E40564"/>
    <w:rsid w:val="00E529F8"/>
    <w:rsid w:val="00E5681C"/>
    <w:rsid w:val="00E617B3"/>
    <w:rsid w:val="00E62A0F"/>
    <w:rsid w:val="00E6349D"/>
    <w:rsid w:val="00E63ECF"/>
    <w:rsid w:val="00E65FE7"/>
    <w:rsid w:val="00E66EF6"/>
    <w:rsid w:val="00E80766"/>
    <w:rsid w:val="00E83E5E"/>
    <w:rsid w:val="00E90995"/>
    <w:rsid w:val="00E90E32"/>
    <w:rsid w:val="00EA3852"/>
    <w:rsid w:val="00EB5166"/>
    <w:rsid w:val="00EB6B5E"/>
    <w:rsid w:val="00EB7567"/>
    <w:rsid w:val="00EC0696"/>
    <w:rsid w:val="00EC502F"/>
    <w:rsid w:val="00ED5177"/>
    <w:rsid w:val="00EF68E5"/>
    <w:rsid w:val="00F00B21"/>
    <w:rsid w:val="00F00B90"/>
    <w:rsid w:val="00F07081"/>
    <w:rsid w:val="00F14B3F"/>
    <w:rsid w:val="00F23585"/>
    <w:rsid w:val="00F23826"/>
    <w:rsid w:val="00F23F47"/>
    <w:rsid w:val="00F26998"/>
    <w:rsid w:val="00F3581B"/>
    <w:rsid w:val="00F402CE"/>
    <w:rsid w:val="00F44933"/>
    <w:rsid w:val="00F60690"/>
    <w:rsid w:val="00F627A5"/>
    <w:rsid w:val="00F727C8"/>
    <w:rsid w:val="00F741EB"/>
    <w:rsid w:val="00F76936"/>
    <w:rsid w:val="00F82700"/>
    <w:rsid w:val="00F86B1E"/>
    <w:rsid w:val="00F86F03"/>
    <w:rsid w:val="00F872CA"/>
    <w:rsid w:val="00F9276A"/>
    <w:rsid w:val="00FB5F37"/>
    <w:rsid w:val="00FC3F99"/>
    <w:rsid w:val="00FC61E9"/>
    <w:rsid w:val="00FD495A"/>
    <w:rsid w:val="00FD5EC8"/>
    <w:rsid w:val="00FD6507"/>
    <w:rsid w:val="00FE7A38"/>
    <w:rsid w:val="00FE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6F247D"/>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6F247D"/>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8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D4429-2CEB-4998-B3EE-805744C14C8D}">
  <ds:schemaRefs>
    <ds:schemaRef ds:uri="http://schemas.openxmlformats.org/officeDocument/2006/bibliography"/>
  </ds:schemaRefs>
</ds:datastoreItem>
</file>

<file path=customXml/itemProps2.xml><?xml version="1.0" encoding="utf-8"?>
<ds:datastoreItem xmlns:ds="http://schemas.openxmlformats.org/officeDocument/2006/customXml" ds:itemID="{6E197533-D9A8-4F79-AC73-12E12C368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1</TotalTime>
  <Pages>7</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18757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cp:lastPrinted>2012-08-20T14:39:00Z</cp:lastPrinted>
  <dcterms:created xsi:type="dcterms:W3CDTF">2012-11-05T20:57:00Z</dcterms:created>
  <dcterms:modified xsi:type="dcterms:W3CDTF">2012-11-05T20:57:00Z</dcterms:modified>
</cp:coreProperties>
</file>