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1394" w:rsidRPr="00610F72" w:rsidRDefault="006C1394" w:rsidP="006C1394">
      <w:pPr>
        <w:pStyle w:val="Title"/>
      </w:pPr>
      <w:bookmarkStart w:id="0" w:name="_GoBack"/>
      <w:bookmarkEnd w:id="0"/>
      <w:r w:rsidRPr="00610F72">
        <w:t>Meeting Summary</w:t>
      </w:r>
    </w:p>
    <w:p w:rsidR="006C1394" w:rsidRPr="00610F72" w:rsidRDefault="006C1394" w:rsidP="006C1394">
      <w:pPr>
        <w:pStyle w:val="Title"/>
        <w:rPr>
          <w:b/>
        </w:rPr>
      </w:pPr>
      <w:r>
        <w:rPr>
          <w:b/>
          <w:caps/>
        </w:rPr>
        <w:t xml:space="preserve">PHYSICAL </w:t>
      </w:r>
      <w:r w:rsidRPr="00610F72">
        <w:rPr>
          <w:b/>
          <w:caps/>
        </w:rPr>
        <w:t>Workgroup</w:t>
      </w:r>
      <w:r w:rsidRPr="00610F72">
        <w:rPr>
          <w:b/>
        </w:rPr>
        <w:t xml:space="preserve"> </w:t>
      </w:r>
    </w:p>
    <w:p w:rsidR="006C1394" w:rsidRDefault="006C1394" w:rsidP="006C1394">
      <w:pPr>
        <w:pStyle w:val="Title"/>
        <w:rPr>
          <w:sz w:val="22"/>
          <w:szCs w:val="22"/>
        </w:rPr>
      </w:pPr>
      <w:r>
        <w:rPr>
          <w:sz w:val="22"/>
          <w:szCs w:val="22"/>
        </w:rPr>
        <w:t>February 15, 201</w:t>
      </w:r>
      <w:r w:rsidR="006D1E03">
        <w:rPr>
          <w:sz w:val="22"/>
          <w:szCs w:val="22"/>
        </w:rPr>
        <w:t>2</w:t>
      </w:r>
    </w:p>
    <w:p w:rsidR="006C1394" w:rsidRPr="007A5AC9" w:rsidRDefault="006C1394" w:rsidP="006C1394">
      <w:pPr>
        <w:pStyle w:val="Title"/>
        <w:rPr>
          <w:sz w:val="22"/>
          <w:szCs w:val="22"/>
        </w:rPr>
      </w:pPr>
      <w:r>
        <w:rPr>
          <w:sz w:val="22"/>
          <w:szCs w:val="22"/>
        </w:rPr>
        <w:t>C</w:t>
      </w:r>
      <w:r w:rsidR="007516DE">
        <w:rPr>
          <w:sz w:val="22"/>
          <w:szCs w:val="22"/>
        </w:rPr>
        <w:t xml:space="preserve">alifornia </w:t>
      </w:r>
      <w:r>
        <w:rPr>
          <w:sz w:val="22"/>
          <w:szCs w:val="22"/>
        </w:rPr>
        <w:t>D</w:t>
      </w:r>
      <w:r w:rsidR="007516DE">
        <w:rPr>
          <w:sz w:val="22"/>
          <w:szCs w:val="22"/>
        </w:rPr>
        <w:t xml:space="preserve">epartment of </w:t>
      </w:r>
      <w:r>
        <w:rPr>
          <w:sz w:val="22"/>
          <w:szCs w:val="22"/>
        </w:rPr>
        <w:t>F</w:t>
      </w:r>
      <w:r w:rsidR="007516DE">
        <w:rPr>
          <w:sz w:val="22"/>
          <w:szCs w:val="22"/>
        </w:rPr>
        <w:t xml:space="preserve">ish and </w:t>
      </w:r>
      <w:r>
        <w:rPr>
          <w:sz w:val="22"/>
          <w:szCs w:val="22"/>
        </w:rPr>
        <w:t>G</w:t>
      </w:r>
      <w:r w:rsidR="007516DE">
        <w:rPr>
          <w:sz w:val="22"/>
          <w:szCs w:val="22"/>
        </w:rPr>
        <w:t>ame Office</w:t>
      </w:r>
      <w:r>
        <w:rPr>
          <w:sz w:val="22"/>
          <w:szCs w:val="22"/>
        </w:rPr>
        <w:t>, Arcata, CA</w:t>
      </w:r>
    </w:p>
    <w:p w:rsidR="006C1394" w:rsidRDefault="006C1394" w:rsidP="006C1394">
      <w:pPr>
        <w:pStyle w:val="Heading1"/>
      </w:pPr>
      <w:r>
        <w:t>February 15, 201</w:t>
      </w:r>
      <w:r w:rsidR="006D1E03">
        <w:t>2</w:t>
      </w:r>
      <w:r>
        <w:t>; 10:00 AM</w:t>
      </w:r>
      <w:r w:rsidRPr="00943F3F">
        <w:t xml:space="preserve"> </w:t>
      </w:r>
    </w:p>
    <w:p w:rsidR="006C1394" w:rsidRPr="00AE3951" w:rsidRDefault="006C1394" w:rsidP="006C1394">
      <w:r>
        <w:t xml:space="preserve">Participating members: </w:t>
      </w:r>
      <w:r w:rsidRPr="00AE3951">
        <w:t>Andrea Hilton (</w:t>
      </w:r>
      <w:r>
        <w:t xml:space="preserve">coordinator, </w:t>
      </w:r>
      <w:r w:rsidRPr="00AE3951">
        <w:t>Hoopa Trib</w:t>
      </w:r>
      <w:r>
        <w:t>e</w:t>
      </w:r>
      <w:r w:rsidRPr="00AE3951">
        <w:t>); Andreas Krause</w:t>
      </w:r>
      <w:r>
        <w:t xml:space="preserve">, </w:t>
      </w:r>
      <w:r w:rsidRPr="00AE3951">
        <w:t>Dave Gaeuman (</w:t>
      </w:r>
      <w:r>
        <w:t>TRRP</w:t>
      </w:r>
      <w:r w:rsidRPr="00AE3951">
        <w:t>); Scott Kennedy (Dep</w:t>
      </w:r>
      <w:r w:rsidR="006C5888">
        <w:t>ar</w:t>
      </w:r>
      <w:r w:rsidRPr="00AE3951">
        <w:t>t</w:t>
      </w:r>
      <w:r w:rsidR="006C5888">
        <w:t>ment</w:t>
      </w:r>
      <w:r w:rsidRPr="00AE3951">
        <w:t xml:space="preserve"> of Water Resources); S</w:t>
      </w:r>
      <w:r w:rsidR="006C5888">
        <w:t xml:space="preserve">cott McBain (Hoopa Tribe/McBain </w:t>
      </w:r>
      <w:r w:rsidRPr="00AE3951">
        <w:t>and Trush)</w:t>
      </w:r>
      <w:r w:rsidR="006C5888">
        <w:t xml:space="preserve">; </w:t>
      </w:r>
      <w:r w:rsidR="00FA126F">
        <w:t xml:space="preserve">Conor Shea </w:t>
      </w:r>
      <w:r w:rsidR="006C5888">
        <w:t>(FWS); T</w:t>
      </w:r>
      <w:r w:rsidR="00FA126F">
        <w:t xml:space="preserve">im </w:t>
      </w:r>
      <w:r w:rsidR="006C5888">
        <w:t>H</w:t>
      </w:r>
      <w:r w:rsidR="00FA126F">
        <w:t>ayden</w:t>
      </w:r>
      <w:r w:rsidR="006C5888">
        <w:t xml:space="preserve"> (Yurok Tribe).</w:t>
      </w:r>
    </w:p>
    <w:p w:rsidR="006C1394" w:rsidRPr="00AE3951" w:rsidRDefault="006C1394" w:rsidP="006C1394">
      <w:r w:rsidRPr="006C5888">
        <w:t>Additional participants</w:t>
      </w:r>
      <w:r w:rsidRPr="00AE3951">
        <w:t xml:space="preserve">: </w:t>
      </w:r>
      <w:r w:rsidR="006C5888">
        <w:t>Robin Schrock, Ernie Clarke</w:t>
      </w:r>
      <w:r w:rsidR="006C5888" w:rsidRPr="00AE3951">
        <w:t xml:space="preserve"> </w:t>
      </w:r>
      <w:r w:rsidRPr="00AE3951">
        <w:t>(</w:t>
      </w:r>
      <w:r>
        <w:t>TRRP).</w:t>
      </w:r>
    </w:p>
    <w:p w:rsidR="006C1394" w:rsidRDefault="006C1394" w:rsidP="006C1394">
      <w:r w:rsidRPr="00CE508E">
        <w:t xml:space="preserve">Note taker: </w:t>
      </w:r>
      <w:r>
        <w:t xml:space="preserve">Kim Mattson (Ecosystems Northwest) </w:t>
      </w:r>
    </w:p>
    <w:p w:rsidR="006C1394" w:rsidRDefault="006C1394" w:rsidP="006C1394">
      <w:pPr>
        <w:pStyle w:val="Heading1"/>
      </w:pPr>
      <w:r w:rsidRPr="00381B91">
        <w:t>Action Items</w:t>
      </w:r>
      <w:r>
        <w:t xml:space="preserve"> </w:t>
      </w:r>
      <w:r w:rsidR="00F671F6">
        <w:t>D</w:t>
      </w:r>
      <w:r>
        <w:t>erived during the Meeting</w:t>
      </w:r>
      <w:r w:rsidR="00523159">
        <w:t xml:space="preserve"> </w:t>
      </w:r>
    </w:p>
    <w:p w:rsidR="0084355D" w:rsidRDefault="00523159" w:rsidP="0084355D">
      <w:pPr>
        <w:pStyle w:val="Actionitem"/>
      </w:pPr>
      <w:r>
        <w:t xml:space="preserve"> </w:t>
      </w:r>
      <w:r w:rsidR="0084355D">
        <w:t xml:space="preserve">Scott McBain will write a paragraph on spawning gravel evaluation (or lack thereof) for the Fish Workgroup. </w:t>
      </w:r>
    </w:p>
    <w:p w:rsidR="0084355D" w:rsidRDefault="0084355D" w:rsidP="0084355D">
      <w:pPr>
        <w:pStyle w:val="Actionitem"/>
      </w:pPr>
      <w:r>
        <w:t xml:space="preserve">Ernie Clarke will package four items on the monitoring of design performance: the RFP, the habitat group’s paragraph on side channels, Phase I scope of work, and Darcy Pickard’s work.  The package will be given to Pickard, D.J. Bandrowski and the SAB. </w:t>
      </w:r>
    </w:p>
    <w:p w:rsidR="00A759F1" w:rsidRDefault="00A759F1" w:rsidP="00A759F1">
      <w:pPr>
        <w:pStyle w:val="Actionitem"/>
      </w:pPr>
      <w:r>
        <w:t>Ernie Clarke will send implementation monitoring proposal to Physical Workgroup members.</w:t>
      </w:r>
    </w:p>
    <w:p w:rsidR="00A759F1" w:rsidRDefault="00A759F1" w:rsidP="00A759F1">
      <w:pPr>
        <w:pStyle w:val="Actionitem"/>
      </w:pPr>
      <w:r>
        <w:t>Andreas Krause and Scott McBain will discuss available data and priorities on the phone</w:t>
      </w:r>
      <w:r w:rsidRPr="00234AD0">
        <w:t>.</w:t>
      </w:r>
    </w:p>
    <w:p w:rsidR="00A759F1" w:rsidRDefault="00A759F1" w:rsidP="0084355D">
      <w:pPr>
        <w:pStyle w:val="Actionitem"/>
      </w:pPr>
      <w:r>
        <w:t xml:space="preserve">Andrea Hilton and Conor Shea will develop an annotated outline for a tech memo that summarizes the literature regarding pool types and expectations of pool evolution in the Trinity River over time and over reaches.  This will be discussed at the May meeting. </w:t>
      </w:r>
    </w:p>
    <w:p w:rsidR="0084355D" w:rsidRDefault="0084355D" w:rsidP="0084355D">
      <w:pPr>
        <w:pStyle w:val="Actionitem"/>
      </w:pPr>
      <w:r>
        <w:t xml:space="preserve">Andrea Hilton will rewrite the physical performance measures list and will include a timeline.  This will be sent out for review and be discussed at the next (May) meeting. </w:t>
      </w:r>
    </w:p>
    <w:p w:rsidR="00A050DB" w:rsidRDefault="00A050DB" w:rsidP="00A050DB">
      <w:pPr>
        <w:pStyle w:val="Actionitem"/>
      </w:pPr>
      <w:r>
        <w:t>Andrea Hilton will consider changing the next Physical Workgroup meeting group from April to May to follow the USGS presentation.</w:t>
      </w:r>
    </w:p>
    <w:p w:rsidR="00A050DB" w:rsidRDefault="00A050DB" w:rsidP="00A050DB">
      <w:pPr>
        <w:pStyle w:val="Actionitem"/>
      </w:pPr>
      <w:r>
        <w:t>Tim Hayden will ask Rocco Fiori to draft a wood performance measure.</w:t>
      </w:r>
    </w:p>
    <w:p w:rsidR="00234AD0" w:rsidRDefault="00A050DB" w:rsidP="00234AD0">
      <w:pPr>
        <w:pStyle w:val="Actionitem"/>
      </w:pPr>
      <w:r>
        <w:t xml:space="preserve">Ernie Clarke will send out Dave Gaeuman’s proposal to Physical Workgroup </w:t>
      </w:r>
    </w:p>
    <w:p w:rsidR="00A050DB" w:rsidRDefault="00A050DB" w:rsidP="00A050DB">
      <w:pPr>
        <w:pStyle w:val="Actionitem"/>
      </w:pPr>
      <w:r>
        <w:t xml:space="preserve">Physical Workgroup members will rank their collective proposals by March 30. </w:t>
      </w:r>
    </w:p>
    <w:p w:rsidR="00A050DB" w:rsidRDefault="00A050DB" w:rsidP="00A050DB">
      <w:pPr>
        <w:pStyle w:val="Actionitem"/>
      </w:pPr>
      <w:r>
        <w:t>Scott McBain and Andreas Krause will discuss Rush and Indian Creek data.</w:t>
      </w:r>
    </w:p>
    <w:p w:rsidR="00A050DB" w:rsidRPr="004E65C4" w:rsidRDefault="00A050DB" w:rsidP="00A050DB">
      <w:pPr>
        <w:pStyle w:val="Actionitem"/>
      </w:pPr>
      <w:r>
        <w:t>Scott McBain will send to Ernie Clarke the Powerpoint summaries.</w:t>
      </w:r>
    </w:p>
    <w:p w:rsidR="0084355D" w:rsidRDefault="0084355D" w:rsidP="0084355D">
      <w:pPr>
        <w:pStyle w:val="Heading1"/>
      </w:pPr>
      <w:r>
        <w:lastRenderedPageBreak/>
        <w:t>Action Items Outstanding from Previous Meetings</w:t>
      </w:r>
    </w:p>
    <w:p w:rsidR="0084355D" w:rsidRPr="009C2CF8" w:rsidRDefault="0084355D" w:rsidP="0084355D">
      <w:pPr>
        <w:pStyle w:val="Actionitem"/>
      </w:pPr>
      <w:r w:rsidRPr="009C2CF8">
        <w:t>Andrea Hilton to email out all previous meeting notes.</w:t>
      </w:r>
    </w:p>
    <w:p w:rsidR="0084355D" w:rsidRPr="009C2CF8" w:rsidRDefault="0084355D" w:rsidP="0084355D">
      <w:pPr>
        <w:pStyle w:val="Actionitem"/>
      </w:pPr>
      <w:r w:rsidRPr="009C2CF8">
        <w:t xml:space="preserve">Ernie Clarke will prepare a write up for the other Workgroups summarizing the work to date on the Hamilton Ponds by the Physical Workgroup.  </w:t>
      </w:r>
    </w:p>
    <w:p w:rsidR="0084355D" w:rsidRPr="009C2CF8" w:rsidRDefault="0084355D" w:rsidP="0084355D">
      <w:pPr>
        <w:pStyle w:val="Actionitem"/>
      </w:pPr>
      <w:r w:rsidRPr="009C2CF8">
        <w:t xml:space="preserve">The Flow Objectives Subcommittee will proceed on items 1-3 and will provide update next meeting.  </w:t>
      </w:r>
    </w:p>
    <w:p w:rsidR="0084355D" w:rsidRPr="009C2CF8" w:rsidRDefault="0084355D" w:rsidP="0084355D">
      <w:pPr>
        <w:pStyle w:val="Actionitem"/>
      </w:pPr>
      <w:r w:rsidRPr="009C2CF8">
        <w:t xml:space="preserve">Conor Shea will finalize the Channel Pattern Memorandum.  </w:t>
      </w:r>
    </w:p>
    <w:p w:rsidR="0084355D" w:rsidRDefault="0084355D" w:rsidP="0084355D">
      <w:pPr>
        <w:pStyle w:val="Actionitem"/>
      </w:pPr>
      <w:r w:rsidRPr="009C2CF8">
        <w:t xml:space="preserve">Robin Schrock will relay the discussion regarding the Vitzum Notches to the Hoopa Tribe.  </w:t>
      </w:r>
    </w:p>
    <w:p w:rsidR="0084355D" w:rsidRDefault="0084355D" w:rsidP="0084355D">
      <w:pPr>
        <w:pStyle w:val="Actionitem"/>
      </w:pPr>
      <w:r w:rsidRPr="009C2CF8">
        <w:t>Ernie Clarke will prepare a draft of review process for circulation amongst the group</w:t>
      </w:r>
      <w:r w:rsidR="00A050DB">
        <w:t xml:space="preserve">. </w:t>
      </w:r>
      <w:r>
        <w:t xml:space="preserve"> </w:t>
      </w:r>
      <w:r w:rsidR="00A050DB">
        <w:t>(</w:t>
      </w:r>
      <w:r>
        <w:t>done</w:t>
      </w:r>
      <w:r w:rsidR="00A050DB">
        <w:t>)</w:t>
      </w:r>
    </w:p>
    <w:p w:rsidR="0084355D" w:rsidRDefault="0084355D" w:rsidP="0084355D">
      <w:pPr>
        <w:pStyle w:val="Actionitem"/>
      </w:pPr>
      <w:r w:rsidRPr="009C2CF8">
        <w:t>Ernie Clarke will develop a “list serve” to facilitate timely notification of report releases</w:t>
      </w:r>
      <w:r w:rsidR="00E33EB5">
        <w:t>.</w:t>
      </w:r>
      <w:r>
        <w:t xml:space="preserve">  </w:t>
      </w:r>
      <w:r w:rsidR="00E33EB5">
        <w:t>(</w:t>
      </w:r>
      <w:r>
        <w:t>done</w:t>
      </w:r>
      <w:r w:rsidR="00E33EB5">
        <w:t>)</w:t>
      </w:r>
    </w:p>
    <w:p w:rsidR="0084355D" w:rsidRDefault="0084355D" w:rsidP="0084355D">
      <w:pPr>
        <w:pStyle w:val="Actionitem"/>
      </w:pPr>
      <w:r w:rsidRPr="009C2CF8">
        <w:t xml:space="preserve">All Physical Workgroup members will review IAP section 3.1.4 v. </w:t>
      </w:r>
      <w:r w:rsidR="004F2200" w:rsidRPr="009C2CF8">
        <w:t>1.</w:t>
      </w:r>
      <w:r w:rsidR="004F2200">
        <w:t xml:space="preserve">0 </w:t>
      </w:r>
      <w:r w:rsidR="004F2200" w:rsidRPr="009C2CF8">
        <w:t>–</w:t>
      </w:r>
      <w:r w:rsidRPr="009C2CF8">
        <w:t xml:space="preserve"> (Reduce fine sediment storage in the mainstem Trinity River)</w:t>
      </w:r>
      <w:r>
        <w:t xml:space="preserve">  </w:t>
      </w:r>
    </w:p>
    <w:p w:rsidR="0084355D" w:rsidRPr="009C2CF8" w:rsidRDefault="0084355D" w:rsidP="0084355D">
      <w:pPr>
        <w:pStyle w:val="Actionitem"/>
      </w:pPr>
      <w:r w:rsidRPr="009C2CF8">
        <w:t>Scott McBain to provide to Andrea Hilton a written analysis that summarizes annual gravel additions since 2008 with the rational for additions that this is a one-year hiatus, and that further study is planned</w:t>
      </w:r>
      <w:r w:rsidR="00E33EB5">
        <w:t>. (</w:t>
      </w:r>
      <w:r>
        <w:t>done</w:t>
      </w:r>
      <w:r w:rsidR="00E33EB5">
        <w:t>)</w:t>
      </w:r>
    </w:p>
    <w:p w:rsidR="0084355D" w:rsidRDefault="0084355D" w:rsidP="0084355D">
      <w:pPr>
        <w:pStyle w:val="Actionitem"/>
      </w:pPr>
      <w:r w:rsidRPr="00CE20BE">
        <w:t xml:space="preserve">Andrea will add new tab (column) in order to track action items. </w:t>
      </w:r>
      <w:r w:rsidR="00E33EB5">
        <w:t>(</w:t>
      </w:r>
      <w:r>
        <w:t>done</w:t>
      </w:r>
      <w:r w:rsidR="00E33EB5">
        <w:t>)</w:t>
      </w:r>
    </w:p>
    <w:p w:rsidR="0084355D" w:rsidRPr="00CE20BE" w:rsidRDefault="0084355D" w:rsidP="0084355D">
      <w:pPr>
        <w:pStyle w:val="Actionitem"/>
      </w:pPr>
      <w:r w:rsidRPr="00CE20BE">
        <w:t>Andrea will provide cross section data to Andreas.</w:t>
      </w:r>
      <w:r>
        <w:t xml:space="preserve"> </w:t>
      </w:r>
      <w:r w:rsidR="00E33EB5">
        <w:t>(d</w:t>
      </w:r>
      <w:r>
        <w:t>one</w:t>
      </w:r>
      <w:r w:rsidR="00E33EB5">
        <w:t>)</w:t>
      </w:r>
    </w:p>
    <w:p w:rsidR="0084355D" w:rsidRPr="00CE20BE" w:rsidRDefault="0084355D" w:rsidP="0084355D">
      <w:pPr>
        <w:pStyle w:val="Actionitem"/>
      </w:pPr>
      <w:r w:rsidRPr="00CE20BE">
        <w:t xml:space="preserve">Jenny will add split flow channel as a secondary aquatic feature; rules: verbiage to come.  </w:t>
      </w:r>
      <w:r w:rsidR="00E33EB5">
        <w:t>(</w:t>
      </w:r>
      <w:r>
        <w:t>done</w:t>
      </w:r>
      <w:r w:rsidR="00E33EB5">
        <w:t>)</w:t>
      </w:r>
    </w:p>
    <w:p w:rsidR="0084355D" w:rsidRDefault="0084355D" w:rsidP="0084355D">
      <w:pPr>
        <w:pStyle w:val="Actionitem"/>
      </w:pPr>
      <w:r w:rsidRPr="00CE20BE">
        <w:t xml:space="preserve">DJ </w:t>
      </w:r>
      <w:r>
        <w:t xml:space="preserve">Bandrowski </w:t>
      </w:r>
      <w:r w:rsidRPr="00CE20BE">
        <w:t>will check on availability of FEMA model d</w:t>
      </w:r>
      <w:r>
        <w:t xml:space="preserve">ata for cross section analysis.  </w:t>
      </w:r>
      <w:r w:rsidR="00E33EB5">
        <w:t>(</w:t>
      </w:r>
      <w:r>
        <w:t>done</w:t>
      </w:r>
      <w:r w:rsidR="00E33EB5">
        <w:t>)</w:t>
      </w:r>
    </w:p>
    <w:p w:rsidR="0084355D" w:rsidRPr="00CE20BE" w:rsidRDefault="0084355D" w:rsidP="0084355D">
      <w:pPr>
        <w:pStyle w:val="Actionitem"/>
      </w:pPr>
      <w:r w:rsidRPr="00CE20BE">
        <w:t xml:space="preserve">Jenny will add modifiers </w:t>
      </w:r>
      <w:r>
        <w:t xml:space="preserve">to cross sectional data </w:t>
      </w:r>
      <w:r w:rsidRPr="00CE20BE">
        <w:t xml:space="preserve">in a simple format, possibly as a choice from a drop down menu. </w:t>
      </w:r>
      <w:r>
        <w:t xml:space="preserve"> </w:t>
      </w:r>
      <w:r w:rsidR="00E33EB5">
        <w:t>(</w:t>
      </w:r>
      <w:r>
        <w:t>done</w:t>
      </w:r>
      <w:r w:rsidR="00E33EB5">
        <w:t>)</w:t>
      </w:r>
    </w:p>
    <w:p w:rsidR="0084355D" w:rsidRPr="00CE20BE" w:rsidRDefault="0084355D" w:rsidP="0084355D">
      <w:pPr>
        <w:pStyle w:val="Actionitem"/>
      </w:pPr>
      <w:r w:rsidRPr="00CE20BE">
        <w:t xml:space="preserve">Comments on this draft </w:t>
      </w:r>
      <w:r>
        <w:t xml:space="preserve">Geomorphic Mapping Protocol </w:t>
      </w:r>
      <w:r w:rsidRPr="00CE20BE">
        <w:t>are due to Jenny by November 29.</w:t>
      </w:r>
      <w:r>
        <w:t xml:space="preserve">  </w:t>
      </w:r>
      <w:r w:rsidR="00E33EB5">
        <w:t>(</w:t>
      </w:r>
      <w:r>
        <w:t>past</w:t>
      </w:r>
      <w:r w:rsidR="00E33EB5">
        <w:t>/done)</w:t>
      </w:r>
    </w:p>
    <w:p w:rsidR="0084355D" w:rsidRPr="00CE20BE" w:rsidRDefault="0084355D" w:rsidP="0084355D">
      <w:pPr>
        <w:pStyle w:val="Actionitem"/>
      </w:pPr>
      <w:r w:rsidRPr="00CE20BE">
        <w:t xml:space="preserve">Eric will post </w:t>
      </w:r>
      <w:r>
        <w:t xml:space="preserve">air </w:t>
      </w:r>
      <w:r w:rsidRPr="00CE20BE">
        <w:t>photos on website with descriptions for context.</w:t>
      </w:r>
      <w:r>
        <w:t xml:space="preserve"> </w:t>
      </w:r>
      <w:r w:rsidRPr="00CE20BE">
        <w:t xml:space="preserve"> No deadline.</w:t>
      </w:r>
      <w:r>
        <w:t xml:space="preserve">  Cc to Robin</w:t>
      </w:r>
    </w:p>
    <w:p w:rsidR="0084355D" w:rsidRPr="00CE20BE" w:rsidRDefault="0084355D" w:rsidP="0084355D">
      <w:pPr>
        <w:pStyle w:val="Actionitem"/>
      </w:pPr>
      <w:r w:rsidRPr="00CE20BE">
        <w:t>Group to email suggestions for features, update protocol,</w:t>
      </w:r>
      <w:r>
        <w:t xml:space="preserve"> for cross sectional data</w:t>
      </w:r>
      <w:r w:rsidRPr="00CE20BE">
        <w:t xml:space="preserve"> etc. to Eric. </w:t>
      </w:r>
      <w:r>
        <w:t xml:space="preserve"> </w:t>
      </w:r>
      <w:r w:rsidR="00E33EB5">
        <w:t>(d</w:t>
      </w:r>
      <w:r>
        <w:t>one</w:t>
      </w:r>
      <w:r w:rsidR="00E33EB5">
        <w:t>)</w:t>
      </w:r>
    </w:p>
    <w:p w:rsidR="0084355D" w:rsidRPr="00CE20BE" w:rsidRDefault="0084355D" w:rsidP="0084355D">
      <w:pPr>
        <w:pStyle w:val="Actionitem"/>
      </w:pPr>
      <w:r w:rsidRPr="00CE20BE">
        <w:t>Andrea will organize list into action tracker and categorize it to see if will fit into upcoming meetings.</w:t>
      </w:r>
      <w:r>
        <w:t xml:space="preserve">  </w:t>
      </w:r>
      <w:r w:rsidR="00E33EB5">
        <w:t>(</w:t>
      </w:r>
      <w:r>
        <w:t>done</w:t>
      </w:r>
      <w:r w:rsidR="00E33EB5">
        <w:t>)</w:t>
      </w:r>
    </w:p>
    <w:p w:rsidR="0084355D" w:rsidRDefault="0084355D" w:rsidP="0084355D">
      <w:pPr>
        <w:pStyle w:val="Heading1"/>
      </w:pPr>
      <w:r>
        <w:lastRenderedPageBreak/>
        <w:t>Summary of Meeting by Agenda Items</w:t>
      </w:r>
    </w:p>
    <w:p w:rsidR="0084355D" w:rsidRDefault="0084355D" w:rsidP="0084355D">
      <w:pPr>
        <w:pStyle w:val="item"/>
      </w:pPr>
      <w:r>
        <w:t>A</w:t>
      </w:r>
      <w:r w:rsidRPr="00B21C48">
        <w:t xml:space="preserve">genda </w:t>
      </w:r>
      <w:r>
        <w:t>Re</w:t>
      </w:r>
      <w:r w:rsidRPr="00B21C48">
        <w:t xml:space="preserve">view; </w:t>
      </w:r>
      <w:r>
        <w:t>Action Item Review from 11/15/12 Meeting</w:t>
      </w:r>
    </w:p>
    <w:p w:rsidR="0084355D" w:rsidRDefault="0084355D" w:rsidP="006D1E03">
      <w:r>
        <w:t xml:space="preserve">Andrea Hilton opened the meeting and went over the agenda.  Outstanding action items were reviewed.  It was decided that </w:t>
      </w:r>
      <w:r w:rsidR="002762C8">
        <w:t xml:space="preserve">the Physical Workgroup's memo </w:t>
      </w:r>
      <w:r>
        <w:t xml:space="preserve">on </w:t>
      </w:r>
      <w:r w:rsidR="00234AD0">
        <w:t xml:space="preserve">the group’s </w:t>
      </w:r>
      <w:r>
        <w:t>position on hiatus of gravel additions was final and could be provide to the Trinity Management Council (TMC).  Tim Hayden gave an update on the upcoming Flow Scheduling meetings.  He noted the use of proposal mechanism to propose ideas for the flow schedule.  He said the first meeting is next week and that the conditions do not look very good for water storage this year.  Scott Kennedy added that the DWR data show this is the second driest year since the 1940’s when they started keeping snow data.  Andreas Krause reported that bathymetry discussions will be held sometime during March 5-7.   There was discussion about coordination with the Fish Workgroup.</w:t>
      </w:r>
    </w:p>
    <w:p w:rsidR="0084355D" w:rsidRDefault="0084355D" w:rsidP="0084355D">
      <w:pPr>
        <w:pStyle w:val="Actionitem"/>
      </w:pPr>
      <w:r>
        <w:t xml:space="preserve">Action item: Scott McBain will write a paragraph on spawning gravel evaluation </w:t>
      </w:r>
      <w:r w:rsidR="00A759F1">
        <w:t>(</w:t>
      </w:r>
      <w:r>
        <w:t>or lack thereof</w:t>
      </w:r>
      <w:r w:rsidR="00A759F1">
        <w:t>)</w:t>
      </w:r>
      <w:r>
        <w:t xml:space="preserve"> for the Fish Workgroup.</w:t>
      </w:r>
    </w:p>
    <w:p w:rsidR="0084355D" w:rsidRDefault="0084355D" w:rsidP="0084355D">
      <w:pPr>
        <w:pStyle w:val="item"/>
      </w:pPr>
      <w:r w:rsidRPr="00197C02">
        <w:t>Review of 2012 Plan of Attack</w:t>
      </w:r>
    </w:p>
    <w:p w:rsidR="0084355D" w:rsidRDefault="0084355D" w:rsidP="0084355D">
      <w:r>
        <w:t xml:space="preserve">Andrea Hilton passed out a printed list titled 2012 Physical Workgroup Plan of Attack.  She characterized the list </w:t>
      </w:r>
      <w:r w:rsidR="001F6756">
        <w:t xml:space="preserve">as sort of a Workgroup purpose that </w:t>
      </w:r>
      <w:r>
        <w:t>would be used to build future agendas.  She noted that this was her first draft and encourage</w:t>
      </w:r>
      <w:r w:rsidR="001F6756">
        <w:t>d</w:t>
      </w:r>
      <w:r>
        <w:t xml:space="preserve"> the members to contribute or modify.  She hoped that by the end of this year, they may have most of these things done or in progress. </w:t>
      </w:r>
    </w:p>
    <w:p w:rsidR="0084355D" w:rsidRDefault="0084355D" w:rsidP="0084355D">
      <w:pPr>
        <w:pStyle w:val="item"/>
      </w:pPr>
      <w:r>
        <w:t>Sharing of FY 2013 Physical Workgroup Proposals</w:t>
      </w:r>
    </w:p>
    <w:p w:rsidR="0084355D" w:rsidRPr="004601E3" w:rsidRDefault="0084355D" w:rsidP="0084355D">
      <w:r>
        <w:t xml:space="preserve">Andrea Hilton asked if the members could share some of their plans for proposal preparation. </w:t>
      </w:r>
    </w:p>
    <w:p w:rsidR="0084355D" w:rsidRDefault="0084355D" w:rsidP="0084355D">
      <w:pPr>
        <w:pStyle w:val="Heading3"/>
      </w:pPr>
      <w:r w:rsidRPr="00197C02">
        <w:t xml:space="preserve">Assessing Design Performance </w:t>
      </w:r>
      <w:r>
        <w:t xml:space="preserve">as </w:t>
      </w:r>
      <w:r w:rsidRPr="00197C02">
        <w:t>an RFP</w:t>
      </w:r>
    </w:p>
    <w:p w:rsidR="0084355D" w:rsidRDefault="0084355D" w:rsidP="0084355D">
      <w:r>
        <w:t>Dave Gaeuman asked about the RFP and wanted to know if it has been abandoned.  Scott McBain</w:t>
      </w:r>
      <w:r w:rsidR="001F6756">
        <w:t xml:space="preserve"> explained </w:t>
      </w:r>
      <w:r>
        <w:t xml:space="preserve">there has been a recent request from the </w:t>
      </w:r>
      <w:r w:rsidR="00345057">
        <w:t>fish habitat assessment team</w:t>
      </w:r>
      <w:r>
        <w:t xml:space="preserve"> to </w:t>
      </w:r>
      <w:r w:rsidR="00345057">
        <w:t>investigate side channel performance</w:t>
      </w:r>
      <w:r w:rsidR="001F6756">
        <w:t xml:space="preserve">.  He further noted that </w:t>
      </w:r>
      <w:r>
        <w:t xml:space="preserve">the RFP was </w:t>
      </w:r>
      <w:r w:rsidR="001F6756">
        <w:t xml:space="preserve">designed </w:t>
      </w:r>
      <w:r>
        <w:t xml:space="preserve">to gain information about design and hydraulic performance of side channels </w:t>
      </w:r>
      <w:r w:rsidR="001F6756">
        <w:t xml:space="preserve">and the </w:t>
      </w:r>
      <w:r>
        <w:t xml:space="preserve">product </w:t>
      </w:r>
      <w:r w:rsidR="001F6756">
        <w:t xml:space="preserve">should </w:t>
      </w:r>
      <w:r>
        <w:t xml:space="preserve">aid future design.  Ernie Clarke noted that Darcy Pickard has been working on an advisory document on this for the SAB.  Andrea Hilton thought they should take what they had written up last year and see how this compares to the new ongoing efforts—whether there is duplication of effort.  She said the Physical </w:t>
      </w:r>
      <w:r w:rsidR="001F6756">
        <w:t xml:space="preserve">Workgroup </w:t>
      </w:r>
      <w:r>
        <w:t>should think about whether they should continue this effort.  Dave Gaeuman asked if this should be sent out as an RFP.  Andreas Krause noted that RFP</w:t>
      </w:r>
      <w:r w:rsidR="001F6756">
        <w:t>’</w:t>
      </w:r>
      <w:r>
        <w:t xml:space="preserve">s seek efforts from groups outside the program and are used to prevent work overload. </w:t>
      </w:r>
    </w:p>
    <w:p w:rsidR="0084355D" w:rsidRPr="006C1394" w:rsidRDefault="0084355D" w:rsidP="0084355D">
      <w:pPr>
        <w:pStyle w:val="Actionitem"/>
      </w:pPr>
      <w:r>
        <w:t xml:space="preserve">Action item: Ernie Clarke will package four items on the monitoring of design performance: the RFP, habitat group’s paragraph on side channels, Phase I scope of work, and </w:t>
      </w:r>
      <w:r w:rsidR="001F6756">
        <w:t>Darcy Pickard’s</w:t>
      </w:r>
      <w:r>
        <w:t xml:space="preserve"> work.  The package will be given to P</w:t>
      </w:r>
      <w:r w:rsidR="001F6756">
        <w:t>i</w:t>
      </w:r>
      <w:r>
        <w:t xml:space="preserve">ckard, D.J. Bandrowski and the SAB. </w:t>
      </w:r>
    </w:p>
    <w:p w:rsidR="0084355D" w:rsidRDefault="0084355D" w:rsidP="0084355D">
      <w:pPr>
        <w:pStyle w:val="Heading3"/>
      </w:pPr>
      <w:r w:rsidRPr="00197C02">
        <w:t xml:space="preserve">Implementation Monitoring </w:t>
      </w:r>
    </w:p>
    <w:p w:rsidR="0084355D" w:rsidRDefault="0084355D" w:rsidP="0084355D">
      <w:r>
        <w:t xml:space="preserve">Dave Gaeuman described his proposal for implementation monitoring and noted that they plan to use topographic monitoring.  He provided a written the proposal to Ernie Clarke today and </w:t>
      </w:r>
      <w:r>
        <w:lastRenderedPageBreak/>
        <w:t>Clarke will send it out tomorrow to the Physical Workgroup.  He estimated his budget would be $</w:t>
      </w:r>
      <w:r w:rsidR="009C4C4B">
        <w:t>8</w:t>
      </w:r>
      <w:r>
        <w:t xml:space="preserve">6,000.  </w:t>
      </w:r>
    </w:p>
    <w:p w:rsidR="00A759F1" w:rsidRDefault="00345057" w:rsidP="00234AD0">
      <w:pPr>
        <w:pStyle w:val="Actionitem"/>
      </w:pPr>
      <w:r>
        <w:t xml:space="preserve">Action item: Ernie Clarke will send implementation monitoring proposal to Physical Workgroup members. </w:t>
      </w:r>
    </w:p>
    <w:p w:rsidR="0084355D" w:rsidRDefault="0084355D" w:rsidP="00A759F1">
      <w:pPr>
        <w:pStyle w:val="Heading3"/>
      </w:pPr>
      <w:r w:rsidRPr="00197C02">
        <w:t>Monitor Variability in Bed Elevations</w:t>
      </w:r>
    </w:p>
    <w:p w:rsidR="0084355D" w:rsidRDefault="0084355D" w:rsidP="0084355D">
      <w:r>
        <w:t xml:space="preserve">Andreas Krause noted that LiDAR was flown in November and that the data will be analyzed this year.  Scott McBain sought some clarification whether or not Indian Creek should be included.  </w:t>
      </w:r>
      <w:r w:rsidR="00234AD0">
        <w:t>It was r</w:t>
      </w:r>
      <w:r w:rsidR="00345057">
        <w:t>ecommended that both Indian Creek and Rush Creek be included in proposal, but as two line items.</w:t>
      </w:r>
    </w:p>
    <w:p w:rsidR="00A759F1" w:rsidRDefault="00345057" w:rsidP="00234AD0">
      <w:pPr>
        <w:pStyle w:val="Actionitem"/>
      </w:pPr>
      <w:r w:rsidRPr="00234AD0">
        <w:t xml:space="preserve">Action item: </w:t>
      </w:r>
      <w:r>
        <w:t>Andreas Krause and Scott McBain will discuss available data and priorities on the phone</w:t>
      </w:r>
      <w:r w:rsidRPr="00234AD0">
        <w:t>.</w:t>
      </w:r>
    </w:p>
    <w:p w:rsidR="0084355D" w:rsidRDefault="0084355D" w:rsidP="00A759F1">
      <w:pPr>
        <w:pStyle w:val="Heading3"/>
      </w:pPr>
      <w:r>
        <w:t>Bed Mobility/Scour</w:t>
      </w:r>
    </w:p>
    <w:p w:rsidR="0084355D" w:rsidRDefault="0084355D" w:rsidP="0084355D">
      <w:r>
        <w:t xml:space="preserve">Scott McBain presented Powerpoint slides on the Hoopa Valley Fisheries Department’s proposal for Geomorphic and Riparian Monitoring.  He noted the overall strategy would be to evaluate the ROD’s </w:t>
      </w:r>
      <w:r w:rsidR="00345057">
        <w:t xml:space="preserve">bed mobility and </w:t>
      </w:r>
      <w:r>
        <w:t xml:space="preserve">scour objectives.  He described a systemic assessment of bar populations, cross sections, and riparian mapping to derive geomorphic and riparian integration.   He described another set of site-specific assessments that would be composed of qualitative visits to all construction sites and quantitative assessments at a subset of construction sites.  The qualitative visits would be photo document at all 25 construction sites and mapping observed changes on aerial photos.  The quantitative assessment would visit up to 8 sites, focusing on those sites with less as-built monitoring.  He proposed topographic monitoring, thalweg profiles, cross sections, modeling inundation levels, vegetation plots, large wood mapping, and geomorphic mapping.   He noted they are resolving the costs, determining overlap with other proposals, and assessing the need to integrate with fish </w:t>
      </w:r>
      <w:r w:rsidR="00345057">
        <w:t>habitat monitoring team</w:t>
      </w:r>
      <w:r>
        <w:t xml:space="preserve">.  </w:t>
      </w:r>
    </w:p>
    <w:p w:rsidR="0084355D" w:rsidRPr="0004517D" w:rsidRDefault="0084355D" w:rsidP="0084355D">
      <w:r>
        <w:t xml:space="preserve">Andrea Krause noted that McBain described what appears to be an expanded project.  Andrea Hilton acknowledged that they are proposing an ambitious project, but the former title did not describe the full extent of their project.  Conor Shea asked about the subjectivity of the qualitative assessment.  Schrock noted that the Canadians have developed protocols to control variation using citizen monitoring.  Dave Gaeuman asked if this is getting into too much overlap and how this may help with implementation or evaluation of designs.  Conor Shea asked if specific sites may be chosen to look at specific features as opposed to randomly selecting sites.  Selection of specific sites may help with hypothesis testing.  Andrea Hilton noted the lack of time to discuss the proposal in detail.  She asked that the group consider submitting written comments and especially once the proposals are written. </w:t>
      </w:r>
    </w:p>
    <w:p w:rsidR="0084355D" w:rsidRDefault="0084355D" w:rsidP="0084355D">
      <w:pPr>
        <w:pStyle w:val="Heading3"/>
      </w:pPr>
      <w:r w:rsidRPr="00197C02">
        <w:t>Sediment Monitoring</w:t>
      </w:r>
    </w:p>
    <w:p w:rsidR="0084355D" w:rsidRDefault="0084355D" w:rsidP="0084355D">
      <w:r>
        <w:t>Andreas Krause noted there were no changes from past years.  He also noted a new idea of bathymetric monitoring. There was discussion of putting it on the list and whether the bathymetry may be part of the build and carve experiment</w:t>
      </w:r>
      <w:r w:rsidR="00234AD0">
        <w:t>.</w:t>
      </w:r>
    </w:p>
    <w:p w:rsidR="0084355D" w:rsidRDefault="0084355D" w:rsidP="0084355D">
      <w:pPr>
        <w:pStyle w:val="Heading3"/>
      </w:pPr>
      <w:r>
        <w:lastRenderedPageBreak/>
        <w:t>New Ideas</w:t>
      </w:r>
    </w:p>
    <w:p w:rsidR="0084355D" w:rsidRDefault="0084355D" w:rsidP="0084355D">
      <w:r>
        <w:t>Dave Gaeuman described an idea of using out-of-basin rock for 2,000 cubic yards of gravel injections that would allow a way to track movement.  Cost estimate would be about $200,000.  Conor</w:t>
      </w:r>
      <w:r w:rsidR="002762C8">
        <w:t xml:space="preserve"> Shea</w:t>
      </w:r>
      <w:r>
        <w:t xml:space="preserve"> noted that they could buy a lot of radio transmitters.  Gaeuman questioned how well radio transmitters generally work. </w:t>
      </w:r>
      <w:r w:rsidR="002762C8">
        <w:t>Scott McBain mentioned that out-of-basin rock had been added about 10 years ago at the USGS gage in Lewiston, and it may be worth finding out more about that introduction event, and potentially investigating whether that rock could be tracked now.</w:t>
      </w:r>
    </w:p>
    <w:p w:rsidR="0084355D" w:rsidRDefault="0084355D" w:rsidP="0084355D">
      <w:r>
        <w:t xml:space="preserve">Gaeuman described another proposal to use a bank erosion model integrated with the SR2HD model.  </w:t>
      </w:r>
    </w:p>
    <w:p w:rsidR="0084355D" w:rsidRDefault="0084355D" w:rsidP="0084355D">
      <w:r>
        <w:t xml:space="preserve">Andrea Hilton noted there are three new proposals.  She asked how they should prioritize their proposals </w:t>
      </w:r>
      <w:r w:rsidR="001F6756">
        <w:t xml:space="preserve">so </w:t>
      </w:r>
      <w:r>
        <w:t>that</w:t>
      </w:r>
      <w:r w:rsidR="001F6756">
        <w:t xml:space="preserve"> the Workgroup </w:t>
      </w:r>
      <w:r>
        <w:t xml:space="preserve">would not be as rushed as last year.  Gaeuman asked if they can take into account what the external reviews say.  Schrock thought that the Workgroup can do the prioritization since they understand the river best, but the reviews would be used to assess the technical aspects.  Hilton suggested the priority attempt a consensus or a numeric ranking be attempted in a meeting by the end of the month or mid-March.  Conor Shea suggested each member send in their individual rankings and Hilton sort it out, possibly with a conference call.  </w:t>
      </w:r>
    </w:p>
    <w:p w:rsidR="0084355D" w:rsidRDefault="0084355D" w:rsidP="0084355D">
      <w:r>
        <w:t xml:space="preserve">Andreas Krause brought up the idea of a synthesis of all the </w:t>
      </w:r>
      <w:r w:rsidR="002762C8">
        <w:t xml:space="preserve">bed mobility and </w:t>
      </w:r>
      <w:r>
        <w:t xml:space="preserve">scour information.  He noted the SAB encouraged the group to publish instead of writing internal reports.  He thought the </w:t>
      </w:r>
      <w:r w:rsidR="002762C8">
        <w:t xml:space="preserve">bed mobility and </w:t>
      </w:r>
      <w:r>
        <w:t xml:space="preserve">scour synthesis </w:t>
      </w:r>
      <w:r w:rsidR="002762C8">
        <w:t>should be included as a proposal, and the product would be journal</w:t>
      </w:r>
      <w:r>
        <w:t xml:space="preserve"> publication.  </w:t>
      </w:r>
    </w:p>
    <w:p w:rsidR="0084355D" w:rsidRDefault="0084355D" w:rsidP="0084355D">
      <w:r>
        <w:t xml:space="preserve">Conor Shea noted that the grain size analysis has been overlooked.  A lot of the sand is gone but this is not documented though we have the data.  He said he had volunteered to do this and would be looking for some help from Gaeuman and Krause.  </w:t>
      </w:r>
    </w:p>
    <w:p w:rsidR="0084355D" w:rsidRPr="00C15FC6" w:rsidRDefault="0084355D" w:rsidP="0084355D">
      <w:r>
        <w:t xml:space="preserve">Krause noted the USGS interim system-wide geomorphic report is due out in April and there may be a presentation sometime in early to mid-May.  The first phase is mapping.  Hilton asked if the Physical Workgroup may want to reschedule their April 17 meeting to better match coordinating this meeting.  </w:t>
      </w:r>
    </w:p>
    <w:p w:rsidR="0084355D" w:rsidRDefault="0084355D" w:rsidP="0084355D">
      <w:pPr>
        <w:pStyle w:val="item"/>
      </w:pPr>
      <w:r>
        <w:t xml:space="preserve">Summary Presentation of 2011 Cross Section Survey Results </w:t>
      </w:r>
    </w:p>
    <w:p w:rsidR="0084355D" w:rsidRPr="00FA126F" w:rsidRDefault="0084355D" w:rsidP="0084355D">
      <w:r>
        <w:t>Scott McBain gave an overview of the 2011 cross section results.  He showed resurvey results of cross sections that showed channel changes. He noted that analyses will be continuing.  Tim Hayden asked if the Guides have identified which pools have filled.  It was noted that they have heard a variety of stories.  Dave Gaeuman</w:t>
      </w:r>
      <w:r w:rsidR="005E5754">
        <w:t xml:space="preserve"> said</w:t>
      </w:r>
      <w:r>
        <w:t xml:space="preserve"> the Trinity Journal cited specific pools.</w:t>
      </w:r>
    </w:p>
    <w:p w:rsidR="0084355D" w:rsidRDefault="0084355D" w:rsidP="0084355D">
      <w:pPr>
        <w:pStyle w:val="item"/>
      </w:pPr>
      <w:r>
        <w:t xml:space="preserve">Pool Change Hypothesizing </w:t>
      </w:r>
    </w:p>
    <w:p w:rsidR="0084355D" w:rsidRDefault="0084355D" w:rsidP="0084355D">
      <w:r>
        <w:t xml:space="preserve">This discussion was a follow-on of a discussion of the January 25, 2011 meeting.  Andrea Hilton asked if they could describe hypotheses of what they were expecting of pool changes based on their scientific perspective irrespective of what the public expects.  Tim Hayden asked if the IAP </w:t>
      </w:r>
      <w:r w:rsidR="00234AD0">
        <w:t xml:space="preserve">had provided </w:t>
      </w:r>
      <w:r>
        <w:t>any clear hypotheses</w:t>
      </w:r>
      <w:r w:rsidR="00234AD0">
        <w:t>.  The a</w:t>
      </w:r>
      <w:r w:rsidR="002762C8">
        <w:t>nswer was no</w:t>
      </w:r>
      <w:r>
        <w:t>.  Andreas Krause thought they should document</w:t>
      </w:r>
      <w:r w:rsidR="002762C8">
        <w:t>,</w:t>
      </w:r>
      <w:r>
        <w:t xml:space="preserve"> at a minimum</w:t>
      </w:r>
      <w:r w:rsidR="002762C8">
        <w:t>,</w:t>
      </w:r>
      <w:r>
        <w:t xml:space="preserve"> how pool depths have </w:t>
      </w:r>
      <w:r w:rsidR="00234AD0">
        <w:t>c</w:t>
      </w:r>
      <w:r>
        <w:t xml:space="preserve">hange over time.   He noted that studies have shown that large flow events create pool filling then followed by pool scouring.  Hilton asked if this sort and other sorts of knowledge can be written down.  Robin Schrock noted the importance </w:t>
      </w:r>
      <w:r>
        <w:lastRenderedPageBreak/>
        <w:t xml:space="preserve">of distinguishing what is observed and what is measured.  There were discussions about whether there is evidence of fish number increases.  Tim Hayden noted that what is missing from the pool bathymetry is the fish holding habitat. How can we link our physical assessment to habitat?  Things they may want to consider are maximum pool depth, velocity, cover, and timing of habitat needs.  Schrock noted that the Fish Workgroup should be consulted.  Conor Shea thought it is better to define the discussion using the data the Program has to describe changes in pools.  There was discussion about what sorts of </w:t>
      </w:r>
      <w:r w:rsidR="002762C8">
        <w:t xml:space="preserve">metrics and </w:t>
      </w:r>
      <w:r>
        <w:t xml:space="preserve">analyses may be performed versus the need to simply examine the available data before deciding what to analyze. </w:t>
      </w:r>
      <w:r w:rsidR="002762C8">
        <w:t xml:space="preserve">Several potential metrics were brainstormed by the group, including maximum pool depth, residual pool volume, change in downstream control for pool, area of pool depths greater than X ft, and holding habitat quantity (would be a Fish Workgroup task). Several descriptors were also suggested that would help stratify pool response analysis, including type of pool (forced versus alluvial), </w:t>
      </w:r>
      <w:r w:rsidR="00E33275">
        <w:t>reach (confined versus unconfined), and treatment (berm or bar removed to reduce confinement).  Scott McBain also suggested that the Fish Habitat Team may be able to easily assess change in holding habitat at one or more of the 10 sites they have developed 2-D habitat models, but some supplementary data would likely need to be provided by the TRRP (topography) and/or collected (substrate).</w:t>
      </w:r>
    </w:p>
    <w:p w:rsidR="0084355D" w:rsidRDefault="0084355D" w:rsidP="0084355D">
      <w:r>
        <w:t xml:space="preserve">Gaeuman thought it is straightforward that if you add sediment, that some pools will collect sediment.  Krause said it is a good idea to have a conversation to list the parameters that we want to consider such as depth, volume, changes over time, and effects of upstream structures.  He thought it would be useful to have such a list as they begin to start the look at the data.  Schrock noted that there are suitability criteria studies for the Trinity River.  Tim Hayden noted that adult habitat is not considered to be the limiting habitat in the Trinity River. </w:t>
      </w:r>
      <w:r w:rsidR="00E33275">
        <w:t>Andrea Hilton recommended that the Physical Workgroup prepare a technical memorandum that 1) summarizes the literature on pool response to various changes in flow, sediment, and channel manipulation, and 2) hypothesizes expectations of future pool evolution on the Trinity River.</w:t>
      </w:r>
    </w:p>
    <w:p w:rsidR="0084355D" w:rsidRPr="00104C19" w:rsidRDefault="0084355D" w:rsidP="0084355D">
      <w:pPr>
        <w:pStyle w:val="Actionitem"/>
      </w:pPr>
      <w:r>
        <w:t xml:space="preserve">Action item: Andrea Hilton and Conor Shea will </w:t>
      </w:r>
      <w:r w:rsidR="00E33275">
        <w:t xml:space="preserve">develop an annotated outline for a tech memo that </w:t>
      </w:r>
      <w:r>
        <w:t>summarize</w:t>
      </w:r>
      <w:r w:rsidR="00E33275">
        <w:t>s</w:t>
      </w:r>
      <w:r>
        <w:t xml:space="preserve"> the literature </w:t>
      </w:r>
      <w:r w:rsidR="005E5754">
        <w:t>regarding</w:t>
      </w:r>
      <w:r>
        <w:t xml:space="preserve"> </w:t>
      </w:r>
      <w:r w:rsidR="005E5754">
        <w:t xml:space="preserve">pool types and </w:t>
      </w:r>
      <w:r>
        <w:t xml:space="preserve">expectations of pool evolution in the Trinity River over time and over reaches.  This will be discussed at the May meeting. </w:t>
      </w:r>
    </w:p>
    <w:p w:rsidR="0084355D" w:rsidRDefault="0084355D" w:rsidP="0084355D">
      <w:pPr>
        <w:pStyle w:val="item"/>
      </w:pPr>
      <w:r>
        <w:t>Performance Measures</w:t>
      </w:r>
    </w:p>
    <w:p w:rsidR="0084355D" w:rsidRDefault="0084355D" w:rsidP="0084355D">
      <w:r>
        <w:t>Andrea Hilton passed out a list of performance measures for the physical aspects that may help evaluate the effectiveness of the TRRP.  She asked if the Workgroup still needs to do the performance measures and if there are any others that need to be added to the list.  Tim Hayden noted that the performance measures have been posted on the website and asked if they need to comment again.  Ernie Clarke thought it may be useful to have a brainstorming session to see if new measures are needed and if they need to review the frequency of measures.</w:t>
      </w:r>
    </w:p>
    <w:p w:rsidR="0084355D" w:rsidRDefault="0084355D" w:rsidP="0084355D">
      <w:r>
        <w:t>Dave Gaeuman said that there is the data to complete performance measures every year for coarse and fine sediment budgets.   Robin Schrock thought the Phase I review may provide some guidance on performance measures.  Andreas Krause noted that the USGS will provide data on 1a, total length of wetted edge.  He asked if there is value to do more than the two that are done now.  Ernie Clarke thought that these measures are important and they should be something to easily report on   Scott McBain thought that 4 and 5 and maybe channel migration could be addressed</w:t>
      </w:r>
      <w:r w:rsidR="00234AD0">
        <w:t xml:space="preserve">. </w:t>
      </w:r>
      <w:r w:rsidR="008F313F">
        <w:t xml:space="preserve"> </w:t>
      </w:r>
      <w:r>
        <w:t xml:space="preserve">Krause thought that </w:t>
      </w:r>
      <w:r w:rsidR="00234AD0">
        <w:t xml:space="preserve">bed mobility </w:t>
      </w:r>
      <w:r w:rsidR="008F313F">
        <w:t xml:space="preserve">and </w:t>
      </w:r>
      <w:r>
        <w:t xml:space="preserve">scour and wood could be easily reported on as </w:t>
      </w:r>
      <w:r>
        <w:lastRenderedPageBreak/>
        <w:t xml:space="preserve">part of current efforts.  Tim Hayden noted the value of assessing wood.  He asked that the list be rewritten and distribute before the next meeting so that the group can discuss it. </w:t>
      </w:r>
    </w:p>
    <w:p w:rsidR="0084355D" w:rsidRPr="00DB69D0" w:rsidRDefault="0084355D" w:rsidP="0084355D">
      <w:pPr>
        <w:pStyle w:val="Actionitem"/>
      </w:pPr>
      <w:r>
        <w:t xml:space="preserve">Action item: Andrea will rewrite the physical performance measures list and will include a timeline. This will be sent out for review and be discussed at the next (May) meeting. </w:t>
      </w:r>
    </w:p>
    <w:p w:rsidR="0084355D" w:rsidRDefault="0084355D" w:rsidP="0084355D">
      <w:pPr>
        <w:pStyle w:val="item"/>
      </w:pPr>
      <w:r>
        <w:t xml:space="preserve">Action Item Recap </w:t>
      </w:r>
    </w:p>
    <w:p w:rsidR="0084355D" w:rsidRDefault="0084355D" w:rsidP="0084355D">
      <w:r>
        <w:t>Several action items were added:</w:t>
      </w:r>
    </w:p>
    <w:p w:rsidR="0084355D" w:rsidRDefault="0084355D" w:rsidP="00980028">
      <w:pPr>
        <w:pStyle w:val="Actionitem"/>
      </w:pPr>
      <w:r>
        <w:t>Action item: Andrea Hilton will consider changing the next Physical Workgroup meeting group from April to May to follow the USGS presentation.</w:t>
      </w:r>
    </w:p>
    <w:p w:rsidR="0084355D" w:rsidRDefault="0084355D" w:rsidP="00980028">
      <w:pPr>
        <w:pStyle w:val="Actionitem"/>
      </w:pPr>
      <w:r>
        <w:t>Action item: Tim Hayden will ask Rocco Fiori to draft a wood performance measure.</w:t>
      </w:r>
    </w:p>
    <w:p w:rsidR="00980028" w:rsidRDefault="00980028" w:rsidP="00980028">
      <w:pPr>
        <w:pStyle w:val="Actionitem"/>
      </w:pPr>
      <w:r>
        <w:t xml:space="preserve">Action item: Ernie Clarke will send out Dave Gaeuman’s proposal to Physical Workgroup members right away and will send out remaining proposals by mid-March.  </w:t>
      </w:r>
    </w:p>
    <w:p w:rsidR="00980028" w:rsidRDefault="0084355D" w:rsidP="00980028">
      <w:pPr>
        <w:pStyle w:val="Actionitem"/>
      </w:pPr>
      <w:r>
        <w:t xml:space="preserve">Action item: </w:t>
      </w:r>
      <w:r w:rsidR="00980028">
        <w:t xml:space="preserve">Physical Workgroup members will rank their collective proposals by March 30. </w:t>
      </w:r>
    </w:p>
    <w:p w:rsidR="00980028" w:rsidRDefault="00980028" w:rsidP="00980028">
      <w:pPr>
        <w:pStyle w:val="Actionitem"/>
      </w:pPr>
      <w:r>
        <w:t>Action item: Scott McBain and Andreas Krause will discuss Rush and Indian Creek data.</w:t>
      </w:r>
    </w:p>
    <w:p w:rsidR="00980028" w:rsidRPr="004E65C4" w:rsidRDefault="00980028" w:rsidP="00980028">
      <w:pPr>
        <w:pStyle w:val="Actionitem"/>
      </w:pPr>
      <w:r>
        <w:t>Action item: Scott McBain will send to Ernie Clarke the Powerpoint summaries.</w:t>
      </w:r>
    </w:p>
    <w:p w:rsidR="0084355D" w:rsidRPr="00193845" w:rsidRDefault="0084355D" w:rsidP="0084355D">
      <w:pPr>
        <w:pStyle w:val="Heading1"/>
      </w:pPr>
      <w:r w:rsidRPr="00B21C48">
        <w:t xml:space="preserve">Adjourn </w:t>
      </w:r>
      <w:r>
        <w:t>at 2:45 PM</w:t>
      </w:r>
      <w:r>
        <w:br w:type="page"/>
      </w:r>
    </w:p>
    <w:tbl>
      <w:tblPr>
        <w:tblW w:w="10098" w:type="dxa"/>
        <w:tblInd w:w="7" w:type="dxa"/>
        <w:tblCellMar>
          <w:left w:w="115" w:type="dxa"/>
          <w:right w:w="115" w:type="dxa"/>
        </w:tblCellMar>
        <w:tblLook w:val="0000" w:firstRow="0" w:lastRow="0" w:firstColumn="0" w:lastColumn="0" w:noHBand="0" w:noVBand="0"/>
      </w:tblPr>
      <w:tblGrid>
        <w:gridCol w:w="92"/>
        <w:gridCol w:w="933"/>
        <w:gridCol w:w="367"/>
        <w:gridCol w:w="179"/>
        <w:gridCol w:w="422"/>
        <w:gridCol w:w="2657"/>
        <w:gridCol w:w="1331"/>
        <w:gridCol w:w="322"/>
        <w:gridCol w:w="972"/>
        <w:gridCol w:w="2375"/>
        <w:gridCol w:w="448"/>
      </w:tblGrid>
      <w:tr w:rsidR="0084355D" w:rsidRPr="000A7BB1" w:rsidTr="005B15DA">
        <w:trPr>
          <w:gridBefore w:val="1"/>
          <w:wBefore w:w="92" w:type="dxa"/>
          <w:trHeight w:val="360"/>
        </w:trPr>
        <w:tc>
          <w:tcPr>
            <w:tcW w:w="5889" w:type="dxa"/>
            <w:gridSpan w:val="6"/>
            <w:vMerge w:val="restart"/>
          </w:tcPr>
          <w:p w:rsidR="0084355D" w:rsidRDefault="0084355D" w:rsidP="005B15DA">
            <w:pPr>
              <w:pStyle w:val="Heading1"/>
              <w:spacing w:before="0" w:after="0"/>
              <w:ind w:left="0"/>
              <w:rPr>
                <w:rFonts w:ascii="Calibri" w:hAnsi="Calibri"/>
                <w:color w:val="FF0000"/>
                <w:sz w:val="22"/>
                <w:szCs w:val="22"/>
              </w:rPr>
            </w:pPr>
            <w:bookmarkStart w:id="1" w:name="MinuteHeading"/>
            <w:bookmarkEnd w:id="1"/>
          </w:p>
          <w:p w:rsidR="0084355D" w:rsidRDefault="0084355D" w:rsidP="005B15DA">
            <w:pPr>
              <w:pStyle w:val="Heading1"/>
              <w:spacing w:before="0" w:after="0"/>
              <w:ind w:left="0"/>
              <w:rPr>
                <w:rFonts w:ascii="Calibri" w:hAnsi="Calibri"/>
                <w:color w:val="FF0000"/>
                <w:sz w:val="22"/>
                <w:szCs w:val="22"/>
              </w:rPr>
            </w:pPr>
          </w:p>
          <w:p w:rsidR="0084355D" w:rsidRPr="000A7BB1" w:rsidRDefault="0084355D" w:rsidP="005B15DA">
            <w:pPr>
              <w:pStyle w:val="Heading1"/>
              <w:spacing w:before="0" w:after="0"/>
              <w:ind w:left="0"/>
              <w:rPr>
                <w:rFonts w:ascii="Calibri" w:hAnsi="Calibri"/>
                <w:color w:val="FF0000"/>
                <w:sz w:val="22"/>
                <w:szCs w:val="22"/>
              </w:rPr>
            </w:pPr>
            <w:r w:rsidRPr="000A7BB1">
              <w:rPr>
                <w:rFonts w:ascii="Calibri" w:hAnsi="Calibri"/>
                <w:color w:val="FF0000"/>
                <w:sz w:val="22"/>
                <w:szCs w:val="22"/>
              </w:rPr>
              <w:t xml:space="preserve">DRAFT Version Date </w:t>
            </w:r>
            <w:r>
              <w:rPr>
                <w:rFonts w:ascii="Calibri" w:hAnsi="Calibri"/>
                <w:color w:val="FF0000"/>
                <w:sz w:val="22"/>
                <w:szCs w:val="22"/>
              </w:rPr>
              <w:t>2-8-2012</w:t>
            </w:r>
          </w:p>
          <w:p w:rsidR="0084355D" w:rsidRPr="000A7BB1" w:rsidRDefault="0084355D" w:rsidP="005B15DA">
            <w:pPr>
              <w:pStyle w:val="Heading1"/>
              <w:spacing w:before="0" w:after="0"/>
              <w:ind w:left="0"/>
              <w:rPr>
                <w:rFonts w:ascii="Calibri" w:hAnsi="Calibri"/>
                <w:sz w:val="22"/>
                <w:szCs w:val="22"/>
              </w:rPr>
            </w:pPr>
            <w:r w:rsidRPr="000A7BB1">
              <w:rPr>
                <w:rFonts w:ascii="Calibri" w:hAnsi="Calibri"/>
                <w:sz w:val="22"/>
                <w:szCs w:val="22"/>
              </w:rPr>
              <w:t xml:space="preserve">Physical Work Group </w:t>
            </w:r>
          </w:p>
          <w:p w:rsidR="0084355D" w:rsidRPr="000A7BB1" w:rsidRDefault="0084355D" w:rsidP="005B15DA">
            <w:pPr>
              <w:pStyle w:val="Heading1"/>
              <w:spacing w:before="0" w:after="0"/>
              <w:ind w:left="0"/>
              <w:rPr>
                <w:rFonts w:ascii="Calibri" w:hAnsi="Calibri"/>
                <w:sz w:val="22"/>
                <w:szCs w:val="22"/>
              </w:rPr>
            </w:pPr>
            <w:r w:rsidRPr="000A7BB1">
              <w:rPr>
                <w:rFonts w:ascii="Calibri" w:hAnsi="Calibri"/>
                <w:sz w:val="22"/>
                <w:szCs w:val="22"/>
              </w:rPr>
              <w:t>Meeting Agenda</w:t>
            </w:r>
          </w:p>
        </w:tc>
        <w:tc>
          <w:tcPr>
            <w:tcW w:w="4117" w:type="dxa"/>
            <w:gridSpan w:val="4"/>
            <w:vAlign w:val="center"/>
          </w:tcPr>
          <w:p w:rsidR="0084355D" w:rsidRDefault="0084355D" w:rsidP="005B15DA">
            <w:pPr>
              <w:pStyle w:val="MeetingInformation"/>
              <w:rPr>
                <w:rFonts w:ascii="Calibri" w:hAnsi="Calibri"/>
                <w:sz w:val="22"/>
                <w:szCs w:val="22"/>
              </w:rPr>
            </w:pPr>
          </w:p>
          <w:p w:rsidR="0084355D" w:rsidRDefault="0084355D" w:rsidP="005B15DA">
            <w:pPr>
              <w:pStyle w:val="MeetingInformation"/>
              <w:rPr>
                <w:rFonts w:ascii="Calibri" w:hAnsi="Calibri"/>
                <w:sz w:val="22"/>
                <w:szCs w:val="22"/>
              </w:rPr>
            </w:pPr>
          </w:p>
          <w:p w:rsidR="0084355D" w:rsidRPr="000A7BB1" w:rsidRDefault="0084355D" w:rsidP="005B15DA">
            <w:pPr>
              <w:pStyle w:val="MeetingInformation"/>
              <w:rPr>
                <w:rFonts w:ascii="Calibri" w:hAnsi="Calibri"/>
                <w:sz w:val="22"/>
                <w:szCs w:val="22"/>
              </w:rPr>
            </w:pPr>
            <w:r>
              <w:rPr>
                <w:rFonts w:ascii="Calibri" w:hAnsi="Calibri"/>
                <w:sz w:val="22"/>
                <w:szCs w:val="22"/>
              </w:rPr>
              <w:t>Feb. 15, 2012</w:t>
            </w:r>
          </w:p>
        </w:tc>
      </w:tr>
      <w:tr w:rsidR="0084355D" w:rsidRPr="000A7BB1" w:rsidTr="005B15DA">
        <w:trPr>
          <w:gridBefore w:val="1"/>
          <w:wBefore w:w="92" w:type="dxa"/>
          <w:trHeight w:val="351"/>
        </w:trPr>
        <w:tc>
          <w:tcPr>
            <w:tcW w:w="5889" w:type="dxa"/>
            <w:gridSpan w:val="6"/>
            <w:vMerge/>
          </w:tcPr>
          <w:p w:rsidR="0084355D" w:rsidRPr="000A7BB1" w:rsidRDefault="0084355D" w:rsidP="005B15DA">
            <w:pPr>
              <w:rPr>
                <w:rFonts w:ascii="Calibri" w:hAnsi="Calibri"/>
                <w:sz w:val="22"/>
              </w:rPr>
            </w:pPr>
          </w:p>
        </w:tc>
        <w:tc>
          <w:tcPr>
            <w:tcW w:w="4117" w:type="dxa"/>
            <w:gridSpan w:val="4"/>
            <w:vAlign w:val="center"/>
          </w:tcPr>
          <w:p w:rsidR="0084355D" w:rsidRPr="000A7BB1" w:rsidRDefault="0084355D" w:rsidP="005B15DA">
            <w:pPr>
              <w:pStyle w:val="MeetingInformation"/>
              <w:rPr>
                <w:rFonts w:ascii="Calibri" w:hAnsi="Calibri"/>
                <w:sz w:val="22"/>
                <w:szCs w:val="22"/>
              </w:rPr>
            </w:pPr>
            <w:r>
              <w:rPr>
                <w:rFonts w:ascii="Calibri" w:hAnsi="Calibri"/>
                <w:sz w:val="22"/>
                <w:szCs w:val="22"/>
              </w:rPr>
              <w:t>10:00</w:t>
            </w:r>
            <w:r w:rsidRPr="000A7BB1">
              <w:rPr>
                <w:rFonts w:ascii="Calibri" w:hAnsi="Calibri"/>
                <w:sz w:val="22"/>
                <w:szCs w:val="22"/>
              </w:rPr>
              <w:t>-3:</w:t>
            </w:r>
            <w:r>
              <w:rPr>
                <w:rFonts w:ascii="Calibri" w:hAnsi="Calibri"/>
                <w:sz w:val="22"/>
                <w:szCs w:val="22"/>
              </w:rPr>
              <w:t>0</w:t>
            </w:r>
            <w:r w:rsidRPr="000A7BB1">
              <w:rPr>
                <w:rFonts w:ascii="Calibri" w:hAnsi="Calibri"/>
                <w:sz w:val="22"/>
                <w:szCs w:val="22"/>
              </w:rPr>
              <w:t>0</w:t>
            </w:r>
          </w:p>
        </w:tc>
      </w:tr>
      <w:tr w:rsidR="0084355D" w:rsidRPr="000A7BB1" w:rsidTr="005B15DA">
        <w:trPr>
          <w:gridBefore w:val="1"/>
          <w:wBefore w:w="92" w:type="dxa"/>
        </w:trPr>
        <w:tc>
          <w:tcPr>
            <w:tcW w:w="5889" w:type="dxa"/>
            <w:gridSpan w:val="6"/>
            <w:vMerge/>
            <w:tcBorders>
              <w:bottom w:val="single" w:sz="12" w:space="0" w:color="999999"/>
            </w:tcBorders>
          </w:tcPr>
          <w:p w:rsidR="0084355D" w:rsidRPr="000A7BB1" w:rsidRDefault="0084355D" w:rsidP="005B15DA">
            <w:pPr>
              <w:rPr>
                <w:rFonts w:ascii="Calibri" w:hAnsi="Calibri"/>
                <w:sz w:val="22"/>
              </w:rPr>
            </w:pPr>
          </w:p>
        </w:tc>
        <w:tc>
          <w:tcPr>
            <w:tcW w:w="4117" w:type="dxa"/>
            <w:gridSpan w:val="4"/>
            <w:tcBorders>
              <w:bottom w:val="single" w:sz="12" w:space="0" w:color="999999"/>
            </w:tcBorders>
            <w:vAlign w:val="center"/>
          </w:tcPr>
          <w:p w:rsidR="0084355D" w:rsidRPr="000A7BB1" w:rsidRDefault="0084355D" w:rsidP="005B15DA">
            <w:pPr>
              <w:pStyle w:val="MeetingInformation"/>
              <w:rPr>
                <w:rFonts w:ascii="Calibri" w:hAnsi="Calibri"/>
                <w:sz w:val="22"/>
                <w:szCs w:val="22"/>
              </w:rPr>
            </w:pPr>
            <w:r>
              <w:rPr>
                <w:rFonts w:ascii="Calibri" w:hAnsi="Calibri"/>
                <w:sz w:val="22"/>
                <w:szCs w:val="22"/>
              </w:rPr>
              <w:t>CDFG, Arcata</w:t>
            </w:r>
          </w:p>
        </w:tc>
      </w:tr>
      <w:tr w:rsidR="0084355D" w:rsidRPr="000A7BB1" w:rsidTr="005B15DA">
        <w:trPr>
          <w:gridBefore w:val="1"/>
          <w:wBefore w:w="92" w:type="dxa"/>
          <w:trHeight w:val="321"/>
        </w:trPr>
        <w:tc>
          <w:tcPr>
            <w:tcW w:w="1901" w:type="dxa"/>
            <w:gridSpan w:val="4"/>
            <w:tcBorders>
              <w:top w:val="single" w:sz="12" w:space="0" w:color="999999"/>
              <w:bottom w:val="single" w:sz="4" w:space="0" w:color="999999"/>
            </w:tcBorders>
            <w:vAlign w:val="center"/>
          </w:tcPr>
          <w:p w:rsidR="0084355D" w:rsidRPr="000A7BB1" w:rsidRDefault="0084355D" w:rsidP="005B15DA">
            <w:pPr>
              <w:pStyle w:val="1stLine"/>
              <w:spacing w:before="0"/>
              <w:rPr>
                <w:rFonts w:ascii="Calibri" w:hAnsi="Calibri"/>
                <w:sz w:val="22"/>
              </w:rPr>
            </w:pPr>
            <w:r w:rsidRPr="000A7BB1">
              <w:rPr>
                <w:rFonts w:ascii="Calibri" w:hAnsi="Calibri"/>
                <w:sz w:val="22"/>
              </w:rPr>
              <w:t>Coordinator:</w:t>
            </w:r>
          </w:p>
        </w:tc>
        <w:tc>
          <w:tcPr>
            <w:tcW w:w="2657" w:type="dxa"/>
            <w:tcBorders>
              <w:top w:val="single" w:sz="12" w:space="0" w:color="999999"/>
              <w:bottom w:val="single" w:sz="4" w:space="0" w:color="999999"/>
            </w:tcBorders>
            <w:vAlign w:val="center"/>
          </w:tcPr>
          <w:p w:rsidR="0084355D" w:rsidRPr="000A7BB1" w:rsidRDefault="0084355D" w:rsidP="005B15DA">
            <w:pPr>
              <w:pStyle w:val="1stLine"/>
              <w:spacing w:before="0"/>
              <w:rPr>
                <w:rFonts w:ascii="Calibri" w:hAnsi="Calibri"/>
                <w:sz w:val="22"/>
              </w:rPr>
            </w:pPr>
            <w:r w:rsidRPr="000A7BB1">
              <w:rPr>
                <w:rFonts w:ascii="Calibri" w:hAnsi="Calibri"/>
                <w:sz w:val="22"/>
              </w:rPr>
              <w:t>Andrea Hilton</w:t>
            </w:r>
          </w:p>
        </w:tc>
        <w:tc>
          <w:tcPr>
            <w:tcW w:w="1653" w:type="dxa"/>
            <w:gridSpan w:val="2"/>
            <w:tcBorders>
              <w:top w:val="single" w:sz="12" w:space="0" w:color="999999"/>
              <w:bottom w:val="single" w:sz="4" w:space="0" w:color="999999"/>
            </w:tcBorders>
            <w:vAlign w:val="center"/>
          </w:tcPr>
          <w:p w:rsidR="0084355D" w:rsidRPr="000A7BB1" w:rsidRDefault="0084355D" w:rsidP="005B15DA">
            <w:pPr>
              <w:pStyle w:val="1stLine"/>
              <w:spacing w:before="0"/>
              <w:rPr>
                <w:rFonts w:ascii="Calibri" w:hAnsi="Calibri"/>
                <w:sz w:val="22"/>
              </w:rPr>
            </w:pPr>
          </w:p>
        </w:tc>
        <w:tc>
          <w:tcPr>
            <w:tcW w:w="3795" w:type="dxa"/>
            <w:gridSpan w:val="3"/>
            <w:tcBorders>
              <w:top w:val="single" w:sz="12" w:space="0" w:color="999999"/>
              <w:bottom w:val="single" w:sz="4" w:space="0" w:color="999999"/>
            </w:tcBorders>
            <w:vAlign w:val="center"/>
          </w:tcPr>
          <w:p w:rsidR="0084355D" w:rsidRPr="000A7BB1" w:rsidRDefault="0084355D" w:rsidP="005B15DA">
            <w:pPr>
              <w:pStyle w:val="1stLine"/>
              <w:spacing w:before="0"/>
              <w:rPr>
                <w:rFonts w:ascii="Calibri" w:hAnsi="Calibri"/>
                <w:sz w:val="22"/>
              </w:rPr>
            </w:pPr>
          </w:p>
        </w:tc>
      </w:tr>
      <w:tr w:rsidR="0084355D" w:rsidRPr="000A7BB1" w:rsidTr="005B15DA">
        <w:trPr>
          <w:gridBefore w:val="1"/>
          <w:wBefore w:w="92" w:type="dxa"/>
        </w:trPr>
        <w:tc>
          <w:tcPr>
            <w:tcW w:w="1300" w:type="dxa"/>
            <w:gridSpan w:val="2"/>
            <w:tcBorders>
              <w:top w:val="single" w:sz="4" w:space="0" w:color="999999"/>
              <w:bottom w:val="single" w:sz="4" w:space="0" w:color="999999"/>
            </w:tcBorders>
            <w:vAlign w:val="center"/>
          </w:tcPr>
          <w:p w:rsidR="0084355D" w:rsidRPr="00B21C48" w:rsidRDefault="0084355D" w:rsidP="005B15DA">
            <w:pPr>
              <w:pStyle w:val="FieldLabel"/>
              <w:rPr>
                <w:rFonts w:ascii="Calibri" w:hAnsi="Calibri"/>
                <w:sz w:val="22"/>
              </w:rPr>
            </w:pPr>
            <w:r w:rsidRPr="00B21C48">
              <w:rPr>
                <w:rFonts w:ascii="Calibri" w:hAnsi="Calibri"/>
                <w:sz w:val="22"/>
              </w:rPr>
              <w:t>Desired Outcomes:</w:t>
            </w:r>
          </w:p>
        </w:tc>
        <w:tc>
          <w:tcPr>
            <w:tcW w:w="8706" w:type="dxa"/>
            <w:gridSpan w:val="8"/>
            <w:tcBorders>
              <w:top w:val="single" w:sz="4" w:space="0" w:color="999999"/>
              <w:bottom w:val="single" w:sz="4" w:space="0" w:color="999999"/>
            </w:tcBorders>
            <w:vAlign w:val="center"/>
          </w:tcPr>
          <w:p w:rsidR="0084355D" w:rsidRPr="009352B0" w:rsidRDefault="0084355D" w:rsidP="005B15DA">
            <w:pPr>
              <w:pStyle w:val="FieldText"/>
              <w:numPr>
                <w:ilvl w:val="0"/>
                <w:numId w:val="5"/>
              </w:numPr>
              <w:ind w:left="373"/>
              <w:rPr>
                <w:rFonts w:ascii="Calibri" w:hAnsi="Calibri"/>
                <w:sz w:val="18"/>
                <w:szCs w:val="18"/>
              </w:rPr>
            </w:pPr>
            <w:r>
              <w:rPr>
                <w:rFonts w:ascii="Calibri" w:hAnsi="Calibri"/>
                <w:sz w:val="18"/>
                <w:szCs w:val="18"/>
              </w:rPr>
              <w:t>Share 2013 Physical Work Groups with members for review and input; 2. Present 2011 cross section results overview; 3. Discuss how we can document hypotheses for pool adjustments under ROD actions and related science issues</w:t>
            </w:r>
          </w:p>
        </w:tc>
      </w:tr>
      <w:tr w:rsidR="0084355D" w:rsidRPr="000A7BB1" w:rsidTr="005B15DA">
        <w:trPr>
          <w:gridBefore w:val="1"/>
          <w:wBefore w:w="92" w:type="dxa"/>
        </w:trPr>
        <w:tc>
          <w:tcPr>
            <w:tcW w:w="1479" w:type="dxa"/>
            <w:gridSpan w:val="3"/>
            <w:tcBorders>
              <w:top w:val="single" w:sz="4" w:space="0" w:color="999999"/>
              <w:bottom w:val="single" w:sz="4" w:space="0" w:color="999999"/>
            </w:tcBorders>
            <w:vAlign w:val="center"/>
          </w:tcPr>
          <w:p w:rsidR="0084355D" w:rsidRPr="009352B0" w:rsidRDefault="0084355D" w:rsidP="005B15DA">
            <w:pPr>
              <w:pStyle w:val="FieldLabel"/>
              <w:rPr>
                <w:rFonts w:ascii="Calibri" w:hAnsi="Calibri"/>
                <w:sz w:val="22"/>
              </w:rPr>
            </w:pPr>
            <w:r w:rsidRPr="009352B0">
              <w:rPr>
                <w:rFonts w:ascii="Calibri" w:hAnsi="Calibri"/>
                <w:sz w:val="22"/>
              </w:rPr>
              <w:t>Please read:</w:t>
            </w:r>
          </w:p>
        </w:tc>
        <w:tc>
          <w:tcPr>
            <w:tcW w:w="8527" w:type="dxa"/>
            <w:gridSpan w:val="7"/>
            <w:tcBorders>
              <w:top w:val="single" w:sz="4" w:space="0" w:color="999999"/>
              <w:bottom w:val="single" w:sz="4" w:space="0" w:color="999999"/>
            </w:tcBorders>
            <w:vAlign w:val="center"/>
          </w:tcPr>
          <w:p w:rsidR="0084355D" w:rsidRPr="009352B0" w:rsidRDefault="0084355D" w:rsidP="005B15DA">
            <w:pPr>
              <w:pStyle w:val="FieldText"/>
              <w:numPr>
                <w:ilvl w:val="0"/>
                <w:numId w:val="6"/>
              </w:numPr>
              <w:rPr>
                <w:rFonts w:ascii="Calibri" w:hAnsi="Calibri"/>
                <w:sz w:val="22"/>
                <w:szCs w:val="22"/>
              </w:rPr>
            </w:pPr>
            <w:r>
              <w:rPr>
                <w:rFonts w:ascii="Calibri" w:hAnsi="Calibri"/>
                <w:sz w:val="22"/>
                <w:szCs w:val="22"/>
              </w:rPr>
              <w:t>Proposed 2012 Work Group Plan of Attack</w:t>
            </w:r>
          </w:p>
        </w:tc>
      </w:tr>
      <w:tr w:rsidR="0084355D" w:rsidRPr="000A7BB1" w:rsidTr="005B15DA">
        <w:trPr>
          <w:gridBefore w:val="1"/>
          <w:wBefore w:w="92" w:type="dxa"/>
        </w:trPr>
        <w:tc>
          <w:tcPr>
            <w:tcW w:w="1479" w:type="dxa"/>
            <w:gridSpan w:val="3"/>
            <w:tcBorders>
              <w:top w:val="single" w:sz="4" w:space="0" w:color="999999"/>
              <w:bottom w:val="single" w:sz="4" w:space="0" w:color="999999"/>
            </w:tcBorders>
            <w:vAlign w:val="center"/>
          </w:tcPr>
          <w:p w:rsidR="0084355D" w:rsidRPr="00B21C48" w:rsidRDefault="0084355D" w:rsidP="005B15DA">
            <w:pPr>
              <w:pStyle w:val="FieldLabel"/>
              <w:spacing w:before="0" w:after="0"/>
              <w:rPr>
                <w:rFonts w:ascii="Calibri" w:hAnsi="Calibri"/>
                <w:sz w:val="22"/>
              </w:rPr>
            </w:pPr>
            <w:r w:rsidRPr="00B21C48">
              <w:rPr>
                <w:rFonts w:ascii="Calibri" w:hAnsi="Calibri"/>
                <w:sz w:val="22"/>
              </w:rPr>
              <w:t>Please bring:</w:t>
            </w:r>
          </w:p>
        </w:tc>
        <w:tc>
          <w:tcPr>
            <w:tcW w:w="8527" w:type="dxa"/>
            <w:gridSpan w:val="7"/>
            <w:tcBorders>
              <w:top w:val="single" w:sz="4" w:space="0" w:color="999999"/>
              <w:bottom w:val="single" w:sz="4" w:space="0" w:color="999999"/>
            </w:tcBorders>
            <w:vAlign w:val="center"/>
          </w:tcPr>
          <w:p w:rsidR="0084355D" w:rsidRPr="00B21C48" w:rsidRDefault="0084355D" w:rsidP="005B15DA">
            <w:pPr>
              <w:pStyle w:val="FieldText"/>
              <w:spacing w:before="0" w:after="0"/>
              <w:rPr>
                <w:rFonts w:ascii="Calibri" w:hAnsi="Calibri"/>
                <w:sz w:val="22"/>
                <w:szCs w:val="22"/>
              </w:rPr>
            </w:pPr>
            <w:r w:rsidRPr="00B21C48">
              <w:rPr>
                <w:rFonts w:ascii="Calibri" w:hAnsi="Calibri"/>
                <w:sz w:val="22"/>
                <w:szCs w:val="22"/>
              </w:rPr>
              <w:t>Your best self</w:t>
            </w:r>
          </w:p>
        </w:tc>
      </w:tr>
      <w:tr w:rsidR="0084355D" w:rsidRPr="000A7BB1" w:rsidTr="005B15DA">
        <w:trPr>
          <w:gridBefore w:val="1"/>
          <w:wBefore w:w="92" w:type="dxa"/>
        </w:trPr>
        <w:tc>
          <w:tcPr>
            <w:tcW w:w="10006" w:type="dxa"/>
            <w:gridSpan w:val="10"/>
            <w:tcBorders>
              <w:top w:val="single" w:sz="4" w:space="0" w:color="999999"/>
              <w:bottom w:val="single" w:sz="8" w:space="0" w:color="808080"/>
            </w:tcBorders>
            <w:vAlign w:val="center"/>
          </w:tcPr>
          <w:p w:rsidR="0084355D" w:rsidRPr="00B21C48" w:rsidRDefault="0084355D" w:rsidP="005B15DA">
            <w:pPr>
              <w:pStyle w:val="Heading2"/>
              <w:spacing w:before="0"/>
              <w:jc w:val="center"/>
              <w:rPr>
                <w:rFonts w:ascii="Calibri" w:hAnsi="Calibri"/>
                <w:color w:val="FF0000"/>
                <w:sz w:val="22"/>
                <w:szCs w:val="22"/>
              </w:rPr>
            </w:pPr>
            <w:r w:rsidRPr="00B21C48">
              <w:rPr>
                <w:rFonts w:ascii="Calibri" w:hAnsi="Calibri"/>
                <w:color w:val="FF0000"/>
                <w:sz w:val="22"/>
                <w:szCs w:val="22"/>
              </w:rPr>
              <w:t>Agenda Items</w:t>
            </w:r>
          </w:p>
        </w:tc>
      </w:tr>
      <w:tr w:rsidR="0084355D" w:rsidRPr="00B21C48" w:rsidTr="005B15D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448" w:type="dxa"/>
        </w:trPr>
        <w:tc>
          <w:tcPr>
            <w:tcW w:w="1025" w:type="dxa"/>
            <w:gridSpan w:val="2"/>
          </w:tcPr>
          <w:p w:rsidR="0084355D" w:rsidRPr="000A7BB1" w:rsidRDefault="0084355D" w:rsidP="005B15DA">
            <w:pPr>
              <w:tabs>
                <w:tab w:val="left" w:pos="5040"/>
              </w:tabs>
              <w:spacing w:before="60" w:after="60"/>
              <w:jc w:val="center"/>
              <w:rPr>
                <w:rFonts w:ascii="Calibri" w:hAnsi="Calibri"/>
                <w:b/>
                <w:sz w:val="22"/>
              </w:rPr>
            </w:pPr>
            <w:r w:rsidRPr="000A7BB1">
              <w:rPr>
                <w:rFonts w:ascii="Calibri" w:hAnsi="Calibri"/>
                <w:b/>
                <w:sz w:val="22"/>
              </w:rPr>
              <w:t>Time</w:t>
            </w:r>
          </w:p>
        </w:tc>
        <w:tc>
          <w:tcPr>
            <w:tcW w:w="6250" w:type="dxa"/>
            <w:gridSpan w:val="7"/>
          </w:tcPr>
          <w:p w:rsidR="0084355D" w:rsidRPr="00B21C48" w:rsidRDefault="0084355D" w:rsidP="005B15DA">
            <w:pPr>
              <w:tabs>
                <w:tab w:val="left" w:pos="5040"/>
              </w:tabs>
              <w:spacing w:before="60" w:after="60"/>
              <w:jc w:val="center"/>
              <w:rPr>
                <w:rFonts w:ascii="Calibri" w:hAnsi="Calibri"/>
                <w:b/>
                <w:sz w:val="22"/>
              </w:rPr>
            </w:pPr>
            <w:r w:rsidRPr="00B21C48">
              <w:rPr>
                <w:rFonts w:ascii="Calibri" w:hAnsi="Calibri"/>
                <w:b/>
                <w:sz w:val="22"/>
              </w:rPr>
              <w:t>Topic</w:t>
            </w:r>
          </w:p>
        </w:tc>
        <w:tc>
          <w:tcPr>
            <w:tcW w:w="2375" w:type="dxa"/>
          </w:tcPr>
          <w:p w:rsidR="0084355D" w:rsidRPr="00B21C48" w:rsidRDefault="0084355D" w:rsidP="005B15DA">
            <w:pPr>
              <w:tabs>
                <w:tab w:val="left" w:pos="5040"/>
              </w:tabs>
              <w:spacing w:before="60" w:after="60"/>
              <w:jc w:val="center"/>
              <w:rPr>
                <w:rFonts w:ascii="Calibri" w:hAnsi="Calibri"/>
                <w:b/>
                <w:sz w:val="22"/>
              </w:rPr>
            </w:pPr>
            <w:r w:rsidRPr="00B21C48">
              <w:rPr>
                <w:rFonts w:ascii="Calibri" w:hAnsi="Calibri"/>
                <w:b/>
                <w:sz w:val="22"/>
              </w:rPr>
              <w:t>Presenter</w:t>
            </w:r>
          </w:p>
        </w:tc>
      </w:tr>
      <w:tr w:rsidR="0084355D" w:rsidRPr="00B21C48" w:rsidTr="005B15D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448" w:type="dxa"/>
        </w:trPr>
        <w:tc>
          <w:tcPr>
            <w:tcW w:w="1025" w:type="dxa"/>
            <w:gridSpan w:val="2"/>
          </w:tcPr>
          <w:p w:rsidR="0084355D" w:rsidRPr="008079A3" w:rsidRDefault="0084355D" w:rsidP="005B15DA">
            <w:pPr>
              <w:tabs>
                <w:tab w:val="left" w:pos="5040"/>
              </w:tabs>
              <w:spacing w:before="60" w:after="60"/>
              <w:rPr>
                <w:rFonts w:ascii="Calibri" w:hAnsi="Calibri"/>
                <w:sz w:val="22"/>
              </w:rPr>
            </w:pPr>
            <w:r>
              <w:rPr>
                <w:rFonts w:ascii="Calibri" w:hAnsi="Calibri"/>
                <w:sz w:val="22"/>
              </w:rPr>
              <w:t>10:00</w:t>
            </w:r>
          </w:p>
        </w:tc>
        <w:tc>
          <w:tcPr>
            <w:tcW w:w="6250" w:type="dxa"/>
            <w:gridSpan w:val="7"/>
          </w:tcPr>
          <w:p w:rsidR="0084355D" w:rsidRPr="00B21C48" w:rsidRDefault="0084355D" w:rsidP="005B15DA">
            <w:pPr>
              <w:rPr>
                <w:rFonts w:ascii="Calibri" w:hAnsi="Calibri"/>
                <w:sz w:val="22"/>
              </w:rPr>
            </w:pPr>
            <w:r w:rsidRPr="00B21C48">
              <w:rPr>
                <w:rFonts w:ascii="Calibri" w:hAnsi="Calibri"/>
                <w:sz w:val="22"/>
              </w:rPr>
              <w:t xml:space="preserve">Quick agenda review; </w:t>
            </w:r>
            <w:r>
              <w:rPr>
                <w:rFonts w:ascii="Calibri" w:hAnsi="Calibri"/>
                <w:sz w:val="22"/>
              </w:rPr>
              <w:t>Action item review from 11/15/12 meeting</w:t>
            </w:r>
          </w:p>
        </w:tc>
        <w:tc>
          <w:tcPr>
            <w:tcW w:w="2375" w:type="dxa"/>
          </w:tcPr>
          <w:p w:rsidR="0084355D" w:rsidRPr="00B21C48" w:rsidRDefault="0084355D" w:rsidP="005B15DA">
            <w:pPr>
              <w:tabs>
                <w:tab w:val="left" w:pos="5040"/>
              </w:tabs>
              <w:spacing w:before="60" w:after="60"/>
              <w:jc w:val="center"/>
              <w:rPr>
                <w:rFonts w:ascii="Calibri" w:hAnsi="Calibri"/>
                <w:sz w:val="22"/>
              </w:rPr>
            </w:pPr>
            <w:r>
              <w:rPr>
                <w:rFonts w:ascii="Calibri" w:hAnsi="Calibri"/>
                <w:sz w:val="22"/>
              </w:rPr>
              <w:t xml:space="preserve">Andrea </w:t>
            </w:r>
            <w:r w:rsidRPr="00B21C48">
              <w:rPr>
                <w:rFonts w:ascii="Calibri" w:hAnsi="Calibri"/>
                <w:sz w:val="22"/>
              </w:rPr>
              <w:t>Hilton</w:t>
            </w:r>
          </w:p>
        </w:tc>
      </w:tr>
      <w:tr w:rsidR="0084355D" w:rsidRPr="00B21C48" w:rsidTr="005B15D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448" w:type="dxa"/>
        </w:trPr>
        <w:tc>
          <w:tcPr>
            <w:tcW w:w="1025" w:type="dxa"/>
            <w:gridSpan w:val="2"/>
          </w:tcPr>
          <w:p w:rsidR="0084355D" w:rsidRPr="002D3264" w:rsidRDefault="0084355D" w:rsidP="005B15DA">
            <w:pPr>
              <w:tabs>
                <w:tab w:val="left" w:pos="5040"/>
              </w:tabs>
              <w:spacing w:before="60" w:after="60"/>
              <w:rPr>
                <w:rFonts w:ascii="Calibri" w:hAnsi="Calibri"/>
                <w:sz w:val="22"/>
              </w:rPr>
            </w:pPr>
            <w:r>
              <w:rPr>
                <w:rFonts w:ascii="Calibri" w:hAnsi="Calibri"/>
                <w:sz w:val="22"/>
              </w:rPr>
              <w:t>10:15</w:t>
            </w:r>
          </w:p>
        </w:tc>
        <w:tc>
          <w:tcPr>
            <w:tcW w:w="6250" w:type="dxa"/>
            <w:gridSpan w:val="7"/>
          </w:tcPr>
          <w:p w:rsidR="0084355D" w:rsidRPr="0008373D" w:rsidRDefault="0084355D" w:rsidP="005B15DA">
            <w:pPr>
              <w:rPr>
                <w:rFonts w:ascii="Calibri" w:hAnsi="Calibri"/>
                <w:sz w:val="20"/>
                <w:szCs w:val="16"/>
              </w:rPr>
            </w:pPr>
            <w:r>
              <w:rPr>
                <w:rFonts w:ascii="Calibri" w:hAnsi="Calibri"/>
                <w:sz w:val="20"/>
                <w:szCs w:val="16"/>
              </w:rPr>
              <w:t>Review of 2012 Plan of Attack (i.e. Work Group PURPOSE)</w:t>
            </w:r>
          </w:p>
        </w:tc>
        <w:tc>
          <w:tcPr>
            <w:tcW w:w="2375" w:type="dxa"/>
          </w:tcPr>
          <w:p w:rsidR="0084355D" w:rsidRPr="00B21C48" w:rsidRDefault="0084355D" w:rsidP="005B15DA">
            <w:pPr>
              <w:tabs>
                <w:tab w:val="left" w:pos="5040"/>
              </w:tabs>
              <w:spacing w:before="60" w:after="60"/>
              <w:jc w:val="center"/>
              <w:rPr>
                <w:rFonts w:ascii="Calibri" w:hAnsi="Calibri"/>
                <w:sz w:val="22"/>
              </w:rPr>
            </w:pPr>
            <w:r>
              <w:rPr>
                <w:rFonts w:ascii="Calibri" w:hAnsi="Calibri"/>
                <w:sz w:val="22"/>
              </w:rPr>
              <w:t>Andrea Hilton</w:t>
            </w:r>
          </w:p>
        </w:tc>
      </w:tr>
      <w:tr w:rsidR="0084355D" w:rsidRPr="00B21C48" w:rsidTr="005B15D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448" w:type="dxa"/>
        </w:trPr>
        <w:tc>
          <w:tcPr>
            <w:tcW w:w="1025" w:type="dxa"/>
            <w:gridSpan w:val="2"/>
          </w:tcPr>
          <w:p w:rsidR="0084355D" w:rsidRPr="002D3264" w:rsidRDefault="0084355D" w:rsidP="005B15DA">
            <w:pPr>
              <w:tabs>
                <w:tab w:val="left" w:pos="5040"/>
              </w:tabs>
              <w:spacing w:before="60" w:after="60"/>
              <w:rPr>
                <w:rFonts w:ascii="Calibri" w:hAnsi="Calibri"/>
                <w:sz w:val="22"/>
              </w:rPr>
            </w:pPr>
            <w:r>
              <w:rPr>
                <w:rFonts w:ascii="Calibri" w:hAnsi="Calibri"/>
                <w:sz w:val="22"/>
              </w:rPr>
              <w:t>10:30</w:t>
            </w:r>
          </w:p>
        </w:tc>
        <w:tc>
          <w:tcPr>
            <w:tcW w:w="6250" w:type="dxa"/>
            <w:gridSpan w:val="7"/>
          </w:tcPr>
          <w:p w:rsidR="0084355D" w:rsidRDefault="0084355D" w:rsidP="005B15DA">
            <w:pPr>
              <w:rPr>
                <w:rFonts w:ascii="Calibri" w:hAnsi="Calibri"/>
                <w:sz w:val="22"/>
              </w:rPr>
            </w:pPr>
            <w:r>
              <w:rPr>
                <w:rFonts w:ascii="Calibri" w:hAnsi="Calibri"/>
                <w:sz w:val="22"/>
              </w:rPr>
              <w:t>Sharing of FY 2013 Physical WG Proposals</w:t>
            </w:r>
          </w:p>
          <w:p w:rsidR="0084355D" w:rsidRPr="008805D2" w:rsidRDefault="0084355D" w:rsidP="005B15DA">
            <w:pPr>
              <w:rPr>
                <w:rFonts w:ascii="Calibri" w:hAnsi="Calibri"/>
                <w:sz w:val="16"/>
                <w:szCs w:val="16"/>
              </w:rPr>
            </w:pPr>
            <w:r>
              <w:rPr>
                <w:rFonts w:ascii="Calibri" w:hAnsi="Calibri"/>
                <w:sz w:val="16"/>
                <w:szCs w:val="16"/>
              </w:rPr>
              <w:t xml:space="preserve">1.Implementation Monitoring  (DG), 2.Monitor Variability in Bed Elevations (SM), 3.Bed Mobility/Scour (SM), 4.Sediment Monitoring (AK); {Assessing Design Performance is an RFP, thus no proposal due…discussion of how RFP gets written up} </w:t>
            </w:r>
          </w:p>
        </w:tc>
        <w:tc>
          <w:tcPr>
            <w:tcW w:w="2375" w:type="dxa"/>
          </w:tcPr>
          <w:p w:rsidR="0084355D" w:rsidRPr="00B21C48" w:rsidRDefault="0084355D" w:rsidP="005B15DA">
            <w:pPr>
              <w:tabs>
                <w:tab w:val="left" w:pos="5040"/>
              </w:tabs>
              <w:spacing w:before="60" w:after="60"/>
              <w:jc w:val="center"/>
              <w:rPr>
                <w:rFonts w:ascii="Calibri" w:hAnsi="Calibri"/>
                <w:sz w:val="22"/>
              </w:rPr>
            </w:pPr>
            <w:r>
              <w:rPr>
                <w:rFonts w:ascii="Calibri" w:hAnsi="Calibri"/>
                <w:sz w:val="22"/>
              </w:rPr>
              <w:t>Proposal Authors</w:t>
            </w:r>
          </w:p>
        </w:tc>
      </w:tr>
      <w:tr w:rsidR="0084355D" w:rsidRPr="00B21C48" w:rsidTr="005B15D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448" w:type="dxa"/>
        </w:trPr>
        <w:tc>
          <w:tcPr>
            <w:tcW w:w="1025" w:type="dxa"/>
            <w:gridSpan w:val="2"/>
          </w:tcPr>
          <w:p w:rsidR="0084355D" w:rsidRPr="002D3264" w:rsidRDefault="0084355D" w:rsidP="005B15DA">
            <w:pPr>
              <w:tabs>
                <w:tab w:val="left" w:pos="5040"/>
              </w:tabs>
              <w:spacing w:before="60" w:after="60"/>
              <w:rPr>
                <w:rFonts w:ascii="Calibri" w:hAnsi="Calibri"/>
                <w:sz w:val="22"/>
              </w:rPr>
            </w:pPr>
            <w:r>
              <w:rPr>
                <w:rFonts w:ascii="Calibri" w:hAnsi="Calibri"/>
                <w:sz w:val="22"/>
              </w:rPr>
              <w:t>12:00</w:t>
            </w:r>
          </w:p>
        </w:tc>
        <w:tc>
          <w:tcPr>
            <w:tcW w:w="6250" w:type="dxa"/>
            <w:gridSpan w:val="7"/>
          </w:tcPr>
          <w:p w:rsidR="0084355D" w:rsidRDefault="0084355D" w:rsidP="005B15DA">
            <w:pPr>
              <w:rPr>
                <w:rFonts w:ascii="Calibri" w:hAnsi="Calibri"/>
                <w:sz w:val="22"/>
              </w:rPr>
            </w:pPr>
            <w:r>
              <w:rPr>
                <w:rFonts w:ascii="Calibri" w:hAnsi="Calibri"/>
                <w:sz w:val="22"/>
              </w:rPr>
              <w:t>Summary Presentation of 2011 Cross Section Survey Results</w:t>
            </w:r>
          </w:p>
        </w:tc>
        <w:tc>
          <w:tcPr>
            <w:tcW w:w="2375" w:type="dxa"/>
          </w:tcPr>
          <w:p w:rsidR="0084355D" w:rsidRDefault="0084355D" w:rsidP="005B15DA">
            <w:pPr>
              <w:tabs>
                <w:tab w:val="left" w:pos="5040"/>
              </w:tabs>
              <w:spacing w:before="60" w:after="60"/>
              <w:jc w:val="center"/>
              <w:rPr>
                <w:rFonts w:ascii="Calibri" w:hAnsi="Calibri"/>
                <w:sz w:val="22"/>
              </w:rPr>
            </w:pPr>
            <w:r>
              <w:rPr>
                <w:rFonts w:ascii="Calibri" w:hAnsi="Calibri"/>
                <w:sz w:val="22"/>
              </w:rPr>
              <w:t>Andrea Hilton</w:t>
            </w:r>
          </w:p>
        </w:tc>
      </w:tr>
      <w:tr w:rsidR="0084355D" w:rsidRPr="00B21C48" w:rsidTr="005B15D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448" w:type="dxa"/>
        </w:trPr>
        <w:tc>
          <w:tcPr>
            <w:tcW w:w="1025" w:type="dxa"/>
            <w:gridSpan w:val="2"/>
          </w:tcPr>
          <w:p w:rsidR="0084355D" w:rsidRPr="002D3264" w:rsidRDefault="0084355D" w:rsidP="005B15DA">
            <w:pPr>
              <w:tabs>
                <w:tab w:val="left" w:pos="5040"/>
              </w:tabs>
              <w:spacing w:before="60" w:after="60"/>
              <w:rPr>
                <w:rFonts w:ascii="Calibri" w:hAnsi="Calibri"/>
                <w:sz w:val="22"/>
              </w:rPr>
            </w:pPr>
            <w:r>
              <w:rPr>
                <w:rFonts w:ascii="Calibri" w:hAnsi="Calibri"/>
                <w:sz w:val="22"/>
              </w:rPr>
              <w:t>12:30</w:t>
            </w:r>
          </w:p>
        </w:tc>
        <w:tc>
          <w:tcPr>
            <w:tcW w:w="6250" w:type="dxa"/>
            <w:gridSpan w:val="7"/>
          </w:tcPr>
          <w:p w:rsidR="0084355D" w:rsidRPr="007B7890" w:rsidRDefault="0084355D" w:rsidP="005B15DA">
            <w:pPr>
              <w:jc w:val="center"/>
              <w:rPr>
                <w:rFonts w:ascii="Calibri" w:hAnsi="Calibri"/>
                <w:color w:val="FF0000"/>
                <w:sz w:val="22"/>
              </w:rPr>
            </w:pPr>
            <w:r w:rsidRPr="007B7890">
              <w:rPr>
                <w:rFonts w:ascii="Calibri" w:hAnsi="Calibri"/>
                <w:color w:val="FF0000"/>
                <w:sz w:val="22"/>
              </w:rPr>
              <w:t>Lunch</w:t>
            </w:r>
          </w:p>
        </w:tc>
        <w:tc>
          <w:tcPr>
            <w:tcW w:w="2375" w:type="dxa"/>
          </w:tcPr>
          <w:p w:rsidR="0084355D" w:rsidRPr="00B21C48" w:rsidRDefault="0084355D" w:rsidP="005B15DA">
            <w:pPr>
              <w:tabs>
                <w:tab w:val="left" w:pos="5040"/>
              </w:tabs>
              <w:spacing w:before="60" w:after="60"/>
              <w:jc w:val="center"/>
              <w:rPr>
                <w:rFonts w:ascii="Calibri" w:hAnsi="Calibri"/>
                <w:sz w:val="22"/>
              </w:rPr>
            </w:pPr>
          </w:p>
        </w:tc>
      </w:tr>
      <w:tr w:rsidR="0084355D" w:rsidRPr="00B21C48" w:rsidTr="005B15D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448" w:type="dxa"/>
        </w:trPr>
        <w:tc>
          <w:tcPr>
            <w:tcW w:w="1025" w:type="dxa"/>
            <w:gridSpan w:val="2"/>
          </w:tcPr>
          <w:p w:rsidR="0084355D" w:rsidRPr="007B7890" w:rsidRDefault="0084355D" w:rsidP="005B15DA">
            <w:pPr>
              <w:tabs>
                <w:tab w:val="left" w:pos="5040"/>
              </w:tabs>
              <w:spacing w:before="60" w:after="60"/>
              <w:rPr>
                <w:rFonts w:ascii="Calibri" w:hAnsi="Calibri"/>
                <w:color w:val="000000"/>
                <w:sz w:val="22"/>
              </w:rPr>
            </w:pPr>
            <w:r w:rsidRPr="007B7890">
              <w:rPr>
                <w:rFonts w:ascii="Calibri" w:hAnsi="Calibri"/>
                <w:color w:val="000000"/>
                <w:sz w:val="22"/>
              </w:rPr>
              <w:t>1:00</w:t>
            </w:r>
          </w:p>
        </w:tc>
        <w:tc>
          <w:tcPr>
            <w:tcW w:w="6250" w:type="dxa"/>
            <w:gridSpan w:val="7"/>
          </w:tcPr>
          <w:p w:rsidR="0084355D" w:rsidRDefault="0084355D" w:rsidP="005B15DA">
            <w:pPr>
              <w:rPr>
                <w:rFonts w:ascii="Calibri" w:hAnsi="Calibri"/>
                <w:sz w:val="22"/>
              </w:rPr>
            </w:pPr>
            <w:r>
              <w:rPr>
                <w:rFonts w:ascii="Calibri" w:hAnsi="Calibri"/>
                <w:sz w:val="22"/>
              </w:rPr>
              <w:t xml:space="preserve">Pool Change Hypothesizing </w:t>
            </w:r>
          </w:p>
          <w:p w:rsidR="0084355D" w:rsidRPr="0000506C" w:rsidRDefault="0084355D" w:rsidP="005B15DA">
            <w:pPr>
              <w:rPr>
                <w:rFonts w:ascii="Calibri" w:hAnsi="Calibri"/>
                <w:sz w:val="16"/>
                <w:szCs w:val="16"/>
              </w:rPr>
            </w:pPr>
            <w:r>
              <w:rPr>
                <w:rFonts w:ascii="Calibri" w:hAnsi="Calibri"/>
                <w:sz w:val="16"/>
                <w:szCs w:val="16"/>
              </w:rPr>
              <w:t>Follow up on 1-25-12 meeting discussion</w:t>
            </w:r>
          </w:p>
        </w:tc>
        <w:tc>
          <w:tcPr>
            <w:tcW w:w="2375" w:type="dxa"/>
          </w:tcPr>
          <w:p w:rsidR="0084355D" w:rsidRDefault="0084355D" w:rsidP="005B15DA">
            <w:pPr>
              <w:tabs>
                <w:tab w:val="left" w:pos="5040"/>
              </w:tabs>
              <w:spacing w:before="60" w:after="60"/>
              <w:jc w:val="center"/>
              <w:rPr>
                <w:rFonts w:ascii="Calibri" w:hAnsi="Calibri"/>
                <w:sz w:val="22"/>
              </w:rPr>
            </w:pPr>
            <w:r>
              <w:rPr>
                <w:rFonts w:ascii="Calibri" w:hAnsi="Calibri"/>
                <w:sz w:val="22"/>
              </w:rPr>
              <w:t>Roundtable</w:t>
            </w:r>
          </w:p>
        </w:tc>
      </w:tr>
      <w:tr w:rsidR="0084355D" w:rsidRPr="00B21C48" w:rsidTr="005B15D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448" w:type="dxa"/>
        </w:trPr>
        <w:tc>
          <w:tcPr>
            <w:tcW w:w="1025" w:type="dxa"/>
            <w:gridSpan w:val="2"/>
          </w:tcPr>
          <w:p w:rsidR="0084355D" w:rsidRPr="002D3264" w:rsidRDefault="0084355D" w:rsidP="005B15DA">
            <w:pPr>
              <w:tabs>
                <w:tab w:val="left" w:pos="5040"/>
              </w:tabs>
              <w:spacing w:before="60" w:after="60"/>
              <w:rPr>
                <w:rFonts w:ascii="Calibri" w:hAnsi="Calibri"/>
                <w:sz w:val="22"/>
              </w:rPr>
            </w:pPr>
            <w:r>
              <w:rPr>
                <w:rFonts w:ascii="Calibri" w:hAnsi="Calibri"/>
                <w:sz w:val="22"/>
              </w:rPr>
              <w:t>2:45</w:t>
            </w:r>
          </w:p>
        </w:tc>
        <w:tc>
          <w:tcPr>
            <w:tcW w:w="6250" w:type="dxa"/>
            <w:gridSpan w:val="7"/>
          </w:tcPr>
          <w:p w:rsidR="0084355D" w:rsidRDefault="0084355D" w:rsidP="005B15DA">
            <w:pPr>
              <w:rPr>
                <w:rFonts w:ascii="Calibri" w:hAnsi="Calibri"/>
                <w:sz w:val="22"/>
              </w:rPr>
            </w:pPr>
            <w:r>
              <w:rPr>
                <w:rFonts w:ascii="Calibri" w:hAnsi="Calibri"/>
                <w:sz w:val="22"/>
              </w:rPr>
              <w:t>Action Item Recap</w:t>
            </w:r>
          </w:p>
        </w:tc>
        <w:tc>
          <w:tcPr>
            <w:tcW w:w="2375" w:type="dxa"/>
          </w:tcPr>
          <w:p w:rsidR="0084355D" w:rsidRDefault="0084355D" w:rsidP="005B15DA">
            <w:pPr>
              <w:jc w:val="center"/>
              <w:rPr>
                <w:rFonts w:ascii="Calibri" w:hAnsi="Calibri"/>
                <w:sz w:val="22"/>
              </w:rPr>
            </w:pPr>
            <w:r>
              <w:rPr>
                <w:rFonts w:ascii="Calibri" w:hAnsi="Calibri"/>
                <w:sz w:val="22"/>
              </w:rPr>
              <w:t>Hilton</w:t>
            </w:r>
          </w:p>
        </w:tc>
      </w:tr>
      <w:tr w:rsidR="0084355D" w:rsidRPr="00B21C48" w:rsidTr="005B15D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448" w:type="dxa"/>
        </w:trPr>
        <w:tc>
          <w:tcPr>
            <w:tcW w:w="1025" w:type="dxa"/>
            <w:gridSpan w:val="2"/>
          </w:tcPr>
          <w:p w:rsidR="0084355D" w:rsidRPr="000A7BB1" w:rsidRDefault="0084355D" w:rsidP="005B15DA">
            <w:pPr>
              <w:tabs>
                <w:tab w:val="left" w:pos="5040"/>
              </w:tabs>
              <w:spacing w:before="60" w:after="60"/>
              <w:rPr>
                <w:rFonts w:ascii="Calibri" w:hAnsi="Calibri"/>
                <w:sz w:val="22"/>
              </w:rPr>
            </w:pPr>
            <w:r>
              <w:rPr>
                <w:rFonts w:ascii="Calibri" w:hAnsi="Calibri"/>
                <w:sz w:val="22"/>
              </w:rPr>
              <w:t>3:00</w:t>
            </w:r>
          </w:p>
        </w:tc>
        <w:tc>
          <w:tcPr>
            <w:tcW w:w="6250" w:type="dxa"/>
            <w:gridSpan w:val="7"/>
          </w:tcPr>
          <w:p w:rsidR="0084355D" w:rsidRPr="00B21C48" w:rsidRDefault="0084355D" w:rsidP="005B15DA">
            <w:pPr>
              <w:rPr>
                <w:rFonts w:ascii="Calibri" w:hAnsi="Calibri"/>
                <w:sz w:val="22"/>
              </w:rPr>
            </w:pPr>
            <w:r w:rsidRPr="00B21C48">
              <w:rPr>
                <w:rFonts w:ascii="Calibri" w:hAnsi="Calibri"/>
                <w:sz w:val="22"/>
              </w:rPr>
              <w:t xml:space="preserve">Adjourn </w:t>
            </w:r>
          </w:p>
        </w:tc>
        <w:tc>
          <w:tcPr>
            <w:tcW w:w="2375" w:type="dxa"/>
          </w:tcPr>
          <w:p w:rsidR="0084355D" w:rsidRPr="00B21C48" w:rsidRDefault="0084355D" w:rsidP="005B15DA">
            <w:pPr>
              <w:tabs>
                <w:tab w:val="left" w:pos="5040"/>
              </w:tabs>
              <w:spacing w:before="60" w:after="60"/>
              <w:jc w:val="center"/>
              <w:rPr>
                <w:rFonts w:ascii="Calibri" w:hAnsi="Calibri"/>
                <w:sz w:val="22"/>
              </w:rPr>
            </w:pPr>
          </w:p>
        </w:tc>
      </w:tr>
    </w:tbl>
    <w:p w:rsidR="0084355D" w:rsidRPr="00776AAC" w:rsidRDefault="0084355D" w:rsidP="0084355D">
      <w:pPr>
        <w:tabs>
          <w:tab w:val="left" w:pos="540"/>
        </w:tabs>
        <w:ind w:left="13"/>
        <w:rPr>
          <w:rFonts w:cs="Arial"/>
          <w:b/>
          <w:sz w:val="22"/>
          <w:szCs w:val="22"/>
        </w:rPr>
      </w:pPr>
      <w:r w:rsidRPr="00776AAC">
        <w:rPr>
          <w:rFonts w:cs="Arial"/>
          <w:b/>
          <w:sz w:val="22"/>
          <w:szCs w:val="22"/>
        </w:rPr>
        <w:tab/>
      </w:r>
    </w:p>
    <w:p w:rsidR="0084355D" w:rsidRPr="00193845" w:rsidRDefault="0084355D" w:rsidP="0084355D"/>
    <w:p w:rsidR="00523159" w:rsidRDefault="00523159" w:rsidP="00523159"/>
    <w:p w:rsidR="00523159" w:rsidRDefault="00523159" w:rsidP="00523159"/>
    <w:p w:rsidR="00523159" w:rsidRDefault="00523159" w:rsidP="00523159"/>
    <w:sectPr w:rsidR="00523159" w:rsidSect="00E33EB5">
      <w:headerReference w:type="even" r:id="rId9"/>
      <w:headerReference w:type="default" r:id="rId10"/>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7D9C" w:rsidRDefault="006F7D9C" w:rsidP="000F6979">
      <w:r>
        <w:separator/>
      </w:r>
    </w:p>
    <w:p w:rsidR="006F7D9C" w:rsidRDefault="006F7D9C"/>
  </w:endnote>
  <w:endnote w:type="continuationSeparator" w:id="0">
    <w:p w:rsidR="006F7D9C" w:rsidRDefault="006F7D9C" w:rsidP="000F6979">
      <w:r>
        <w:continuationSeparator/>
      </w:r>
    </w:p>
    <w:p w:rsidR="006F7D9C" w:rsidRDefault="006F7D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7D9C" w:rsidRDefault="006F7D9C" w:rsidP="000F6979">
      <w:r>
        <w:separator/>
      </w:r>
    </w:p>
    <w:p w:rsidR="006F7D9C" w:rsidRDefault="006F7D9C"/>
  </w:footnote>
  <w:footnote w:type="continuationSeparator" w:id="0">
    <w:p w:rsidR="006F7D9C" w:rsidRDefault="006F7D9C" w:rsidP="000F6979">
      <w:r>
        <w:continuationSeparator/>
      </w:r>
    </w:p>
    <w:p w:rsidR="006F7D9C" w:rsidRDefault="006F7D9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159" w:rsidRDefault="00523159" w:rsidP="000F6979"/>
  <w:p w:rsidR="00523159" w:rsidRDefault="00523159" w:rsidP="000F6979"/>
  <w:p w:rsidR="00523159" w:rsidRDefault="00523159" w:rsidP="000F6979"/>
  <w:p w:rsidR="00523159" w:rsidRDefault="00523159" w:rsidP="000F6979"/>
  <w:p w:rsidR="00523159" w:rsidRDefault="00523159" w:rsidP="000F6979"/>
  <w:p w:rsidR="00523159" w:rsidRDefault="00523159" w:rsidP="000F6979"/>
  <w:p w:rsidR="00523159" w:rsidRDefault="00523159" w:rsidP="000F6979"/>
  <w:p w:rsidR="00523159" w:rsidRDefault="00523159" w:rsidP="000F6979"/>
  <w:p w:rsidR="00523159" w:rsidRDefault="00523159" w:rsidP="000F6979"/>
  <w:p w:rsidR="00523159" w:rsidRDefault="00523159" w:rsidP="000F6979"/>
  <w:p w:rsidR="00523159" w:rsidRDefault="00523159" w:rsidP="000F6979"/>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3159" w:rsidRPr="00527C6D" w:rsidRDefault="00523159" w:rsidP="00527C6D">
    <w:pPr>
      <w:tabs>
        <w:tab w:val="right" w:pos="-5520"/>
      </w:tabs>
      <w:ind w:left="-360"/>
      <w:rPr>
        <w:sz w:val="20"/>
        <w:szCs w:val="20"/>
      </w:rPr>
    </w:pPr>
    <w:r>
      <w:rPr>
        <w:sz w:val="20"/>
        <w:szCs w:val="20"/>
      </w:rPr>
      <w:t>Meeting Summary Physical Workgroup</w:t>
    </w:r>
    <w:r w:rsidRPr="00D6414B">
      <w:rPr>
        <w:sz w:val="20"/>
        <w:szCs w:val="20"/>
      </w:rPr>
      <w:t xml:space="preserve">, </w:t>
    </w:r>
    <w:r>
      <w:rPr>
        <w:sz w:val="20"/>
        <w:szCs w:val="20"/>
      </w:rPr>
      <w:t>February 15</w:t>
    </w:r>
    <w:r w:rsidRPr="00D6414B">
      <w:rPr>
        <w:sz w:val="20"/>
        <w:szCs w:val="20"/>
      </w:rPr>
      <w:t>, 201</w:t>
    </w:r>
    <w:r w:rsidR="006D1E03">
      <w:rPr>
        <w:sz w:val="20"/>
        <w:szCs w:val="20"/>
      </w:rPr>
      <w:t>2</w:t>
    </w:r>
    <w:r w:rsidRPr="00D6414B">
      <w:rPr>
        <w:sz w:val="20"/>
        <w:szCs w:val="20"/>
      </w:rPr>
      <w:tab/>
    </w:r>
    <w:r w:rsidRPr="00D6414B">
      <w:rPr>
        <w:sz w:val="20"/>
        <w:szCs w:val="20"/>
      </w:rPr>
      <w:tab/>
    </w:r>
    <w:r w:rsidRPr="00D6414B">
      <w:rPr>
        <w:sz w:val="20"/>
        <w:szCs w:val="20"/>
      </w:rPr>
      <w:tab/>
    </w:r>
    <w:r w:rsidRPr="00D6414B">
      <w:rPr>
        <w:sz w:val="20"/>
        <w:szCs w:val="20"/>
      </w:rPr>
      <w:tab/>
    </w:r>
    <w:r w:rsidRPr="00D6414B">
      <w:rPr>
        <w:sz w:val="20"/>
        <w:szCs w:val="20"/>
      </w:rPr>
      <w:tab/>
    </w:r>
    <w:r>
      <w:rPr>
        <w:sz w:val="20"/>
        <w:szCs w:val="20"/>
      </w:rPr>
      <w:t xml:space="preserve">  </w:t>
    </w:r>
    <w:r w:rsidRPr="00D6414B">
      <w:rPr>
        <w:sz w:val="20"/>
        <w:szCs w:val="20"/>
      </w:rPr>
      <w:t xml:space="preserve">page </w:t>
    </w:r>
    <w:r w:rsidRPr="00D6414B">
      <w:rPr>
        <w:sz w:val="20"/>
        <w:szCs w:val="20"/>
      </w:rPr>
      <w:fldChar w:fldCharType="begin"/>
    </w:r>
    <w:r w:rsidRPr="00D6414B">
      <w:rPr>
        <w:sz w:val="20"/>
        <w:szCs w:val="20"/>
      </w:rPr>
      <w:instrText xml:space="preserve"> PAGE </w:instrText>
    </w:r>
    <w:r w:rsidRPr="00D6414B">
      <w:rPr>
        <w:sz w:val="20"/>
        <w:szCs w:val="20"/>
      </w:rPr>
      <w:fldChar w:fldCharType="separate"/>
    </w:r>
    <w:r w:rsidR="00F671F6">
      <w:rPr>
        <w:noProof/>
        <w:sz w:val="20"/>
        <w:szCs w:val="20"/>
      </w:rPr>
      <w:t>1</w:t>
    </w:r>
    <w:r w:rsidRPr="00D6414B">
      <w:rPr>
        <w:sz w:val="20"/>
        <w:szCs w:val="20"/>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FD49FF"/>
    <w:multiLevelType w:val="hybridMultilevel"/>
    <w:tmpl w:val="154C6ABC"/>
    <w:lvl w:ilvl="0" w:tplc="E4423FAE">
      <w:start w:val="1"/>
      <w:numFmt w:val="decimal"/>
      <w:lvlText w:val="%1."/>
      <w:lvlJc w:val="left"/>
      <w:pPr>
        <w:tabs>
          <w:tab w:val="num" w:pos="432"/>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AAD4EBB"/>
    <w:multiLevelType w:val="hybridMultilevel"/>
    <w:tmpl w:val="0188F5AE"/>
    <w:lvl w:ilvl="0" w:tplc="A78AC792">
      <w:start w:val="1"/>
      <w:numFmt w:val="decimal"/>
      <w:pStyle w:val="Subitemnumbering"/>
      <w:lvlText w:val="3.%1."/>
      <w:lvlJc w:val="left"/>
      <w:pPr>
        <w:tabs>
          <w:tab w:val="num" w:pos="144"/>
        </w:tabs>
        <w:ind w:left="72" w:hanging="360"/>
      </w:pPr>
      <w:rPr>
        <w:rFonts w:hint="default"/>
        <w:b/>
        <w:bCs/>
      </w:rPr>
    </w:lvl>
    <w:lvl w:ilvl="1" w:tplc="9EF80F34">
      <w:start w:val="1"/>
      <w:numFmt w:val="lowerLetter"/>
      <w:lvlText w:val="%2."/>
      <w:lvlJc w:val="left"/>
      <w:pPr>
        <w:ind w:left="720" w:hanging="360"/>
      </w:pPr>
      <w:rPr>
        <w:rFonts w:cs="Times New Roman"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43CE66B3"/>
    <w:multiLevelType w:val="hybridMultilevel"/>
    <w:tmpl w:val="7A545CBC"/>
    <w:lvl w:ilvl="0" w:tplc="7AACA988">
      <w:start w:val="1"/>
      <w:numFmt w:val="lowerLetter"/>
      <w:pStyle w:val="List2"/>
      <w:lvlText w:val="%1."/>
      <w:lvlJc w:val="left"/>
      <w:pPr>
        <w:tabs>
          <w:tab w:val="num" w:pos="792"/>
        </w:tabs>
        <w:ind w:left="792"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7FE6E59"/>
    <w:multiLevelType w:val="hybridMultilevel"/>
    <w:tmpl w:val="50C896B2"/>
    <w:lvl w:ilvl="0" w:tplc="A3AEEDF4">
      <w:start w:val="1"/>
      <w:numFmt w:val="decimal"/>
      <w:pStyle w:val="item"/>
      <w:lvlText w:val="%1."/>
      <w:lvlJc w:val="left"/>
      <w:pPr>
        <w:tabs>
          <w:tab w:val="num" w:pos="360"/>
        </w:tabs>
        <w:ind w:left="36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8004E9C"/>
    <w:multiLevelType w:val="hybridMultilevel"/>
    <w:tmpl w:val="4ED0FFE0"/>
    <w:lvl w:ilvl="0" w:tplc="00E0CBAE">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5">
    <w:nsid w:val="5A2F1429"/>
    <w:multiLevelType w:val="hybridMultilevel"/>
    <w:tmpl w:val="FE34A0FA"/>
    <w:lvl w:ilvl="0" w:tplc="5F5847B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7AB137A9"/>
    <w:multiLevelType w:val="hybridMultilevel"/>
    <w:tmpl w:val="E2BCF704"/>
    <w:lvl w:ilvl="0" w:tplc="0409000F">
      <w:start w:val="1"/>
      <w:numFmt w:val="decimal"/>
      <w:lvlText w:val="%1."/>
      <w:lvlJc w:val="left"/>
      <w:pPr>
        <w:tabs>
          <w:tab w:val="num" w:pos="144"/>
        </w:tabs>
        <w:ind w:left="72" w:hanging="360"/>
      </w:pPr>
      <w:rPr>
        <w:rFonts w:hint="default"/>
      </w:rPr>
    </w:lvl>
    <w:lvl w:ilvl="1" w:tplc="7526BD8A">
      <w:start w:val="1"/>
      <w:numFmt w:val="bullet"/>
      <w:pStyle w:val="ListParagraph"/>
      <w:lvlText w:val=""/>
      <w:lvlJc w:val="left"/>
      <w:pPr>
        <w:tabs>
          <w:tab w:val="num" w:pos="1152"/>
        </w:tabs>
        <w:ind w:left="1152" w:hanging="360"/>
      </w:pPr>
      <w:rPr>
        <w:rFonts w:ascii="Symbol" w:hAnsi="Symbol" w:hint="default"/>
      </w:rPr>
    </w:lvl>
    <w:lvl w:ilvl="2" w:tplc="0409001B" w:tentative="1">
      <w:start w:val="1"/>
      <w:numFmt w:val="lowerRoman"/>
      <w:lvlText w:val="%3."/>
      <w:lvlJc w:val="right"/>
      <w:pPr>
        <w:tabs>
          <w:tab w:val="num" w:pos="1872"/>
        </w:tabs>
        <w:ind w:left="1872" w:hanging="180"/>
      </w:pPr>
    </w:lvl>
    <w:lvl w:ilvl="3" w:tplc="0409000F" w:tentative="1">
      <w:start w:val="1"/>
      <w:numFmt w:val="decimal"/>
      <w:lvlText w:val="%4."/>
      <w:lvlJc w:val="left"/>
      <w:pPr>
        <w:tabs>
          <w:tab w:val="num" w:pos="2592"/>
        </w:tabs>
        <w:ind w:left="2592" w:hanging="360"/>
      </w:pPr>
    </w:lvl>
    <w:lvl w:ilvl="4" w:tplc="04090019" w:tentative="1">
      <w:start w:val="1"/>
      <w:numFmt w:val="lowerLetter"/>
      <w:lvlText w:val="%5."/>
      <w:lvlJc w:val="left"/>
      <w:pPr>
        <w:tabs>
          <w:tab w:val="num" w:pos="3312"/>
        </w:tabs>
        <w:ind w:left="3312" w:hanging="360"/>
      </w:pPr>
    </w:lvl>
    <w:lvl w:ilvl="5" w:tplc="0409001B" w:tentative="1">
      <w:start w:val="1"/>
      <w:numFmt w:val="lowerRoman"/>
      <w:lvlText w:val="%6."/>
      <w:lvlJc w:val="right"/>
      <w:pPr>
        <w:tabs>
          <w:tab w:val="num" w:pos="4032"/>
        </w:tabs>
        <w:ind w:left="4032" w:hanging="180"/>
      </w:pPr>
    </w:lvl>
    <w:lvl w:ilvl="6" w:tplc="0409000F" w:tentative="1">
      <w:start w:val="1"/>
      <w:numFmt w:val="decimal"/>
      <w:lvlText w:val="%7."/>
      <w:lvlJc w:val="left"/>
      <w:pPr>
        <w:tabs>
          <w:tab w:val="num" w:pos="4752"/>
        </w:tabs>
        <w:ind w:left="4752" w:hanging="360"/>
      </w:pPr>
    </w:lvl>
    <w:lvl w:ilvl="7" w:tplc="04090019" w:tentative="1">
      <w:start w:val="1"/>
      <w:numFmt w:val="lowerLetter"/>
      <w:lvlText w:val="%8."/>
      <w:lvlJc w:val="left"/>
      <w:pPr>
        <w:tabs>
          <w:tab w:val="num" w:pos="5472"/>
        </w:tabs>
        <w:ind w:left="5472" w:hanging="360"/>
      </w:pPr>
    </w:lvl>
    <w:lvl w:ilvl="8" w:tplc="0409001B" w:tentative="1">
      <w:start w:val="1"/>
      <w:numFmt w:val="lowerRoman"/>
      <w:lvlText w:val="%9."/>
      <w:lvlJc w:val="right"/>
      <w:pPr>
        <w:tabs>
          <w:tab w:val="num" w:pos="6192"/>
        </w:tabs>
        <w:ind w:left="6192" w:hanging="180"/>
      </w:pPr>
    </w:lvl>
  </w:abstractNum>
  <w:num w:numId="1">
    <w:abstractNumId w:val="3"/>
  </w:num>
  <w:num w:numId="2">
    <w:abstractNumId w:val="6"/>
  </w:num>
  <w:num w:numId="3">
    <w:abstractNumId w:val="2"/>
    <w:lvlOverride w:ilvl="0">
      <w:startOverride w:val="1"/>
    </w:lvlOverride>
  </w:num>
  <w:num w:numId="4">
    <w:abstractNumId w:val="1"/>
    <w:lvlOverride w:ilvl="0">
      <w:startOverride w:val="1"/>
    </w:lvlOverride>
  </w:num>
  <w:num w:numId="5">
    <w:abstractNumId w:val="4"/>
  </w:num>
  <w:num w:numId="6">
    <w:abstractNumId w:val="5"/>
  </w:num>
  <w:num w:numId="7">
    <w:abstractNumId w:val="0"/>
  </w:num>
  <w:num w:numId="8">
    <w:abstractNumId w:val="1"/>
  </w:num>
  <w:num w:numId="9">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linkStyles/>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410"/>
    <w:rsid w:val="000037B0"/>
    <w:rsid w:val="00004B3B"/>
    <w:rsid w:val="00004C98"/>
    <w:rsid w:val="00044410"/>
    <w:rsid w:val="00044C14"/>
    <w:rsid w:val="0004517D"/>
    <w:rsid w:val="00047A5D"/>
    <w:rsid w:val="0005312F"/>
    <w:rsid w:val="000751EF"/>
    <w:rsid w:val="00084866"/>
    <w:rsid w:val="00090838"/>
    <w:rsid w:val="000B05DA"/>
    <w:rsid w:val="000D4CF8"/>
    <w:rsid w:val="000E02E0"/>
    <w:rsid w:val="000E030F"/>
    <w:rsid w:val="000F0230"/>
    <w:rsid w:val="000F27D1"/>
    <w:rsid w:val="000F47A0"/>
    <w:rsid w:val="000F6979"/>
    <w:rsid w:val="000F7B64"/>
    <w:rsid w:val="00104C19"/>
    <w:rsid w:val="00111EE8"/>
    <w:rsid w:val="0011706F"/>
    <w:rsid w:val="0012013C"/>
    <w:rsid w:val="001275DF"/>
    <w:rsid w:val="001470BB"/>
    <w:rsid w:val="0015447B"/>
    <w:rsid w:val="00157A7D"/>
    <w:rsid w:val="0016065E"/>
    <w:rsid w:val="00175802"/>
    <w:rsid w:val="001811DE"/>
    <w:rsid w:val="0018644A"/>
    <w:rsid w:val="00193845"/>
    <w:rsid w:val="00193F12"/>
    <w:rsid w:val="00197C02"/>
    <w:rsid w:val="001B10AD"/>
    <w:rsid w:val="001B1B6E"/>
    <w:rsid w:val="001C47C8"/>
    <w:rsid w:val="001D3919"/>
    <w:rsid w:val="001D7C67"/>
    <w:rsid w:val="001E2169"/>
    <w:rsid w:val="001E383F"/>
    <w:rsid w:val="001E60BD"/>
    <w:rsid w:val="001F6756"/>
    <w:rsid w:val="002108CA"/>
    <w:rsid w:val="0022119D"/>
    <w:rsid w:val="002309FB"/>
    <w:rsid w:val="002314B9"/>
    <w:rsid w:val="00234AD0"/>
    <w:rsid w:val="00246C2B"/>
    <w:rsid w:val="00252949"/>
    <w:rsid w:val="00260670"/>
    <w:rsid w:val="00270F9B"/>
    <w:rsid w:val="00271A59"/>
    <w:rsid w:val="002762C8"/>
    <w:rsid w:val="00282FDB"/>
    <w:rsid w:val="00291747"/>
    <w:rsid w:val="00293DEC"/>
    <w:rsid w:val="002A320A"/>
    <w:rsid w:val="002D7BF6"/>
    <w:rsid w:val="002E1E8F"/>
    <w:rsid w:val="002F1F81"/>
    <w:rsid w:val="00304CEE"/>
    <w:rsid w:val="0031018E"/>
    <w:rsid w:val="00324A2F"/>
    <w:rsid w:val="00340D29"/>
    <w:rsid w:val="003417E5"/>
    <w:rsid w:val="00341AE4"/>
    <w:rsid w:val="00345057"/>
    <w:rsid w:val="00356F8E"/>
    <w:rsid w:val="00381B91"/>
    <w:rsid w:val="003935BE"/>
    <w:rsid w:val="003A1F53"/>
    <w:rsid w:val="003A4EC0"/>
    <w:rsid w:val="003C481F"/>
    <w:rsid w:val="003D3616"/>
    <w:rsid w:val="003D3CFA"/>
    <w:rsid w:val="003D46D9"/>
    <w:rsid w:val="003E4C77"/>
    <w:rsid w:val="003E7F50"/>
    <w:rsid w:val="003F69B4"/>
    <w:rsid w:val="00403F3A"/>
    <w:rsid w:val="004051F2"/>
    <w:rsid w:val="00406BF5"/>
    <w:rsid w:val="00414ED5"/>
    <w:rsid w:val="00433B2B"/>
    <w:rsid w:val="00435E2E"/>
    <w:rsid w:val="0043614D"/>
    <w:rsid w:val="004376CC"/>
    <w:rsid w:val="0044276B"/>
    <w:rsid w:val="00452334"/>
    <w:rsid w:val="00454DF0"/>
    <w:rsid w:val="004601E3"/>
    <w:rsid w:val="00465D8C"/>
    <w:rsid w:val="0048662F"/>
    <w:rsid w:val="00487BC0"/>
    <w:rsid w:val="00491908"/>
    <w:rsid w:val="00497C4D"/>
    <w:rsid w:val="004A148C"/>
    <w:rsid w:val="004A5629"/>
    <w:rsid w:val="004B6411"/>
    <w:rsid w:val="004C24F6"/>
    <w:rsid w:val="004C2B71"/>
    <w:rsid w:val="004C4B9C"/>
    <w:rsid w:val="004C4CC0"/>
    <w:rsid w:val="004E1116"/>
    <w:rsid w:val="004E2EBC"/>
    <w:rsid w:val="004E4B85"/>
    <w:rsid w:val="004E4BF8"/>
    <w:rsid w:val="004E65C4"/>
    <w:rsid w:val="004F2200"/>
    <w:rsid w:val="004F27B5"/>
    <w:rsid w:val="004F7132"/>
    <w:rsid w:val="00500BC9"/>
    <w:rsid w:val="00513562"/>
    <w:rsid w:val="00522D49"/>
    <w:rsid w:val="00523159"/>
    <w:rsid w:val="00523410"/>
    <w:rsid w:val="00523F12"/>
    <w:rsid w:val="00527C6D"/>
    <w:rsid w:val="005302B9"/>
    <w:rsid w:val="00562F21"/>
    <w:rsid w:val="00564ED5"/>
    <w:rsid w:val="0056510F"/>
    <w:rsid w:val="005668F8"/>
    <w:rsid w:val="00570665"/>
    <w:rsid w:val="005741EA"/>
    <w:rsid w:val="00574E2C"/>
    <w:rsid w:val="00580444"/>
    <w:rsid w:val="00584BDC"/>
    <w:rsid w:val="00586794"/>
    <w:rsid w:val="00593BD4"/>
    <w:rsid w:val="005A04F3"/>
    <w:rsid w:val="005A1375"/>
    <w:rsid w:val="005B0074"/>
    <w:rsid w:val="005B24F5"/>
    <w:rsid w:val="005B532C"/>
    <w:rsid w:val="005B7B8F"/>
    <w:rsid w:val="005C3B97"/>
    <w:rsid w:val="005D06D9"/>
    <w:rsid w:val="005E0AAC"/>
    <w:rsid w:val="005E5754"/>
    <w:rsid w:val="005F388D"/>
    <w:rsid w:val="005F391C"/>
    <w:rsid w:val="005F4626"/>
    <w:rsid w:val="00610F72"/>
    <w:rsid w:val="00632E10"/>
    <w:rsid w:val="00635456"/>
    <w:rsid w:val="006505CF"/>
    <w:rsid w:val="00653AD1"/>
    <w:rsid w:val="00666B4D"/>
    <w:rsid w:val="00670578"/>
    <w:rsid w:val="00672CBF"/>
    <w:rsid w:val="00673269"/>
    <w:rsid w:val="006810BA"/>
    <w:rsid w:val="00682ED1"/>
    <w:rsid w:val="006906D3"/>
    <w:rsid w:val="00690CBE"/>
    <w:rsid w:val="006A4B8F"/>
    <w:rsid w:val="006C1394"/>
    <w:rsid w:val="006C5888"/>
    <w:rsid w:val="006D1E03"/>
    <w:rsid w:val="006F4366"/>
    <w:rsid w:val="006F7D9C"/>
    <w:rsid w:val="007026E8"/>
    <w:rsid w:val="00704800"/>
    <w:rsid w:val="00713CE6"/>
    <w:rsid w:val="00734990"/>
    <w:rsid w:val="007400FD"/>
    <w:rsid w:val="007514EF"/>
    <w:rsid w:val="007516DE"/>
    <w:rsid w:val="00753D87"/>
    <w:rsid w:val="007647B7"/>
    <w:rsid w:val="007719C2"/>
    <w:rsid w:val="007826CC"/>
    <w:rsid w:val="007A476E"/>
    <w:rsid w:val="007A5AC9"/>
    <w:rsid w:val="007C09BD"/>
    <w:rsid w:val="007C236E"/>
    <w:rsid w:val="007C2A34"/>
    <w:rsid w:val="007D587F"/>
    <w:rsid w:val="007D67DF"/>
    <w:rsid w:val="007E4FD8"/>
    <w:rsid w:val="007E5B33"/>
    <w:rsid w:val="007E6750"/>
    <w:rsid w:val="0080231D"/>
    <w:rsid w:val="00815689"/>
    <w:rsid w:val="00817457"/>
    <w:rsid w:val="00820741"/>
    <w:rsid w:val="0084355D"/>
    <w:rsid w:val="0084691C"/>
    <w:rsid w:val="0087623F"/>
    <w:rsid w:val="008817B3"/>
    <w:rsid w:val="008923C5"/>
    <w:rsid w:val="00896BA1"/>
    <w:rsid w:val="008A0541"/>
    <w:rsid w:val="008B00BE"/>
    <w:rsid w:val="008B4E2B"/>
    <w:rsid w:val="008B790D"/>
    <w:rsid w:val="008C1AE4"/>
    <w:rsid w:val="008C1D38"/>
    <w:rsid w:val="008C31E1"/>
    <w:rsid w:val="008D5629"/>
    <w:rsid w:val="008E4ED5"/>
    <w:rsid w:val="008E50FB"/>
    <w:rsid w:val="008F313F"/>
    <w:rsid w:val="008F3DB7"/>
    <w:rsid w:val="00907BA3"/>
    <w:rsid w:val="009122C1"/>
    <w:rsid w:val="00916B50"/>
    <w:rsid w:val="009179F5"/>
    <w:rsid w:val="00923531"/>
    <w:rsid w:val="00925B52"/>
    <w:rsid w:val="0092647B"/>
    <w:rsid w:val="00927A1C"/>
    <w:rsid w:val="00935833"/>
    <w:rsid w:val="009372B4"/>
    <w:rsid w:val="00943F3F"/>
    <w:rsid w:val="00956CA4"/>
    <w:rsid w:val="009669EC"/>
    <w:rsid w:val="00970A98"/>
    <w:rsid w:val="009711DA"/>
    <w:rsid w:val="009742F1"/>
    <w:rsid w:val="00980028"/>
    <w:rsid w:val="009854B2"/>
    <w:rsid w:val="00985D6A"/>
    <w:rsid w:val="00986BC5"/>
    <w:rsid w:val="00987783"/>
    <w:rsid w:val="009910DF"/>
    <w:rsid w:val="009A16F6"/>
    <w:rsid w:val="009A42AE"/>
    <w:rsid w:val="009A5A94"/>
    <w:rsid w:val="009C034C"/>
    <w:rsid w:val="009C2CF8"/>
    <w:rsid w:val="009C4C4B"/>
    <w:rsid w:val="009C6587"/>
    <w:rsid w:val="009D2226"/>
    <w:rsid w:val="009E0677"/>
    <w:rsid w:val="009F57EB"/>
    <w:rsid w:val="009F5F8C"/>
    <w:rsid w:val="009F755F"/>
    <w:rsid w:val="00A050DB"/>
    <w:rsid w:val="00A160FE"/>
    <w:rsid w:val="00A17FDC"/>
    <w:rsid w:val="00A23C1C"/>
    <w:rsid w:val="00A41084"/>
    <w:rsid w:val="00A43E73"/>
    <w:rsid w:val="00A44BA5"/>
    <w:rsid w:val="00A759F1"/>
    <w:rsid w:val="00A776F4"/>
    <w:rsid w:val="00A819A9"/>
    <w:rsid w:val="00A87CEF"/>
    <w:rsid w:val="00A94A0D"/>
    <w:rsid w:val="00AA2A74"/>
    <w:rsid w:val="00AC250E"/>
    <w:rsid w:val="00AD215F"/>
    <w:rsid w:val="00AD513A"/>
    <w:rsid w:val="00AD6A87"/>
    <w:rsid w:val="00AF1E73"/>
    <w:rsid w:val="00AF2964"/>
    <w:rsid w:val="00AF2C46"/>
    <w:rsid w:val="00AF3B0D"/>
    <w:rsid w:val="00AF5144"/>
    <w:rsid w:val="00B272B7"/>
    <w:rsid w:val="00B34F51"/>
    <w:rsid w:val="00B36D32"/>
    <w:rsid w:val="00B519E1"/>
    <w:rsid w:val="00B51E8D"/>
    <w:rsid w:val="00B85A77"/>
    <w:rsid w:val="00B9769B"/>
    <w:rsid w:val="00BB6D5C"/>
    <w:rsid w:val="00BD2322"/>
    <w:rsid w:val="00BE0F1B"/>
    <w:rsid w:val="00BE6AA2"/>
    <w:rsid w:val="00BE7B32"/>
    <w:rsid w:val="00BF23A8"/>
    <w:rsid w:val="00BF2BD4"/>
    <w:rsid w:val="00C05A27"/>
    <w:rsid w:val="00C0600C"/>
    <w:rsid w:val="00C069B2"/>
    <w:rsid w:val="00C12825"/>
    <w:rsid w:val="00C15A18"/>
    <w:rsid w:val="00C15FA3"/>
    <w:rsid w:val="00C15FC6"/>
    <w:rsid w:val="00C21453"/>
    <w:rsid w:val="00C356BE"/>
    <w:rsid w:val="00C37E32"/>
    <w:rsid w:val="00C4074F"/>
    <w:rsid w:val="00C45798"/>
    <w:rsid w:val="00C5009C"/>
    <w:rsid w:val="00C653D4"/>
    <w:rsid w:val="00C70682"/>
    <w:rsid w:val="00C745A0"/>
    <w:rsid w:val="00C74DDF"/>
    <w:rsid w:val="00C93AF2"/>
    <w:rsid w:val="00CB3B03"/>
    <w:rsid w:val="00CB6392"/>
    <w:rsid w:val="00CC0C13"/>
    <w:rsid w:val="00CC1BE6"/>
    <w:rsid w:val="00CC6A1A"/>
    <w:rsid w:val="00CD303F"/>
    <w:rsid w:val="00CD6DAC"/>
    <w:rsid w:val="00CE0544"/>
    <w:rsid w:val="00CF0C07"/>
    <w:rsid w:val="00D41194"/>
    <w:rsid w:val="00D55547"/>
    <w:rsid w:val="00D6414B"/>
    <w:rsid w:val="00D654C7"/>
    <w:rsid w:val="00D707A8"/>
    <w:rsid w:val="00D75D3C"/>
    <w:rsid w:val="00D770F5"/>
    <w:rsid w:val="00D77F73"/>
    <w:rsid w:val="00D83156"/>
    <w:rsid w:val="00D86A2F"/>
    <w:rsid w:val="00D905BA"/>
    <w:rsid w:val="00D92711"/>
    <w:rsid w:val="00DA20BB"/>
    <w:rsid w:val="00DB156F"/>
    <w:rsid w:val="00DB1660"/>
    <w:rsid w:val="00DB69D0"/>
    <w:rsid w:val="00DB6C31"/>
    <w:rsid w:val="00DC165C"/>
    <w:rsid w:val="00DC6DEB"/>
    <w:rsid w:val="00DC798D"/>
    <w:rsid w:val="00DD12B5"/>
    <w:rsid w:val="00DE6AA4"/>
    <w:rsid w:val="00E00990"/>
    <w:rsid w:val="00E01C5E"/>
    <w:rsid w:val="00E116F5"/>
    <w:rsid w:val="00E16697"/>
    <w:rsid w:val="00E16D9C"/>
    <w:rsid w:val="00E26FB7"/>
    <w:rsid w:val="00E323C2"/>
    <w:rsid w:val="00E33275"/>
    <w:rsid w:val="00E33EB5"/>
    <w:rsid w:val="00E37A4A"/>
    <w:rsid w:val="00E55839"/>
    <w:rsid w:val="00E62A0F"/>
    <w:rsid w:val="00E6349D"/>
    <w:rsid w:val="00E63ECF"/>
    <w:rsid w:val="00E65FE7"/>
    <w:rsid w:val="00E727E8"/>
    <w:rsid w:val="00E73A64"/>
    <w:rsid w:val="00E83E5E"/>
    <w:rsid w:val="00E90E32"/>
    <w:rsid w:val="00EB7567"/>
    <w:rsid w:val="00EC0696"/>
    <w:rsid w:val="00ED0BC3"/>
    <w:rsid w:val="00F07081"/>
    <w:rsid w:val="00F23826"/>
    <w:rsid w:val="00F31C0D"/>
    <w:rsid w:val="00F34914"/>
    <w:rsid w:val="00F402CE"/>
    <w:rsid w:val="00F60690"/>
    <w:rsid w:val="00F627A5"/>
    <w:rsid w:val="00F671F6"/>
    <w:rsid w:val="00F727C8"/>
    <w:rsid w:val="00F76936"/>
    <w:rsid w:val="00F80BDB"/>
    <w:rsid w:val="00F81B0F"/>
    <w:rsid w:val="00F9276A"/>
    <w:rsid w:val="00FA126F"/>
    <w:rsid w:val="00FC258A"/>
    <w:rsid w:val="00FC61E9"/>
    <w:rsid w:val="00FD495A"/>
    <w:rsid w:val="00FD5EC8"/>
    <w:rsid w:val="00FE1DD2"/>
    <w:rsid w:val="00FE2F81"/>
    <w:rsid w:val="00FE3FA5"/>
    <w:rsid w:val="00FE6B52"/>
    <w:rsid w:val="00FE7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List 2" w:uiPriority="0"/>
    <w:lsdException w:name="Title" w:semiHidden="0" w:uiPriority="0" w:unhideWhenUsed="0" w:qFormat="1"/>
    <w:lsdException w:name="Default Paragraph Fo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AD0"/>
    <w:pPr>
      <w:spacing w:after="120"/>
    </w:pPr>
    <w:rPr>
      <w:sz w:val="24"/>
      <w:szCs w:val="24"/>
    </w:rPr>
  </w:style>
  <w:style w:type="paragraph" w:styleId="Heading1">
    <w:name w:val="heading 1"/>
    <w:basedOn w:val="Normal"/>
    <w:next w:val="Normal"/>
    <w:link w:val="Heading1Char"/>
    <w:autoRedefine/>
    <w:qFormat/>
    <w:rsid w:val="009C4C4B"/>
    <w:pPr>
      <w:keepNext/>
      <w:spacing w:before="240" w:after="240"/>
      <w:ind w:left="-288"/>
      <w:outlineLvl w:val="0"/>
    </w:pPr>
    <w:rPr>
      <w:b/>
      <w:iCs/>
      <w:sz w:val="26"/>
      <w:u w:val="single"/>
    </w:rPr>
  </w:style>
  <w:style w:type="paragraph" w:styleId="Heading2">
    <w:name w:val="heading 2"/>
    <w:basedOn w:val="Normal"/>
    <w:next w:val="Normal"/>
    <w:link w:val="Heading2Char"/>
    <w:qFormat/>
    <w:rsid w:val="009C4C4B"/>
    <w:pPr>
      <w:keepNext/>
      <w:spacing w:before="240"/>
      <w:ind w:left="-288"/>
      <w:outlineLvl w:val="1"/>
    </w:pPr>
    <w:rPr>
      <w:b/>
      <w:i/>
      <w:sz w:val="26"/>
      <w:szCs w:val="28"/>
      <w:u w:val="single"/>
    </w:rPr>
  </w:style>
  <w:style w:type="paragraph" w:styleId="Heading3">
    <w:name w:val="heading 3"/>
    <w:basedOn w:val="Normal"/>
    <w:next w:val="Normal"/>
    <w:link w:val="Heading3Char"/>
    <w:qFormat/>
    <w:rsid w:val="009C4C4B"/>
    <w:pPr>
      <w:keepNext/>
      <w:spacing w:before="240"/>
      <w:outlineLvl w:val="2"/>
    </w:pPr>
    <w:rPr>
      <w:b/>
      <w:bCs/>
      <w:u w:val="single"/>
    </w:rPr>
  </w:style>
  <w:style w:type="paragraph" w:styleId="Heading4">
    <w:name w:val="heading 4"/>
    <w:basedOn w:val="Normal"/>
    <w:next w:val="Normal"/>
    <w:link w:val="Heading4Char"/>
    <w:qFormat/>
    <w:rsid w:val="009C4C4B"/>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qFormat/>
    <w:rsid w:val="009C4C4B"/>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C4C4B"/>
    <w:rPr>
      <w:b/>
      <w:iCs/>
      <w:sz w:val="26"/>
      <w:szCs w:val="24"/>
      <w:u w:val="single"/>
    </w:rPr>
  </w:style>
  <w:style w:type="character" w:customStyle="1" w:styleId="Heading2Char">
    <w:name w:val="Heading 2 Char"/>
    <w:link w:val="Heading2"/>
    <w:rsid w:val="009C4C4B"/>
    <w:rPr>
      <w:b/>
      <w:i/>
      <w:sz w:val="26"/>
      <w:szCs w:val="28"/>
      <w:u w:val="single"/>
    </w:rPr>
  </w:style>
  <w:style w:type="character" w:customStyle="1" w:styleId="Heading3Char">
    <w:name w:val="Heading 3 Char"/>
    <w:link w:val="Heading3"/>
    <w:rsid w:val="009C4C4B"/>
    <w:rPr>
      <w:b/>
      <w:bCs/>
      <w:sz w:val="24"/>
      <w:szCs w:val="24"/>
      <w:u w:val="single"/>
    </w:rPr>
  </w:style>
  <w:style w:type="character" w:customStyle="1" w:styleId="Heading4Char">
    <w:name w:val="Heading 4 Char"/>
    <w:link w:val="Heading4"/>
    <w:rsid w:val="009C4C4B"/>
    <w:rPr>
      <w:rFonts w:ascii="Calibri" w:hAnsi="Calibri" w:cs="Calibri"/>
      <w:b/>
      <w:bCs/>
      <w:sz w:val="28"/>
      <w:szCs w:val="28"/>
    </w:rPr>
  </w:style>
  <w:style w:type="character" w:customStyle="1" w:styleId="Heading5Char">
    <w:name w:val="Heading 5 Char"/>
    <w:link w:val="Heading5"/>
    <w:rsid w:val="009C4C4B"/>
    <w:rPr>
      <w:b/>
      <w:bCs/>
      <w:sz w:val="24"/>
      <w:szCs w:val="22"/>
    </w:rPr>
  </w:style>
  <w:style w:type="character" w:customStyle="1" w:styleId="TitlecenteredChar">
    <w:name w:val="Title centered Char"/>
    <w:rsid w:val="009C4C4B"/>
    <w:rPr>
      <w:rFonts w:cs="Arial"/>
      <w:b/>
      <w:caps/>
      <w:kern w:val="32"/>
      <w:sz w:val="24"/>
      <w:szCs w:val="32"/>
      <w:lang w:val="en-US" w:eastAsia="en-US" w:bidi="ar-SA"/>
    </w:rPr>
  </w:style>
  <w:style w:type="character" w:customStyle="1" w:styleId="SubitemnumberingChar">
    <w:name w:val="Sub item numbering Char"/>
    <w:link w:val="Subitemnumbering"/>
    <w:rsid w:val="009C4C4B"/>
    <w:rPr>
      <w:b/>
      <w:bCs/>
      <w:sz w:val="24"/>
      <w:u w:val="single"/>
    </w:rPr>
  </w:style>
  <w:style w:type="character" w:customStyle="1" w:styleId="itemChar">
    <w:name w:val="item Char"/>
    <w:link w:val="item"/>
    <w:rsid w:val="009C4C4B"/>
    <w:rPr>
      <w:b/>
      <w:sz w:val="24"/>
      <w:u w:val="single"/>
    </w:rPr>
  </w:style>
  <w:style w:type="paragraph" w:customStyle="1" w:styleId="item">
    <w:name w:val="item"/>
    <w:basedOn w:val="Normal"/>
    <w:next w:val="Normal"/>
    <w:link w:val="itemChar"/>
    <w:autoRedefine/>
    <w:rsid w:val="009C4C4B"/>
    <w:pPr>
      <w:keepNext/>
      <w:numPr>
        <w:numId w:val="1"/>
      </w:numPr>
      <w:tabs>
        <w:tab w:val="clear" w:pos="360"/>
      </w:tabs>
      <w:spacing w:before="240"/>
      <w:ind w:left="72"/>
      <w:outlineLvl w:val="1"/>
    </w:pPr>
    <w:rPr>
      <w:b/>
      <w:szCs w:val="20"/>
      <w:u w:val="single"/>
    </w:rPr>
  </w:style>
  <w:style w:type="paragraph" w:customStyle="1" w:styleId="Subitemnumbering">
    <w:name w:val="Sub item numbering"/>
    <w:basedOn w:val="item"/>
    <w:next w:val="Normal"/>
    <w:link w:val="SubitemnumberingChar"/>
    <w:rsid w:val="009C4C4B"/>
    <w:pPr>
      <w:numPr>
        <w:numId w:val="8"/>
      </w:numPr>
      <w:ind w:left="360"/>
    </w:pPr>
    <w:rPr>
      <w:bCs/>
    </w:rPr>
  </w:style>
  <w:style w:type="paragraph" w:customStyle="1" w:styleId="Actionitem">
    <w:name w:val="Action item"/>
    <w:basedOn w:val="Normal"/>
    <w:next w:val="Normal"/>
    <w:autoRedefine/>
    <w:rsid w:val="009C4C4B"/>
    <w:pPr>
      <w:ind w:left="1584" w:hanging="720"/>
    </w:pPr>
    <w:rPr>
      <w:b/>
    </w:rPr>
  </w:style>
  <w:style w:type="paragraph" w:customStyle="1" w:styleId="Motion">
    <w:name w:val="Motion"/>
    <w:basedOn w:val="Normal"/>
    <w:next w:val="Normal"/>
    <w:link w:val="MotionChar"/>
    <w:rsid w:val="009C4C4B"/>
    <w:pPr>
      <w:ind w:left="1440" w:hanging="720"/>
    </w:pPr>
    <w:rPr>
      <w:b/>
    </w:rPr>
  </w:style>
  <w:style w:type="character" w:customStyle="1" w:styleId="MotionChar">
    <w:name w:val="Motion Char"/>
    <w:link w:val="Motion"/>
    <w:rsid w:val="009C4C4B"/>
    <w:rPr>
      <w:b/>
      <w:sz w:val="24"/>
      <w:szCs w:val="24"/>
    </w:rPr>
  </w:style>
  <w:style w:type="paragraph" w:styleId="List2">
    <w:name w:val="List 2"/>
    <w:basedOn w:val="Normal"/>
    <w:rsid w:val="009C4C4B"/>
    <w:pPr>
      <w:numPr>
        <w:numId w:val="3"/>
      </w:numPr>
    </w:pPr>
  </w:style>
  <w:style w:type="character" w:styleId="CommentReference">
    <w:name w:val="annotation reference"/>
    <w:uiPriority w:val="99"/>
    <w:semiHidden/>
    <w:unhideWhenUsed/>
    <w:rsid w:val="009C4C4B"/>
    <w:rPr>
      <w:sz w:val="16"/>
      <w:szCs w:val="16"/>
    </w:rPr>
  </w:style>
  <w:style w:type="paragraph" w:styleId="Title">
    <w:name w:val="Title"/>
    <w:basedOn w:val="Normal"/>
    <w:link w:val="TitleChar"/>
    <w:qFormat/>
    <w:rsid w:val="009C4C4B"/>
    <w:pPr>
      <w:spacing w:after="0"/>
      <w:jc w:val="center"/>
    </w:pPr>
    <w:rPr>
      <w:sz w:val="28"/>
      <w:szCs w:val="28"/>
    </w:rPr>
  </w:style>
  <w:style w:type="character" w:customStyle="1" w:styleId="TitleChar">
    <w:name w:val="Title Char"/>
    <w:link w:val="Title"/>
    <w:rsid w:val="009C4C4B"/>
    <w:rPr>
      <w:sz w:val="28"/>
      <w:szCs w:val="28"/>
    </w:rPr>
  </w:style>
  <w:style w:type="paragraph" w:styleId="BalloonText">
    <w:name w:val="Balloon Text"/>
    <w:basedOn w:val="Normal"/>
    <w:link w:val="BalloonTextChar"/>
    <w:semiHidden/>
    <w:rsid w:val="00234AD0"/>
    <w:rPr>
      <w:sz w:val="20"/>
      <w:szCs w:val="2"/>
    </w:rPr>
  </w:style>
  <w:style w:type="character" w:customStyle="1" w:styleId="BalloonTextChar">
    <w:name w:val="Balloon Text Char"/>
    <w:link w:val="BalloonText"/>
    <w:semiHidden/>
    <w:rsid w:val="00234AD0"/>
    <w:rPr>
      <w:szCs w:val="2"/>
    </w:rPr>
  </w:style>
  <w:style w:type="paragraph" w:styleId="FootnoteText">
    <w:name w:val="footnote text"/>
    <w:basedOn w:val="Normal"/>
    <w:link w:val="FootnoteTextChar"/>
    <w:semiHidden/>
    <w:rsid w:val="009C4C4B"/>
    <w:rPr>
      <w:sz w:val="20"/>
      <w:szCs w:val="20"/>
    </w:rPr>
  </w:style>
  <w:style w:type="character" w:customStyle="1" w:styleId="FootnoteTextChar">
    <w:name w:val="Footnote Text Char"/>
    <w:link w:val="FootnoteText"/>
    <w:semiHidden/>
    <w:rsid w:val="009C4C4B"/>
  </w:style>
  <w:style w:type="character" w:styleId="FootnoteReference">
    <w:name w:val="footnote reference"/>
    <w:semiHidden/>
    <w:rsid w:val="009C4C4B"/>
    <w:rPr>
      <w:rFonts w:cs="Times New Roman"/>
      <w:vertAlign w:val="superscript"/>
    </w:rPr>
  </w:style>
  <w:style w:type="paragraph" w:styleId="ListParagraph">
    <w:name w:val="List Paragraph"/>
    <w:basedOn w:val="Normal"/>
    <w:link w:val="ListParagraphChar"/>
    <w:qFormat/>
    <w:rsid w:val="009C4C4B"/>
    <w:pPr>
      <w:numPr>
        <w:ilvl w:val="1"/>
        <w:numId w:val="2"/>
      </w:numPr>
      <w:contextualSpacing/>
    </w:pPr>
  </w:style>
  <w:style w:type="character" w:customStyle="1" w:styleId="ListParagraphChar">
    <w:name w:val="List Paragraph Char"/>
    <w:link w:val="ListParagraph"/>
    <w:rsid w:val="009C4C4B"/>
    <w:rPr>
      <w:sz w:val="24"/>
      <w:szCs w:val="24"/>
    </w:rPr>
  </w:style>
  <w:style w:type="paragraph" w:styleId="CommentText">
    <w:name w:val="annotation text"/>
    <w:basedOn w:val="Normal"/>
    <w:link w:val="CommentTextChar"/>
    <w:semiHidden/>
    <w:rsid w:val="009C4C4B"/>
    <w:pPr>
      <w:spacing w:after="0" w:line="276" w:lineRule="auto"/>
    </w:pPr>
  </w:style>
  <w:style w:type="character" w:customStyle="1" w:styleId="CommentTextChar">
    <w:name w:val="Comment Text Char"/>
    <w:link w:val="CommentText"/>
    <w:semiHidden/>
    <w:rsid w:val="009C4C4B"/>
    <w:rPr>
      <w:sz w:val="24"/>
      <w:szCs w:val="24"/>
    </w:rPr>
  </w:style>
  <w:style w:type="paragraph" w:customStyle="1" w:styleId="Citationlist">
    <w:name w:val="Citation list"/>
    <w:basedOn w:val="Normal"/>
    <w:rsid w:val="009C4C4B"/>
    <w:pPr>
      <w:ind w:left="720" w:hanging="720"/>
    </w:pPr>
  </w:style>
  <w:style w:type="paragraph" w:styleId="Header">
    <w:name w:val="header"/>
    <w:basedOn w:val="Normal"/>
    <w:link w:val="HeaderChar"/>
    <w:rsid w:val="009C4C4B"/>
    <w:pPr>
      <w:tabs>
        <w:tab w:val="center" w:pos="4320"/>
        <w:tab w:val="right" w:pos="8640"/>
      </w:tabs>
    </w:pPr>
  </w:style>
  <w:style w:type="paragraph" w:styleId="Footer">
    <w:name w:val="footer"/>
    <w:basedOn w:val="Normal"/>
    <w:link w:val="FooterChar"/>
    <w:rsid w:val="009C4C4B"/>
    <w:pPr>
      <w:tabs>
        <w:tab w:val="center" w:pos="4320"/>
        <w:tab w:val="right" w:pos="8640"/>
      </w:tabs>
      <w:ind w:left="288"/>
    </w:pPr>
  </w:style>
  <w:style w:type="paragraph" w:customStyle="1" w:styleId="subheading">
    <w:name w:val="subheading"/>
    <w:basedOn w:val="Heading1"/>
    <w:rsid w:val="009C4C4B"/>
    <w:pPr>
      <w:spacing w:before="0" w:after="0"/>
      <w:ind w:left="0"/>
      <w:jc w:val="center"/>
    </w:pPr>
    <w:rPr>
      <w:rFonts w:cs="Arial"/>
      <w:b w:val="0"/>
      <w:iCs w:val="0"/>
      <w:kern w:val="32"/>
      <w:sz w:val="24"/>
      <w:u w:val="none"/>
    </w:rPr>
  </w:style>
  <w:style w:type="character" w:styleId="PageNumber">
    <w:name w:val="page number"/>
    <w:basedOn w:val="DefaultParagraphFont"/>
    <w:rsid w:val="009C4C4B"/>
  </w:style>
  <w:style w:type="paragraph" w:customStyle="1" w:styleId="Attachment">
    <w:name w:val="Attachment"/>
    <w:next w:val="Normal"/>
    <w:autoRedefine/>
    <w:rsid w:val="009C4C4B"/>
    <w:pPr>
      <w:spacing w:after="120"/>
      <w:ind w:left="1440" w:hanging="1440"/>
    </w:pPr>
    <w:rPr>
      <w:bCs/>
      <w:sz w:val="24"/>
    </w:rPr>
  </w:style>
  <w:style w:type="character" w:styleId="Hyperlink">
    <w:name w:val="Hyperlink"/>
    <w:rsid w:val="009C4C4B"/>
    <w:rPr>
      <w:color w:val="0000FF"/>
      <w:u w:val="single"/>
    </w:rPr>
  </w:style>
  <w:style w:type="character" w:customStyle="1" w:styleId="FooterChar">
    <w:name w:val="Footer Char"/>
    <w:link w:val="Footer"/>
    <w:rsid w:val="009C4C4B"/>
    <w:rPr>
      <w:sz w:val="24"/>
      <w:szCs w:val="24"/>
    </w:rPr>
  </w:style>
  <w:style w:type="character" w:customStyle="1" w:styleId="HeaderChar">
    <w:name w:val="Header Char"/>
    <w:link w:val="Header"/>
    <w:rsid w:val="009C4C4B"/>
    <w:rPr>
      <w:sz w:val="24"/>
      <w:szCs w:val="24"/>
    </w:rPr>
  </w:style>
  <w:style w:type="paragraph" w:customStyle="1" w:styleId="FieldText">
    <w:name w:val="Field Text"/>
    <w:basedOn w:val="Normal"/>
    <w:rsid w:val="009C2CF8"/>
    <w:pPr>
      <w:spacing w:before="60" w:after="60"/>
    </w:pPr>
    <w:rPr>
      <w:rFonts w:ascii="Arial" w:hAnsi="Arial"/>
      <w:sz w:val="19"/>
      <w:szCs w:val="20"/>
    </w:rPr>
  </w:style>
  <w:style w:type="paragraph" w:customStyle="1" w:styleId="1stLine">
    <w:name w:val="1st Line"/>
    <w:aliases w:val="Field label"/>
    <w:basedOn w:val="FieldLabel"/>
    <w:link w:val="1stLineChar"/>
    <w:rsid w:val="009C2CF8"/>
    <w:pPr>
      <w:spacing w:before="240"/>
    </w:pPr>
  </w:style>
  <w:style w:type="paragraph" w:customStyle="1" w:styleId="FieldLabel">
    <w:name w:val="Field Label"/>
    <w:basedOn w:val="Normal"/>
    <w:link w:val="FieldLabelChar"/>
    <w:rsid w:val="009C2CF8"/>
    <w:pPr>
      <w:spacing w:before="60" w:after="60"/>
    </w:pPr>
    <w:rPr>
      <w:rFonts w:ascii="Tahoma" w:hAnsi="Tahoma"/>
      <w:b/>
      <w:sz w:val="18"/>
      <w:szCs w:val="22"/>
    </w:rPr>
  </w:style>
  <w:style w:type="paragraph" w:customStyle="1" w:styleId="MeetingInformation">
    <w:name w:val="Meeting Information"/>
    <w:basedOn w:val="FieldText"/>
    <w:rsid w:val="009C2CF8"/>
    <w:pPr>
      <w:spacing w:before="0" w:after="0"/>
      <w:ind w:left="990"/>
      <w:jc w:val="right"/>
    </w:pPr>
    <w:rPr>
      <w:rFonts w:ascii="Tahoma" w:hAnsi="Tahoma" w:cs="Arial"/>
      <w:b/>
      <w:sz w:val="18"/>
      <w:szCs w:val="24"/>
    </w:rPr>
  </w:style>
  <w:style w:type="character" w:customStyle="1" w:styleId="FieldLabelChar">
    <w:name w:val="Field Label Char"/>
    <w:link w:val="FieldLabel"/>
    <w:rsid w:val="009C2CF8"/>
    <w:rPr>
      <w:rFonts w:ascii="Tahoma" w:hAnsi="Tahoma"/>
      <w:b/>
      <w:sz w:val="18"/>
      <w:szCs w:val="22"/>
    </w:rPr>
  </w:style>
  <w:style w:type="character" w:customStyle="1" w:styleId="1stLineChar">
    <w:name w:val="1st Line Char"/>
    <w:aliases w:val="Field label Char"/>
    <w:link w:val="1stLine"/>
    <w:rsid w:val="009C2CF8"/>
    <w:rPr>
      <w:rFonts w:ascii="Tahoma" w:hAnsi="Tahoma"/>
      <w:b/>
      <w:sz w:val="18"/>
      <w:szCs w:val="22"/>
    </w:rPr>
  </w:style>
  <w:style w:type="paragraph" w:styleId="CommentSubject">
    <w:name w:val="annotation subject"/>
    <w:basedOn w:val="CommentText"/>
    <w:next w:val="CommentText"/>
    <w:link w:val="CommentSubjectChar"/>
    <w:uiPriority w:val="99"/>
    <w:semiHidden/>
    <w:unhideWhenUsed/>
    <w:rsid w:val="00345057"/>
    <w:pPr>
      <w:spacing w:after="120" w:line="240" w:lineRule="auto"/>
    </w:pPr>
    <w:rPr>
      <w:b/>
      <w:bCs/>
      <w:sz w:val="20"/>
      <w:szCs w:val="20"/>
    </w:rPr>
  </w:style>
  <w:style w:type="character" w:customStyle="1" w:styleId="CommentSubjectChar">
    <w:name w:val="Comment Subject Char"/>
    <w:basedOn w:val="CommentTextChar"/>
    <w:link w:val="CommentSubject"/>
    <w:uiPriority w:val="99"/>
    <w:semiHidden/>
    <w:rsid w:val="00345057"/>
    <w:rPr>
      <w:b/>
      <w:bCs/>
      <w:sz w:val="24"/>
      <w:szCs w:val="24"/>
    </w:rPr>
  </w:style>
  <w:style w:type="paragraph" w:styleId="Revision">
    <w:name w:val="Revision"/>
    <w:hidden/>
    <w:uiPriority w:val="99"/>
    <w:semiHidden/>
    <w:rsid w:val="00345057"/>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List 2" w:uiPriority="0"/>
    <w:lsdException w:name="Title" w:semiHidden="0" w:uiPriority="0" w:unhideWhenUsed="0" w:qFormat="1"/>
    <w:lsdException w:name="Default Paragraph Fo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AD0"/>
    <w:pPr>
      <w:spacing w:after="120"/>
    </w:pPr>
    <w:rPr>
      <w:sz w:val="24"/>
      <w:szCs w:val="24"/>
    </w:rPr>
  </w:style>
  <w:style w:type="paragraph" w:styleId="Heading1">
    <w:name w:val="heading 1"/>
    <w:basedOn w:val="Normal"/>
    <w:next w:val="Normal"/>
    <w:link w:val="Heading1Char"/>
    <w:autoRedefine/>
    <w:qFormat/>
    <w:rsid w:val="009C4C4B"/>
    <w:pPr>
      <w:keepNext/>
      <w:spacing w:before="240" w:after="240"/>
      <w:ind w:left="-288"/>
      <w:outlineLvl w:val="0"/>
    </w:pPr>
    <w:rPr>
      <w:b/>
      <w:iCs/>
      <w:sz w:val="26"/>
      <w:u w:val="single"/>
    </w:rPr>
  </w:style>
  <w:style w:type="paragraph" w:styleId="Heading2">
    <w:name w:val="heading 2"/>
    <w:basedOn w:val="Normal"/>
    <w:next w:val="Normal"/>
    <w:link w:val="Heading2Char"/>
    <w:qFormat/>
    <w:rsid w:val="009C4C4B"/>
    <w:pPr>
      <w:keepNext/>
      <w:spacing w:before="240"/>
      <w:ind w:left="-288"/>
      <w:outlineLvl w:val="1"/>
    </w:pPr>
    <w:rPr>
      <w:b/>
      <w:i/>
      <w:sz w:val="26"/>
      <w:szCs w:val="28"/>
      <w:u w:val="single"/>
    </w:rPr>
  </w:style>
  <w:style w:type="paragraph" w:styleId="Heading3">
    <w:name w:val="heading 3"/>
    <w:basedOn w:val="Normal"/>
    <w:next w:val="Normal"/>
    <w:link w:val="Heading3Char"/>
    <w:qFormat/>
    <w:rsid w:val="009C4C4B"/>
    <w:pPr>
      <w:keepNext/>
      <w:spacing w:before="240"/>
      <w:outlineLvl w:val="2"/>
    </w:pPr>
    <w:rPr>
      <w:b/>
      <w:bCs/>
      <w:u w:val="single"/>
    </w:rPr>
  </w:style>
  <w:style w:type="paragraph" w:styleId="Heading4">
    <w:name w:val="heading 4"/>
    <w:basedOn w:val="Normal"/>
    <w:next w:val="Normal"/>
    <w:link w:val="Heading4Char"/>
    <w:qFormat/>
    <w:rsid w:val="009C4C4B"/>
    <w:pPr>
      <w:keepNext/>
      <w:tabs>
        <w:tab w:val="left" w:pos="180"/>
      </w:tabs>
      <w:outlineLvl w:val="3"/>
    </w:pPr>
    <w:rPr>
      <w:rFonts w:ascii="Calibri" w:hAnsi="Calibri" w:cs="Calibri"/>
      <w:b/>
      <w:bCs/>
      <w:sz w:val="28"/>
      <w:szCs w:val="28"/>
    </w:rPr>
  </w:style>
  <w:style w:type="paragraph" w:styleId="Heading5">
    <w:name w:val="heading 5"/>
    <w:basedOn w:val="Normal"/>
    <w:next w:val="Normal"/>
    <w:link w:val="Heading5Char"/>
    <w:qFormat/>
    <w:rsid w:val="009C4C4B"/>
    <w:pPr>
      <w:keepNext/>
      <w:spacing w:before="120"/>
      <w:outlineLvl w:val="4"/>
    </w:pPr>
    <w:rPr>
      <w:b/>
      <w:bCs/>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C4C4B"/>
    <w:rPr>
      <w:b/>
      <w:iCs/>
      <w:sz w:val="26"/>
      <w:szCs w:val="24"/>
      <w:u w:val="single"/>
    </w:rPr>
  </w:style>
  <w:style w:type="character" w:customStyle="1" w:styleId="Heading2Char">
    <w:name w:val="Heading 2 Char"/>
    <w:link w:val="Heading2"/>
    <w:rsid w:val="009C4C4B"/>
    <w:rPr>
      <w:b/>
      <w:i/>
      <w:sz w:val="26"/>
      <w:szCs w:val="28"/>
      <w:u w:val="single"/>
    </w:rPr>
  </w:style>
  <w:style w:type="character" w:customStyle="1" w:styleId="Heading3Char">
    <w:name w:val="Heading 3 Char"/>
    <w:link w:val="Heading3"/>
    <w:rsid w:val="009C4C4B"/>
    <w:rPr>
      <w:b/>
      <w:bCs/>
      <w:sz w:val="24"/>
      <w:szCs w:val="24"/>
      <w:u w:val="single"/>
    </w:rPr>
  </w:style>
  <w:style w:type="character" w:customStyle="1" w:styleId="Heading4Char">
    <w:name w:val="Heading 4 Char"/>
    <w:link w:val="Heading4"/>
    <w:rsid w:val="009C4C4B"/>
    <w:rPr>
      <w:rFonts w:ascii="Calibri" w:hAnsi="Calibri" w:cs="Calibri"/>
      <w:b/>
      <w:bCs/>
      <w:sz w:val="28"/>
      <w:szCs w:val="28"/>
    </w:rPr>
  </w:style>
  <w:style w:type="character" w:customStyle="1" w:styleId="Heading5Char">
    <w:name w:val="Heading 5 Char"/>
    <w:link w:val="Heading5"/>
    <w:rsid w:val="009C4C4B"/>
    <w:rPr>
      <w:b/>
      <w:bCs/>
      <w:sz w:val="24"/>
      <w:szCs w:val="22"/>
    </w:rPr>
  </w:style>
  <w:style w:type="character" w:customStyle="1" w:styleId="TitlecenteredChar">
    <w:name w:val="Title centered Char"/>
    <w:rsid w:val="009C4C4B"/>
    <w:rPr>
      <w:rFonts w:cs="Arial"/>
      <w:b/>
      <w:caps/>
      <w:kern w:val="32"/>
      <w:sz w:val="24"/>
      <w:szCs w:val="32"/>
      <w:lang w:val="en-US" w:eastAsia="en-US" w:bidi="ar-SA"/>
    </w:rPr>
  </w:style>
  <w:style w:type="character" w:customStyle="1" w:styleId="SubitemnumberingChar">
    <w:name w:val="Sub item numbering Char"/>
    <w:link w:val="Subitemnumbering"/>
    <w:rsid w:val="009C4C4B"/>
    <w:rPr>
      <w:b/>
      <w:bCs/>
      <w:sz w:val="24"/>
      <w:u w:val="single"/>
    </w:rPr>
  </w:style>
  <w:style w:type="character" w:customStyle="1" w:styleId="itemChar">
    <w:name w:val="item Char"/>
    <w:link w:val="item"/>
    <w:rsid w:val="009C4C4B"/>
    <w:rPr>
      <w:b/>
      <w:sz w:val="24"/>
      <w:u w:val="single"/>
    </w:rPr>
  </w:style>
  <w:style w:type="paragraph" w:customStyle="1" w:styleId="item">
    <w:name w:val="item"/>
    <w:basedOn w:val="Normal"/>
    <w:next w:val="Normal"/>
    <w:link w:val="itemChar"/>
    <w:autoRedefine/>
    <w:rsid w:val="009C4C4B"/>
    <w:pPr>
      <w:keepNext/>
      <w:numPr>
        <w:numId w:val="1"/>
      </w:numPr>
      <w:tabs>
        <w:tab w:val="clear" w:pos="360"/>
      </w:tabs>
      <w:spacing w:before="240"/>
      <w:ind w:left="72"/>
      <w:outlineLvl w:val="1"/>
    </w:pPr>
    <w:rPr>
      <w:b/>
      <w:szCs w:val="20"/>
      <w:u w:val="single"/>
    </w:rPr>
  </w:style>
  <w:style w:type="paragraph" w:customStyle="1" w:styleId="Subitemnumbering">
    <w:name w:val="Sub item numbering"/>
    <w:basedOn w:val="item"/>
    <w:next w:val="Normal"/>
    <w:link w:val="SubitemnumberingChar"/>
    <w:rsid w:val="009C4C4B"/>
    <w:pPr>
      <w:numPr>
        <w:numId w:val="8"/>
      </w:numPr>
      <w:ind w:left="360"/>
    </w:pPr>
    <w:rPr>
      <w:bCs/>
    </w:rPr>
  </w:style>
  <w:style w:type="paragraph" w:customStyle="1" w:styleId="Actionitem">
    <w:name w:val="Action item"/>
    <w:basedOn w:val="Normal"/>
    <w:next w:val="Normal"/>
    <w:autoRedefine/>
    <w:rsid w:val="009C4C4B"/>
    <w:pPr>
      <w:ind w:left="1584" w:hanging="720"/>
    </w:pPr>
    <w:rPr>
      <w:b/>
    </w:rPr>
  </w:style>
  <w:style w:type="paragraph" w:customStyle="1" w:styleId="Motion">
    <w:name w:val="Motion"/>
    <w:basedOn w:val="Normal"/>
    <w:next w:val="Normal"/>
    <w:link w:val="MotionChar"/>
    <w:rsid w:val="009C4C4B"/>
    <w:pPr>
      <w:ind w:left="1440" w:hanging="720"/>
    </w:pPr>
    <w:rPr>
      <w:b/>
    </w:rPr>
  </w:style>
  <w:style w:type="character" w:customStyle="1" w:styleId="MotionChar">
    <w:name w:val="Motion Char"/>
    <w:link w:val="Motion"/>
    <w:rsid w:val="009C4C4B"/>
    <w:rPr>
      <w:b/>
      <w:sz w:val="24"/>
      <w:szCs w:val="24"/>
    </w:rPr>
  </w:style>
  <w:style w:type="paragraph" w:styleId="List2">
    <w:name w:val="List 2"/>
    <w:basedOn w:val="Normal"/>
    <w:rsid w:val="009C4C4B"/>
    <w:pPr>
      <w:numPr>
        <w:numId w:val="3"/>
      </w:numPr>
    </w:pPr>
  </w:style>
  <w:style w:type="character" w:styleId="CommentReference">
    <w:name w:val="annotation reference"/>
    <w:uiPriority w:val="99"/>
    <w:semiHidden/>
    <w:unhideWhenUsed/>
    <w:rsid w:val="009C4C4B"/>
    <w:rPr>
      <w:sz w:val="16"/>
      <w:szCs w:val="16"/>
    </w:rPr>
  </w:style>
  <w:style w:type="paragraph" w:styleId="Title">
    <w:name w:val="Title"/>
    <w:basedOn w:val="Normal"/>
    <w:link w:val="TitleChar"/>
    <w:qFormat/>
    <w:rsid w:val="009C4C4B"/>
    <w:pPr>
      <w:spacing w:after="0"/>
      <w:jc w:val="center"/>
    </w:pPr>
    <w:rPr>
      <w:sz w:val="28"/>
      <w:szCs w:val="28"/>
    </w:rPr>
  </w:style>
  <w:style w:type="character" w:customStyle="1" w:styleId="TitleChar">
    <w:name w:val="Title Char"/>
    <w:link w:val="Title"/>
    <w:rsid w:val="009C4C4B"/>
    <w:rPr>
      <w:sz w:val="28"/>
      <w:szCs w:val="28"/>
    </w:rPr>
  </w:style>
  <w:style w:type="paragraph" w:styleId="BalloonText">
    <w:name w:val="Balloon Text"/>
    <w:basedOn w:val="Normal"/>
    <w:link w:val="BalloonTextChar"/>
    <w:semiHidden/>
    <w:rsid w:val="00234AD0"/>
    <w:rPr>
      <w:sz w:val="20"/>
      <w:szCs w:val="2"/>
    </w:rPr>
  </w:style>
  <w:style w:type="character" w:customStyle="1" w:styleId="BalloonTextChar">
    <w:name w:val="Balloon Text Char"/>
    <w:link w:val="BalloonText"/>
    <w:semiHidden/>
    <w:rsid w:val="00234AD0"/>
    <w:rPr>
      <w:szCs w:val="2"/>
    </w:rPr>
  </w:style>
  <w:style w:type="paragraph" w:styleId="FootnoteText">
    <w:name w:val="footnote text"/>
    <w:basedOn w:val="Normal"/>
    <w:link w:val="FootnoteTextChar"/>
    <w:semiHidden/>
    <w:rsid w:val="009C4C4B"/>
    <w:rPr>
      <w:sz w:val="20"/>
      <w:szCs w:val="20"/>
    </w:rPr>
  </w:style>
  <w:style w:type="character" w:customStyle="1" w:styleId="FootnoteTextChar">
    <w:name w:val="Footnote Text Char"/>
    <w:link w:val="FootnoteText"/>
    <w:semiHidden/>
    <w:rsid w:val="009C4C4B"/>
  </w:style>
  <w:style w:type="character" w:styleId="FootnoteReference">
    <w:name w:val="footnote reference"/>
    <w:semiHidden/>
    <w:rsid w:val="009C4C4B"/>
    <w:rPr>
      <w:rFonts w:cs="Times New Roman"/>
      <w:vertAlign w:val="superscript"/>
    </w:rPr>
  </w:style>
  <w:style w:type="paragraph" w:styleId="ListParagraph">
    <w:name w:val="List Paragraph"/>
    <w:basedOn w:val="Normal"/>
    <w:link w:val="ListParagraphChar"/>
    <w:qFormat/>
    <w:rsid w:val="009C4C4B"/>
    <w:pPr>
      <w:numPr>
        <w:ilvl w:val="1"/>
        <w:numId w:val="2"/>
      </w:numPr>
      <w:contextualSpacing/>
    </w:pPr>
  </w:style>
  <w:style w:type="character" w:customStyle="1" w:styleId="ListParagraphChar">
    <w:name w:val="List Paragraph Char"/>
    <w:link w:val="ListParagraph"/>
    <w:rsid w:val="009C4C4B"/>
    <w:rPr>
      <w:sz w:val="24"/>
      <w:szCs w:val="24"/>
    </w:rPr>
  </w:style>
  <w:style w:type="paragraph" w:styleId="CommentText">
    <w:name w:val="annotation text"/>
    <w:basedOn w:val="Normal"/>
    <w:link w:val="CommentTextChar"/>
    <w:semiHidden/>
    <w:rsid w:val="009C4C4B"/>
    <w:pPr>
      <w:spacing w:after="0" w:line="276" w:lineRule="auto"/>
    </w:pPr>
  </w:style>
  <w:style w:type="character" w:customStyle="1" w:styleId="CommentTextChar">
    <w:name w:val="Comment Text Char"/>
    <w:link w:val="CommentText"/>
    <w:semiHidden/>
    <w:rsid w:val="009C4C4B"/>
    <w:rPr>
      <w:sz w:val="24"/>
      <w:szCs w:val="24"/>
    </w:rPr>
  </w:style>
  <w:style w:type="paragraph" w:customStyle="1" w:styleId="Citationlist">
    <w:name w:val="Citation list"/>
    <w:basedOn w:val="Normal"/>
    <w:rsid w:val="009C4C4B"/>
    <w:pPr>
      <w:ind w:left="720" w:hanging="720"/>
    </w:pPr>
  </w:style>
  <w:style w:type="paragraph" w:styleId="Header">
    <w:name w:val="header"/>
    <w:basedOn w:val="Normal"/>
    <w:link w:val="HeaderChar"/>
    <w:rsid w:val="009C4C4B"/>
    <w:pPr>
      <w:tabs>
        <w:tab w:val="center" w:pos="4320"/>
        <w:tab w:val="right" w:pos="8640"/>
      </w:tabs>
    </w:pPr>
  </w:style>
  <w:style w:type="paragraph" w:styleId="Footer">
    <w:name w:val="footer"/>
    <w:basedOn w:val="Normal"/>
    <w:link w:val="FooterChar"/>
    <w:rsid w:val="009C4C4B"/>
    <w:pPr>
      <w:tabs>
        <w:tab w:val="center" w:pos="4320"/>
        <w:tab w:val="right" w:pos="8640"/>
      </w:tabs>
      <w:ind w:left="288"/>
    </w:pPr>
  </w:style>
  <w:style w:type="paragraph" w:customStyle="1" w:styleId="subheading">
    <w:name w:val="subheading"/>
    <w:basedOn w:val="Heading1"/>
    <w:rsid w:val="009C4C4B"/>
    <w:pPr>
      <w:spacing w:before="0" w:after="0"/>
      <w:ind w:left="0"/>
      <w:jc w:val="center"/>
    </w:pPr>
    <w:rPr>
      <w:rFonts w:cs="Arial"/>
      <w:b w:val="0"/>
      <w:iCs w:val="0"/>
      <w:kern w:val="32"/>
      <w:sz w:val="24"/>
      <w:u w:val="none"/>
    </w:rPr>
  </w:style>
  <w:style w:type="character" w:styleId="PageNumber">
    <w:name w:val="page number"/>
    <w:basedOn w:val="DefaultParagraphFont"/>
    <w:rsid w:val="009C4C4B"/>
  </w:style>
  <w:style w:type="paragraph" w:customStyle="1" w:styleId="Attachment">
    <w:name w:val="Attachment"/>
    <w:next w:val="Normal"/>
    <w:autoRedefine/>
    <w:rsid w:val="009C4C4B"/>
    <w:pPr>
      <w:spacing w:after="120"/>
      <w:ind w:left="1440" w:hanging="1440"/>
    </w:pPr>
    <w:rPr>
      <w:bCs/>
      <w:sz w:val="24"/>
    </w:rPr>
  </w:style>
  <w:style w:type="character" w:styleId="Hyperlink">
    <w:name w:val="Hyperlink"/>
    <w:rsid w:val="009C4C4B"/>
    <w:rPr>
      <w:color w:val="0000FF"/>
      <w:u w:val="single"/>
    </w:rPr>
  </w:style>
  <w:style w:type="character" w:customStyle="1" w:styleId="FooterChar">
    <w:name w:val="Footer Char"/>
    <w:link w:val="Footer"/>
    <w:rsid w:val="009C4C4B"/>
    <w:rPr>
      <w:sz w:val="24"/>
      <w:szCs w:val="24"/>
    </w:rPr>
  </w:style>
  <w:style w:type="character" w:customStyle="1" w:styleId="HeaderChar">
    <w:name w:val="Header Char"/>
    <w:link w:val="Header"/>
    <w:rsid w:val="009C4C4B"/>
    <w:rPr>
      <w:sz w:val="24"/>
      <w:szCs w:val="24"/>
    </w:rPr>
  </w:style>
  <w:style w:type="paragraph" w:customStyle="1" w:styleId="FieldText">
    <w:name w:val="Field Text"/>
    <w:basedOn w:val="Normal"/>
    <w:rsid w:val="009C2CF8"/>
    <w:pPr>
      <w:spacing w:before="60" w:after="60"/>
    </w:pPr>
    <w:rPr>
      <w:rFonts w:ascii="Arial" w:hAnsi="Arial"/>
      <w:sz w:val="19"/>
      <w:szCs w:val="20"/>
    </w:rPr>
  </w:style>
  <w:style w:type="paragraph" w:customStyle="1" w:styleId="1stLine">
    <w:name w:val="1st Line"/>
    <w:aliases w:val="Field label"/>
    <w:basedOn w:val="FieldLabel"/>
    <w:link w:val="1stLineChar"/>
    <w:rsid w:val="009C2CF8"/>
    <w:pPr>
      <w:spacing w:before="240"/>
    </w:pPr>
  </w:style>
  <w:style w:type="paragraph" w:customStyle="1" w:styleId="FieldLabel">
    <w:name w:val="Field Label"/>
    <w:basedOn w:val="Normal"/>
    <w:link w:val="FieldLabelChar"/>
    <w:rsid w:val="009C2CF8"/>
    <w:pPr>
      <w:spacing w:before="60" w:after="60"/>
    </w:pPr>
    <w:rPr>
      <w:rFonts w:ascii="Tahoma" w:hAnsi="Tahoma"/>
      <w:b/>
      <w:sz w:val="18"/>
      <w:szCs w:val="22"/>
    </w:rPr>
  </w:style>
  <w:style w:type="paragraph" w:customStyle="1" w:styleId="MeetingInformation">
    <w:name w:val="Meeting Information"/>
    <w:basedOn w:val="FieldText"/>
    <w:rsid w:val="009C2CF8"/>
    <w:pPr>
      <w:spacing w:before="0" w:after="0"/>
      <w:ind w:left="990"/>
      <w:jc w:val="right"/>
    </w:pPr>
    <w:rPr>
      <w:rFonts w:ascii="Tahoma" w:hAnsi="Tahoma" w:cs="Arial"/>
      <w:b/>
      <w:sz w:val="18"/>
      <w:szCs w:val="24"/>
    </w:rPr>
  </w:style>
  <w:style w:type="character" w:customStyle="1" w:styleId="FieldLabelChar">
    <w:name w:val="Field Label Char"/>
    <w:link w:val="FieldLabel"/>
    <w:rsid w:val="009C2CF8"/>
    <w:rPr>
      <w:rFonts w:ascii="Tahoma" w:hAnsi="Tahoma"/>
      <w:b/>
      <w:sz w:val="18"/>
      <w:szCs w:val="22"/>
    </w:rPr>
  </w:style>
  <w:style w:type="character" w:customStyle="1" w:styleId="1stLineChar">
    <w:name w:val="1st Line Char"/>
    <w:aliases w:val="Field label Char"/>
    <w:link w:val="1stLine"/>
    <w:rsid w:val="009C2CF8"/>
    <w:rPr>
      <w:rFonts w:ascii="Tahoma" w:hAnsi="Tahoma"/>
      <w:b/>
      <w:sz w:val="18"/>
      <w:szCs w:val="22"/>
    </w:rPr>
  </w:style>
  <w:style w:type="paragraph" w:styleId="CommentSubject">
    <w:name w:val="annotation subject"/>
    <w:basedOn w:val="CommentText"/>
    <w:next w:val="CommentText"/>
    <w:link w:val="CommentSubjectChar"/>
    <w:uiPriority w:val="99"/>
    <w:semiHidden/>
    <w:unhideWhenUsed/>
    <w:rsid w:val="00345057"/>
    <w:pPr>
      <w:spacing w:after="120" w:line="240" w:lineRule="auto"/>
    </w:pPr>
    <w:rPr>
      <w:b/>
      <w:bCs/>
      <w:sz w:val="20"/>
      <w:szCs w:val="20"/>
    </w:rPr>
  </w:style>
  <w:style w:type="character" w:customStyle="1" w:styleId="CommentSubjectChar">
    <w:name w:val="Comment Subject Char"/>
    <w:basedOn w:val="CommentTextChar"/>
    <w:link w:val="CommentSubject"/>
    <w:uiPriority w:val="99"/>
    <w:semiHidden/>
    <w:rsid w:val="00345057"/>
    <w:rPr>
      <w:b/>
      <w:bCs/>
      <w:sz w:val="24"/>
      <w:szCs w:val="24"/>
    </w:rPr>
  </w:style>
  <w:style w:type="paragraph" w:styleId="Revision">
    <w:name w:val="Revision"/>
    <w:hidden/>
    <w:uiPriority w:val="99"/>
    <w:semiHidden/>
    <w:rsid w:val="00345057"/>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5453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im\Documents\TRRP\Wildlife%20Riparian%20WG\Wldlf%20Rip%20Meeting%20Sum%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979D9-0100-4828-861A-7768670DA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Wldlf Rip Meeting Sum 2</Template>
  <TotalTime>0</TotalTime>
  <Pages>8</Pages>
  <Words>2879</Words>
  <Characters>16412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Draft Minutes</vt:lpstr>
    </vt:vector>
  </TitlesOfParts>
  <Company>Toshiba</Company>
  <LinksUpToDate>false</LinksUpToDate>
  <CharactersWithSpaces>19253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Minutes</dc:title>
  <dc:creator>Kim</dc:creator>
  <cp:lastModifiedBy>Kim Mattson</cp:lastModifiedBy>
  <cp:revision>3</cp:revision>
  <dcterms:created xsi:type="dcterms:W3CDTF">2012-03-12T08:26:00Z</dcterms:created>
  <dcterms:modified xsi:type="dcterms:W3CDTF">2012-03-12T08:26:00Z</dcterms:modified>
</cp:coreProperties>
</file>