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06B" w:rsidRPr="001919F2" w:rsidRDefault="001B206B" w:rsidP="001B206B">
      <w:pPr>
        <w:autoSpaceDE w:val="0"/>
        <w:autoSpaceDN w:val="0"/>
        <w:adjustRightInd w:val="0"/>
        <w:spacing w:after="0" w:line="240" w:lineRule="auto"/>
        <w:jc w:val="center"/>
        <w:rPr>
          <w:rFonts w:cs="Garamond"/>
          <w:sz w:val="24"/>
          <w:szCs w:val="24"/>
        </w:rPr>
      </w:pPr>
      <w:r w:rsidRPr="001919F2">
        <w:rPr>
          <w:rFonts w:cs="Garamond"/>
          <w:sz w:val="24"/>
          <w:szCs w:val="24"/>
        </w:rPr>
        <w:t xml:space="preserve">TRRP MEETING SUMMARY </w:t>
      </w:r>
      <w:r w:rsidR="00C6713F" w:rsidRPr="001919F2">
        <w:rPr>
          <w:rFonts w:cs="Garamond"/>
          <w:sz w:val="24"/>
          <w:szCs w:val="24"/>
        </w:rPr>
        <w:t>– FISH WG</w:t>
      </w:r>
    </w:p>
    <w:p w:rsidR="001B206B" w:rsidRPr="001919F2" w:rsidRDefault="00D15F1E" w:rsidP="001B206B">
      <w:pPr>
        <w:autoSpaceDE w:val="0"/>
        <w:autoSpaceDN w:val="0"/>
        <w:adjustRightInd w:val="0"/>
        <w:spacing w:after="0" w:line="240" w:lineRule="auto"/>
        <w:rPr>
          <w:rFonts w:cs="Garamond"/>
          <w:sz w:val="24"/>
          <w:szCs w:val="24"/>
        </w:rPr>
      </w:pPr>
      <w:r w:rsidRPr="001919F2">
        <w:rPr>
          <w:rFonts w:cs="Garamond"/>
          <w:noProof/>
          <w:sz w:val="24"/>
          <w:szCs w:val="24"/>
          <w:lang w:eastAsia="zh-TW"/>
        </w:rPr>
        <w:pict>
          <v:shapetype id="_x0000_t202" coordsize="21600,21600" o:spt="202" path="m,l,21600r21600,l21600,xe">
            <v:stroke joinstyle="miter"/>
            <v:path gradientshapeok="t" o:connecttype="rect"/>
          </v:shapetype>
          <v:shape id="_x0000_s1026" type="#_x0000_t202" style="position:absolute;margin-left:-3pt;margin-top:11.25pt;width:330pt;height:125.8pt;z-index:251660288;mso-width-relative:margin;mso-height-relative:margin">
            <v:textbox>
              <w:txbxContent>
                <w:p w:rsidR="007437E8" w:rsidRPr="00AE7940" w:rsidRDefault="007437E8"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Meeting Summary: </w:t>
                  </w:r>
                  <w:r>
                    <w:rPr>
                      <w:rFonts w:cs="Times New Roman"/>
                      <w:sz w:val="24"/>
                      <w:szCs w:val="24"/>
                    </w:rPr>
                    <w:t xml:space="preserve"> </w:t>
                  </w:r>
                  <w:r w:rsidR="00D15F1E">
                    <w:rPr>
                      <w:rFonts w:cs="Times New Roman"/>
                      <w:sz w:val="24"/>
                      <w:szCs w:val="24"/>
                    </w:rPr>
                    <w:t>Two of the three</w:t>
                  </w:r>
                  <w:r>
                    <w:rPr>
                      <w:rFonts w:cs="Times New Roman"/>
                      <w:sz w:val="24"/>
                      <w:szCs w:val="24"/>
                    </w:rPr>
                    <w:t xml:space="preserve"> primary tasks for this meeting were addressed: input to the IDT for FY2012 work plan and guidance for the Juvenile salmonid density investigation plan.  Due to time constraints other items on the agenda were not completely addressed.  </w:t>
                  </w:r>
                  <w:r w:rsidR="00D15F1E">
                    <w:rPr>
                      <w:rFonts w:cs="Times New Roman"/>
                      <w:sz w:val="24"/>
                      <w:szCs w:val="24"/>
                    </w:rPr>
                    <w:t xml:space="preserve">For the other primary task that was not addressed, </w:t>
                  </w:r>
                  <w:r>
                    <w:rPr>
                      <w:rFonts w:cs="Times New Roman"/>
                      <w:sz w:val="24"/>
                      <w:szCs w:val="24"/>
                    </w:rPr>
                    <w:t xml:space="preserve">FWG will address the metrics assignment via email so that this information can be provided by the deadline.  </w:t>
                  </w:r>
                  <w:r w:rsidRPr="00A232BB">
                    <w:rPr>
                      <w:rFonts w:cs="Times New Roman"/>
                      <w:bCs/>
                      <w:sz w:val="24"/>
                      <w:szCs w:val="24"/>
                    </w:rPr>
                    <w:t>See attachment 1 for full agenda</w:t>
                  </w:r>
                  <w:r>
                    <w:rPr>
                      <w:rFonts w:cs="Times New Roman"/>
                      <w:bCs/>
                      <w:sz w:val="24"/>
                      <w:szCs w:val="24"/>
                    </w:rPr>
                    <w:t>.</w:t>
                  </w:r>
                </w:p>
                <w:p w:rsidR="007437E8" w:rsidRPr="001919F2" w:rsidRDefault="007437E8">
                  <w:pPr>
                    <w:rPr>
                      <w:sz w:val="24"/>
                      <w:szCs w:val="24"/>
                    </w:rPr>
                  </w:pPr>
                </w:p>
              </w:txbxContent>
            </v:textbox>
          </v:shape>
        </w:pict>
      </w:r>
      <w:r w:rsidR="001B206B" w:rsidRPr="001919F2">
        <w:rPr>
          <w:rFonts w:cs="Garamond"/>
          <w:noProof/>
          <w:sz w:val="24"/>
          <w:szCs w:val="24"/>
          <w:lang w:eastAsia="zh-TW"/>
        </w:rPr>
        <w:pict>
          <v:shape id="_x0000_s1027" type="#_x0000_t202" style="position:absolute;margin-left:328.5pt;margin-top:11.7pt;width:161.25pt;height:79.8pt;z-index:251662336;mso-width-relative:margin;mso-height-relative:margin">
            <v:textbox>
              <w:txbxContent>
                <w:p w:rsidR="007437E8" w:rsidRPr="001919F2" w:rsidRDefault="007437E8"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Date: </w:t>
                  </w:r>
                  <w:r w:rsidRPr="001919F2">
                    <w:rPr>
                      <w:rFonts w:cs="Times New Roman"/>
                      <w:sz w:val="24"/>
                      <w:szCs w:val="24"/>
                    </w:rPr>
                    <w:t>2/9/2011</w:t>
                  </w:r>
                </w:p>
                <w:p w:rsidR="007437E8" w:rsidRPr="001919F2" w:rsidRDefault="007437E8"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Time: </w:t>
                  </w:r>
                  <w:r w:rsidRPr="001919F2">
                    <w:rPr>
                      <w:rFonts w:cs="Times New Roman"/>
                      <w:sz w:val="24"/>
                      <w:szCs w:val="24"/>
                    </w:rPr>
                    <w:t>9:30-4:30</w:t>
                  </w:r>
                </w:p>
                <w:p w:rsidR="007437E8" w:rsidRPr="001919F2" w:rsidRDefault="007437E8" w:rsidP="001B206B">
                  <w:pPr>
                    <w:autoSpaceDE w:val="0"/>
                    <w:autoSpaceDN w:val="0"/>
                    <w:adjustRightInd w:val="0"/>
                    <w:spacing w:after="0" w:line="240" w:lineRule="auto"/>
                    <w:rPr>
                      <w:rFonts w:cs="Times New Roman"/>
                      <w:sz w:val="24"/>
                      <w:szCs w:val="24"/>
                    </w:rPr>
                  </w:pPr>
                  <w:r w:rsidRPr="001919F2">
                    <w:rPr>
                      <w:rFonts w:cs="Times New Roman"/>
                      <w:b/>
                      <w:sz w:val="24"/>
                      <w:szCs w:val="24"/>
                    </w:rPr>
                    <w:t xml:space="preserve">Location: </w:t>
                  </w:r>
                  <w:r w:rsidRPr="001919F2">
                    <w:rPr>
                      <w:rFonts w:cs="Times New Roman"/>
                      <w:sz w:val="24"/>
                      <w:szCs w:val="24"/>
                    </w:rPr>
                    <w:t>Arcata, CA (FWS)</w:t>
                  </w:r>
                </w:p>
                <w:p w:rsidR="007437E8" w:rsidRPr="001919F2" w:rsidRDefault="007437E8" w:rsidP="001B206B">
                  <w:pPr>
                    <w:autoSpaceDE w:val="0"/>
                    <w:autoSpaceDN w:val="0"/>
                    <w:adjustRightInd w:val="0"/>
                    <w:spacing w:after="0" w:line="240" w:lineRule="auto"/>
                    <w:rPr>
                      <w:rFonts w:cs="Times New Roman"/>
                      <w:b/>
                      <w:sz w:val="24"/>
                      <w:szCs w:val="24"/>
                    </w:rPr>
                  </w:pPr>
                  <w:r w:rsidRPr="001919F2">
                    <w:rPr>
                      <w:rFonts w:cs="Times New Roman"/>
                      <w:b/>
                      <w:sz w:val="24"/>
                      <w:szCs w:val="24"/>
                    </w:rPr>
                    <w:t xml:space="preserve">Number: </w:t>
                  </w:r>
                  <w:r w:rsidRPr="001919F2">
                    <w:rPr>
                      <w:rFonts w:cs="Times New Roman"/>
                      <w:sz w:val="24"/>
                      <w:szCs w:val="24"/>
                    </w:rPr>
                    <w:t>N/A</w:t>
                  </w:r>
                </w:p>
                <w:p w:rsidR="007437E8" w:rsidRPr="001919F2" w:rsidRDefault="007437E8" w:rsidP="001B206B">
                  <w:pPr>
                    <w:autoSpaceDE w:val="0"/>
                    <w:autoSpaceDN w:val="0"/>
                    <w:adjustRightInd w:val="0"/>
                    <w:spacing w:after="0" w:line="240" w:lineRule="auto"/>
                    <w:rPr>
                      <w:rFonts w:cs="Times New Roman"/>
                      <w:sz w:val="24"/>
                      <w:szCs w:val="24"/>
                    </w:rPr>
                  </w:pPr>
                  <w:r w:rsidRPr="001919F2">
                    <w:rPr>
                      <w:rFonts w:cs="Times New Roman"/>
                      <w:b/>
                      <w:sz w:val="24"/>
                      <w:szCs w:val="24"/>
                    </w:rPr>
                    <w:t>Password:</w:t>
                  </w:r>
                </w:p>
                <w:p w:rsidR="007437E8" w:rsidRPr="001919F2" w:rsidRDefault="007437E8" w:rsidP="001B206B">
                  <w:pPr>
                    <w:autoSpaceDE w:val="0"/>
                    <w:autoSpaceDN w:val="0"/>
                    <w:adjustRightInd w:val="0"/>
                    <w:spacing w:after="0" w:line="240" w:lineRule="auto"/>
                    <w:rPr>
                      <w:rFonts w:cs="Times New Roman"/>
                      <w:sz w:val="24"/>
                      <w:szCs w:val="24"/>
                    </w:rPr>
                  </w:pPr>
                </w:p>
                <w:p w:rsidR="007437E8" w:rsidRDefault="007437E8"/>
              </w:txbxContent>
            </v:textbox>
          </v:shape>
        </w:pict>
      </w: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p>
    <w:p w:rsidR="001B206B" w:rsidRPr="001919F2" w:rsidRDefault="001B206B" w:rsidP="001B206B">
      <w:pPr>
        <w:autoSpaceDE w:val="0"/>
        <w:autoSpaceDN w:val="0"/>
        <w:adjustRightInd w:val="0"/>
        <w:spacing w:after="0" w:line="240" w:lineRule="auto"/>
        <w:rPr>
          <w:rFonts w:cs="Garamond"/>
          <w:sz w:val="24"/>
          <w:szCs w:val="24"/>
        </w:rPr>
      </w:pPr>
      <w:r w:rsidRPr="001919F2">
        <w:rPr>
          <w:rFonts w:cs="Garamond"/>
          <w:noProof/>
          <w:sz w:val="24"/>
          <w:szCs w:val="24"/>
        </w:rPr>
        <w:pict>
          <v:shapetype id="_x0000_t32" coordsize="21600,21600" o:spt="32" o:oned="t" path="m,l21600,21600e" filled="f">
            <v:path arrowok="t" fillok="f" o:connecttype="none"/>
            <o:lock v:ext="edit" shapetype="t"/>
          </v:shapetype>
          <v:shape id="_x0000_s1028" type="#_x0000_t32" style="position:absolute;margin-left:-3pt;margin-top:12.75pt;width:489pt;height:.05pt;z-index:251663360" o:connectortype="straight" strokeweight="2pt"/>
        </w:pict>
      </w:r>
    </w:p>
    <w:p w:rsidR="001B206B" w:rsidRPr="001919F2" w:rsidRDefault="001B206B" w:rsidP="006A5A60">
      <w:pPr>
        <w:autoSpaceDE w:val="0"/>
        <w:autoSpaceDN w:val="0"/>
        <w:adjustRightInd w:val="0"/>
        <w:spacing w:after="10" w:line="240" w:lineRule="auto"/>
        <w:rPr>
          <w:rFonts w:cs="Times New Roman"/>
          <w:sz w:val="24"/>
          <w:szCs w:val="24"/>
        </w:rPr>
      </w:pPr>
      <w:r w:rsidRPr="001919F2">
        <w:rPr>
          <w:rFonts w:cs="Times New Roman"/>
          <w:b/>
          <w:sz w:val="24"/>
          <w:szCs w:val="24"/>
        </w:rPr>
        <w:t>Coordinator:</w:t>
      </w:r>
      <w:r w:rsidR="00B6519D" w:rsidRPr="001919F2">
        <w:rPr>
          <w:rFonts w:cs="Times New Roman"/>
          <w:sz w:val="24"/>
          <w:szCs w:val="24"/>
        </w:rPr>
        <w:t xml:space="preserve">  Joe Polos (FWS)</w:t>
      </w:r>
      <w:r w:rsidRPr="001919F2">
        <w:rPr>
          <w:rFonts w:cs="Times New Roman"/>
          <w:sz w:val="24"/>
          <w:szCs w:val="24"/>
        </w:rPr>
        <w:tab/>
      </w:r>
      <w:r w:rsidRPr="001919F2">
        <w:rPr>
          <w:rFonts w:cs="Times New Roman"/>
          <w:sz w:val="24"/>
          <w:szCs w:val="24"/>
        </w:rPr>
        <w:tab/>
      </w:r>
      <w:r w:rsidRPr="001919F2">
        <w:rPr>
          <w:rFonts w:cs="Times New Roman"/>
          <w:sz w:val="24"/>
          <w:szCs w:val="24"/>
        </w:rPr>
        <w:tab/>
      </w:r>
      <w:r w:rsidRPr="001919F2">
        <w:rPr>
          <w:rFonts w:cs="Times New Roman"/>
          <w:sz w:val="24"/>
          <w:szCs w:val="24"/>
        </w:rPr>
        <w:tab/>
      </w:r>
      <w:r w:rsidRPr="001919F2">
        <w:rPr>
          <w:rFonts w:cs="Times New Roman"/>
          <w:sz w:val="24"/>
          <w:szCs w:val="24"/>
        </w:rPr>
        <w:tab/>
      </w:r>
      <w:r w:rsidRPr="001919F2">
        <w:rPr>
          <w:rFonts w:cs="Times New Roman"/>
          <w:b/>
          <w:sz w:val="24"/>
          <w:szCs w:val="24"/>
        </w:rPr>
        <w:t>Note Taker:</w:t>
      </w:r>
      <w:r w:rsidR="00B6519D" w:rsidRPr="001919F2">
        <w:rPr>
          <w:rFonts w:cs="Times New Roman"/>
          <w:b/>
          <w:sz w:val="24"/>
          <w:szCs w:val="24"/>
        </w:rPr>
        <w:t xml:space="preserve"> </w:t>
      </w:r>
      <w:r w:rsidR="00B6519D" w:rsidRPr="001919F2">
        <w:rPr>
          <w:rFonts w:cs="Times New Roman"/>
          <w:sz w:val="24"/>
          <w:szCs w:val="24"/>
        </w:rPr>
        <w:t>Vina Frye (FWS)</w:t>
      </w:r>
    </w:p>
    <w:p w:rsidR="001919F2" w:rsidRPr="001919F2" w:rsidRDefault="00B6519D" w:rsidP="006A5A60">
      <w:pPr>
        <w:pStyle w:val="FieldText"/>
        <w:spacing w:after="240"/>
        <w:rPr>
          <w:rFonts w:asciiTheme="minorHAnsi" w:hAnsiTheme="minorHAnsi"/>
          <w:sz w:val="24"/>
          <w:szCs w:val="24"/>
        </w:rPr>
      </w:pPr>
      <w:r w:rsidRPr="001919F2">
        <w:rPr>
          <w:rFonts w:asciiTheme="minorHAnsi" w:hAnsiTheme="minorHAnsi"/>
          <w:b/>
          <w:noProof/>
          <w:sz w:val="24"/>
          <w:szCs w:val="24"/>
        </w:rPr>
        <w:pict>
          <v:shape id="_x0000_s1029" type="#_x0000_t32" style="position:absolute;margin-left:-3pt;margin-top:.5pt;width:489pt;height:0;z-index:251664384" o:connectortype="straight"/>
        </w:pict>
      </w:r>
      <w:r w:rsidR="001B206B" w:rsidRPr="001919F2">
        <w:rPr>
          <w:rFonts w:asciiTheme="minorHAnsi" w:hAnsiTheme="minorHAnsi"/>
          <w:b/>
          <w:sz w:val="24"/>
          <w:szCs w:val="24"/>
        </w:rPr>
        <w:t>Desired Outcome</w:t>
      </w:r>
      <w:r w:rsidR="001919F2" w:rsidRPr="001919F2">
        <w:rPr>
          <w:rFonts w:asciiTheme="minorHAnsi" w:hAnsiTheme="minorHAnsi"/>
          <w:b/>
          <w:sz w:val="24"/>
          <w:szCs w:val="24"/>
        </w:rPr>
        <w:t>(s)</w:t>
      </w:r>
      <w:r w:rsidR="00C6713F" w:rsidRPr="001919F2">
        <w:rPr>
          <w:rFonts w:asciiTheme="minorHAnsi" w:hAnsiTheme="minorHAnsi"/>
          <w:b/>
          <w:sz w:val="24"/>
          <w:szCs w:val="24"/>
        </w:rPr>
        <w:t>:</w:t>
      </w:r>
      <w:r w:rsidR="001919F2" w:rsidRPr="001919F2">
        <w:rPr>
          <w:rFonts w:asciiTheme="minorHAnsi" w:hAnsiTheme="minorHAnsi"/>
          <w:b/>
          <w:sz w:val="24"/>
          <w:szCs w:val="24"/>
        </w:rPr>
        <w:t xml:space="preserve">  </w:t>
      </w:r>
      <w:r w:rsidR="001919F2" w:rsidRPr="001919F2">
        <w:rPr>
          <w:rFonts w:asciiTheme="minorHAnsi" w:hAnsiTheme="minorHAnsi"/>
          <w:sz w:val="24"/>
          <w:szCs w:val="24"/>
        </w:rPr>
        <w:t>Develop input for the IDT on Fiscal Year 2012 work plan.</w:t>
      </w:r>
    </w:p>
    <w:p w:rsidR="001919F2" w:rsidRPr="001919F2" w:rsidRDefault="001919F2" w:rsidP="006A5A60">
      <w:pPr>
        <w:pStyle w:val="FieldText"/>
        <w:spacing w:after="240"/>
        <w:rPr>
          <w:rFonts w:asciiTheme="minorHAnsi" w:hAnsiTheme="minorHAnsi"/>
          <w:sz w:val="24"/>
          <w:szCs w:val="24"/>
        </w:rPr>
      </w:pPr>
      <w:r w:rsidRPr="001919F2">
        <w:rPr>
          <w:rFonts w:asciiTheme="minorHAnsi" w:hAnsiTheme="minorHAnsi"/>
          <w:sz w:val="24"/>
          <w:szCs w:val="24"/>
        </w:rPr>
        <w:t xml:space="preserve">Provide guidance on the Juvenile Salmonid Density Investigation Plan </w:t>
      </w:r>
    </w:p>
    <w:p w:rsidR="001919F2" w:rsidRPr="001919F2" w:rsidRDefault="001919F2" w:rsidP="006A5A60">
      <w:pPr>
        <w:pStyle w:val="FieldText"/>
        <w:spacing w:after="240"/>
        <w:rPr>
          <w:rFonts w:asciiTheme="minorHAnsi" w:hAnsiTheme="minorHAnsi"/>
          <w:sz w:val="24"/>
          <w:szCs w:val="24"/>
        </w:rPr>
      </w:pPr>
      <w:r w:rsidRPr="001919F2">
        <w:rPr>
          <w:rFonts w:asciiTheme="minorHAnsi" w:hAnsiTheme="minorHAnsi"/>
          <w:sz w:val="24"/>
          <w:szCs w:val="24"/>
        </w:rPr>
        <w:t>Develop short list (~6) performance measures</w:t>
      </w:r>
    </w:p>
    <w:p w:rsidR="001B206B" w:rsidRPr="001919F2" w:rsidRDefault="001919F2" w:rsidP="006A5A60">
      <w:pPr>
        <w:autoSpaceDE w:val="0"/>
        <w:autoSpaceDN w:val="0"/>
        <w:adjustRightInd w:val="0"/>
        <w:spacing w:after="240" w:line="240" w:lineRule="auto"/>
        <w:rPr>
          <w:rFonts w:cs="Times New Roman"/>
          <w:b/>
          <w:sz w:val="24"/>
          <w:szCs w:val="24"/>
        </w:rPr>
      </w:pPr>
      <w:r w:rsidRPr="001919F2">
        <w:rPr>
          <w:sz w:val="24"/>
          <w:szCs w:val="24"/>
        </w:rPr>
        <w:t>Initiate a plan for WG coordination and misc. tasks</w:t>
      </w:r>
    </w:p>
    <w:p w:rsidR="00B6519D" w:rsidRPr="001919F2" w:rsidRDefault="00C6713F" w:rsidP="006A5A60">
      <w:pPr>
        <w:autoSpaceDE w:val="0"/>
        <w:autoSpaceDN w:val="0"/>
        <w:adjustRightInd w:val="0"/>
        <w:spacing w:after="240" w:line="240" w:lineRule="auto"/>
        <w:rPr>
          <w:rFonts w:cs="Times New Roman"/>
          <w:sz w:val="24"/>
          <w:szCs w:val="24"/>
        </w:rPr>
      </w:pPr>
      <w:r w:rsidRPr="001919F2">
        <w:rPr>
          <w:rFonts w:cs="Times New Roman"/>
          <w:b/>
          <w:noProof/>
          <w:sz w:val="24"/>
          <w:szCs w:val="24"/>
        </w:rPr>
        <w:pict>
          <v:shape id="_x0000_s1030" type="#_x0000_t32" style="position:absolute;margin-left:-3pt;margin-top:0;width:489pt;height:0;z-index:251665408" o:connectortype="straight"/>
        </w:pict>
      </w:r>
      <w:r w:rsidRPr="001919F2">
        <w:rPr>
          <w:rFonts w:cs="Times New Roman"/>
          <w:b/>
          <w:sz w:val="24"/>
          <w:szCs w:val="24"/>
        </w:rPr>
        <w:t>Attendees:</w:t>
      </w:r>
      <w:r w:rsidR="00B6519D" w:rsidRPr="001919F2">
        <w:rPr>
          <w:rFonts w:cs="Times New Roman"/>
          <w:b/>
          <w:sz w:val="24"/>
          <w:szCs w:val="24"/>
        </w:rPr>
        <w:t xml:space="preserve"> </w:t>
      </w:r>
      <w:r w:rsidR="00B6519D" w:rsidRPr="007437E8">
        <w:rPr>
          <w:rFonts w:cs="Times New Roman"/>
          <w:sz w:val="24"/>
          <w:szCs w:val="24"/>
        </w:rPr>
        <w:t>Seth Namen (NOAA),</w:t>
      </w:r>
      <w:r w:rsidR="00B6519D" w:rsidRPr="001919F2">
        <w:rPr>
          <w:rFonts w:cs="Times New Roman"/>
          <w:b/>
          <w:sz w:val="24"/>
          <w:szCs w:val="24"/>
        </w:rPr>
        <w:t xml:space="preserve"> </w:t>
      </w:r>
      <w:r w:rsidR="00B6519D" w:rsidRPr="001919F2">
        <w:rPr>
          <w:rFonts w:cs="Times New Roman"/>
          <w:sz w:val="24"/>
          <w:szCs w:val="24"/>
        </w:rPr>
        <w:t>George Kautsky (HVT), Tim Hayden (YT), Nina Hemphill (BOR), Ernie Clarke (FWS), Wade Sinnen (CDFG)</w:t>
      </w:r>
    </w:p>
    <w:p w:rsidR="00A232BB" w:rsidRDefault="00A232BB" w:rsidP="006A5A60">
      <w:pPr>
        <w:autoSpaceDE w:val="0"/>
        <w:autoSpaceDN w:val="0"/>
        <w:adjustRightInd w:val="0"/>
        <w:spacing w:after="240" w:line="240" w:lineRule="auto"/>
        <w:jc w:val="center"/>
        <w:rPr>
          <w:rFonts w:cs="Times New Roman"/>
          <w:b/>
          <w:bCs/>
          <w:i/>
          <w:iCs/>
          <w:sz w:val="24"/>
          <w:szCs w:val="24"/>
        </w:rPr>
      </w:pPr>
      <w:r w:rsidRPr="001919F2">
        <w:rPr>
          <w:rFonts w:cs="Times New Roman"/>
          <w:noProof/>
          <w:sz w:val="24"/>
          <w:szCs w:val="24"/>
        </w:rPr>
        <w:pict>
          <v:shape id="_x0000_s1037" type="#_x0000_t32" style="position:absolute;left:0;text-align:left;margin-left:-3pt;margin-top:4.15pt;width:489pt;height:0;z-index:251666432" o:connectortype="straight"/>
        </w:pict>
      </w:r>
    </w:p>
    <w:p w:rsidR="001B206B" w:rsidRPr="001919F2" w:rsidRDefault="001B206B" w:rsidP="006A5A60">
      <w:pPr>
        <w:autoSpaceDE w:val="0"/>
        <w:autoSpaceDN w:val="0"/>
        <w:adjustRightInd w:val="0"/>
        <w:spacing w:after="240" w:line="240" w:lineRule="auto"/>
        <w:jc w:val="center"/>
        <w:rPr>
          <w:rFonts w:cs="Times New Roman"/>
          <w:sz w:val="24"/>
          <w:szCs w:val="24"/>
        </w:rPr>
      </w:pPr>
      <w:r w:rsidRPr="001919F2">
        <w:rPr>
          <w:rFonts w:cs="Times New Roman"/>
          <w:b/>
          <w:bCs/>
          <w:i/>
          <w:iCs/>
          <w:sz w:val="24"/>
          <w:szCs w:val="24"/>
        </w:rPr>
        <w:t>Minute</w:t>
      </w:r>
      <w:r w:rsidR="004A1F91">
        <w:rPr>
          <w:rFonts w:cs="Times New Roman"/>
          <w:b/>
          <w:bCs/>
          <w:i/>
          <w:iCs/>
          <w:sz w:val="24"/>
          <w:szCs w:val="24"/>
        </w:rPr>
        <w:t>s</w:t>
      </w:r>
    </w:p>
    <w:p w:rsidR="001919F2" w:rsidRDefault="00C6713F" w:rsidP="006A5A60">
      <w:pPr>
        <w:autoSpaceDE w:val="0"/>
        <w:autoSpaceDN w:val="0"/>
        <w:adjustRightInd w:val="0"/>
        <w:spacing w:after="240" w:line="240" w:lineRule="auto"/>
        <w:rPr>
          <w:rFonts w:cs="Arial"/>
          <w:sz w:val="24"/>
          <w:szCs w:val="24"/>
        </w:rPr>
      </w:pPr>
      <w:r w:rsidRPr="001919F2">
        <w:rPr>
          <w:rFonts w:cs="Times New Roman"/>
          <w:b/>
          <w:bCs/>
          <w:noProof/>
          <w:sz w:val="24"/>
          <w:szCs w:val="24"/>
        </w:rPr>
        <w:pict>
          <v:shape id="_x0000_s1038" type="#_x0000_t32" style="position:absolute;margin-left:-3pt;margin-top:.45pt;width:489pt;height:0;z-index:251667456" o:connectortype="straight"/>
        </w:pict>
      </w:r>
      <w:r w:rsidR="001B206B" w:rsidRPr="001919F2">
        <w:rPr>
          <w:rFonts w:cs="Times New Roman"/>
          <w:b/>
          <w:bCs/>
          <w:sz w:val="24"/>
          <w:szCs w:val="24"/>
        </w:rPr>
        <w:t>Agenda item:</w:t>
      </w:r>
      <w:r w:rsidR="001919F2">
        <w:rPr>
          <w:rFonts w:cs="Times New Roman"/>
          <w:b/>
          <w:bCs/>
          <w:sz w:val="24"/>
          <w:szCs w:val="24"/>
        </w:rPr>
        <w:t xml:space="preserve"> </w:t>
      </w:r>
      <w:r w:rsidR="001919F2" w:rsidRPr="001919F2">
        <w:rPr>
          <w:rFonts w:cs="Arial"/>
          <w:sz w:val="24"/>
          <w:szCs w:val="24"/>
        </w:rPr>
        <w:t>Discuss FY2012 work plan developed by the IDT</w:t>
      </w:r>
      <w:r w:rsidR="000376BF">
        <w:rPr>
          <w:rFonts w:cs="Arial"/>
          <w:sz w:val="24"/>
          <w:szCs w:val="24"/>
        </w:rPr>
        <w:t xml:space="preserve">. </w:t>
      </w:r>
    </w:p>
    <w:p w:rsidR="001B206B" w:rsidRPr="001919F2" w:rsidRDefault="001919F2" w:rsidP="006A5A60">
      <w:pPr>
        <w:autoSpaceDE w:val="0"/>
        <w:autoSpaceDN w:val="0"/>
        <w:adjustRightInd w:val="0"/>
        <w:spacing w:after="240" w:line="240" w:lineRule="auto"/>
        <w:rPr>
          <w:rFonts w:cs="Times New Roman"/>
          <w:b/>
          <w:bCs/>
          <w:sz w:val="24"/>
          <w:szCs w:val="24"/>
        </w:rPr>
      </w:pPr>
      <w:r>
        <w:rPr>
          <w:rFonts w:cs="Times New Roman"/>
          <w:b/>
          <w:bCs/>
          <w:sz w:val="24"/>
          <w:szCs w:val="24"/>
        </w:rPr>
        <w:t>P</w:t>
      </w:r>
      <w:r w:rsidR="001B206B" w:rsidRPr="001919F2">
        <w:rPr>
          <w:rFonts w:cs="Times New Roman"/>
          <w:b/>
          <w:bCs/>
          <w:sz w:val="24"/>
          <w:szCs w:val="24"/>
        </w:rPr>
        <w:t>resenter:</w:t>
      </w:r>
      <w:r>
        <w:rPr>
          <w:rFonts w:cs="Times New Roman"/>
          <w:b/>
          <w:bCs/>
          <w:sz w:val="24"/>
          <w:szCs w:val="24"/>
        </w:rPr>
        <w:t xml:space="preserve"> </w:t>
      </w:r>
      <w:r w:rsidRPr="001919F2">
        <w:rPr>
          <w:rFonts w:cs="Times New Roman"/>
          <w:bCs/>
          <w:sz w:val="24"/>
          <w:szCs w:val="24"/>
        </w:rPr>
        <w:t>Joe</w:t>
      </w:r>
    </w:p>
    <w:p w:rsidR="006A47FB" w:rsidRDefault="000376BF" w:rsidP="006A5A60">
      <w:pPr>
        <w:pStyle w:val="ListParagraph"/>
        <w:spacing w:after="240"/>
        <w:ind w:left="0"/>
        <w:rPr>
          <w:rFonts w:asciiTheme="minorHAnsi" w:eastAsiaTheme="minorHAnsi" w:hAnsiTheme="minorHAnsi" w:cs="Arial"/>
          <w:sz w:val="24"/>
          <w:szCs w:val="24"/>
        </w:rPr>
      </w:pPr>
      <w:r w:rsidRPr="00DB791B">
        <w:rPr>
          <w:rFonts w:asciiTheme="minorHAnsi" w:eastAsiaTheme="minorHAnsi" w:hAnsiTheme="minorHAnsi" w:cs="Arial"/>
          <w:sz w:val="24"/>
          <w:szCs w:val="24"/>
        </w:rPr>
        <w:t xml:space="preserve">Group started discussion concerning the FY2012 work plan with the third </w:t>
      </w:r>
      <w:r w:rsidR="007437E8">
        <w:rPr>
          <w:rFonts w:asciiTheme="minorHAnsi" w:eastAsiaTheme="minorHAnsi" w:hAnsiTheme="minorHAnsi" w:cs="Arial"/>
          <w:sz w:val="24"/>
          <w:szCs w:val="24"/>
        </w:rPr>
        <w:t>part</w:t>
      </w:r>
      <w:r w:rsidRPr="00DB791B">
        <w:rPr>
          <w:rFonts w:asciiTheme="minorHAnsi" w:eastAsiaTheme="minorHAnsi" w:hAnsiTheme="minorHAnsi" w:cs="Arial"/>
          <w:sz w:val="24"/>
          <w:szCs w:val="24"/>
        </w:rPr>
        <w:t xml:space="preserve"> of this agenda </w:t>
      </w:r>
      <w:r w:rsidR="007437E8">
        <w:rPr>
          <w:rFonts w:asciiTheme="minorHAnsi" w:eastAsiaTheme="minorHAnsi" w:hAnsiTheme="minorHAnsi" w:cs="Arial"/>
          <w:sz w:val="24"/>
          <w:szCs w:val="24"/>
        </w:rPr>
        <w:t>item</w:t>
      </w:r>
      <w:r w:rsidRPr="00DB791B">
        <w:rPr>
          <w:rFonts w:asciiTheme="minorHAnsi" w:eastAsiaTheme="minorHAnsi" w:hAnsiTheme="minorHAnsi" w:cs="Arial"/>
          <w:sz w:val="24"/>
          <w:szCs w:val="24"/>
        </w:rPr>
        <w:t xml:space="preserve"> (Items/tasks identified by the IDT)</w:t>
      </w:r>
      <w:r w:rsidR="00D224C0">
        <w:rPr>
          <w:rFonts w:asciiTheme="minorHAnsi" w:eastAsiaTheme="minorHAnsi" w:hAnsiTheme="minorHAnsi" w:cs="Arial"/>
          <w:sz w:val="24"/>
          <w:szCs w:val="24"/>
        </w:rPr>
        <w:t xml:space="preserve"> which also addressed the first agenda item.  Then there were some brief comments on several assessments from other disciplines for the second agenda item.</w:t>
      </w:r>
    </w:p>
    <w:p w:rsidR="006A47FB" w:rsidRDefault="006A47FB" w:rsidP="006A5A60">
      <w:pPr>
        <w:pStyle w:val="ListParagraph"/>
        <w:spacing w:after="240"/>
        <w:ind w:left="0"/>
        <w:rPr>
          <w:rFonts w:asciiTheme="minorHAnsi" w:hAnsiTheme="minorHAnsi" w:cs="Arial"/>
          <w:sz w:val="24"/>
          <w:szCs w:val="24"/>
        </w:rPr>
      </w:pPr>
      <w:r w:rsidRPr="006A47FB">
        <w:rPr>
          <w:rFonts w:asciiTheme="minorHAnsi" w:eastAsiaTheme="minorHAnsi" w:hAnsiTheme="minorHAnsi" w:cs="Arial"/>
          <w:b/>
          <w:sz w:val="24"/>
          <w:szCs w:val="24"/>
        </w:rPr>
        <w:t>Discussion:</w:t>
      </w:r>
      <w:r>
        <w:rPr>
          <w:rFonts w:asciiTheme="minorHAnsi" w:eastAsiaTheme="minorHAnsi" w:hAnsiTheme="minorHAnsi" w:cs="Arial"/>
          <w:sz w:val="24"/>
          <w:szCs w:val="24"/>
        </w:rPr>
        <w:t xml:space="preserve"> </w:t>
      </w:r>
      <w:r w:rsidRPr="006A47FB">
        <w:rPr>
          <w:rFonts w:asciiTheme="minorHAnsi" w:eastAsiaTheme="minorHAnsi" w:hAnsiTheme="minorHAnsi" w:cs="Arial"/>
          <w:sz w:val="24"/>
          <w:szCs w:val="24"/>
          <w:u w:val="single"/>
        </w:rPr>
        <w:t xml:space="preserve">Agenda item </w:t>
      </w:r>
      <w:r w:rsidR="000376BF" w:rsidRPr="006A47FB">
        <w:rPr>
          <w:rFonts w:asciiTheme="minorHAnsi" w:eastAsiaTheme="minorHAnsi" w:hAnsiTheme="minorHAnsi" w:cs="Arial"/>
          <w:sz w:val="24"/>
          <w:szCs w:val="24"/>
          <w:u w:val="single"/>
        </w:rPr>
        <w:t>3.a.</w:t>
      </w:r>
      <w:r w:rsidR="000376BF" w:rsidRPr="00DB791B">
        <w:rPr>
          <w:rFonts w:asciiTheme="minorHAnsi" w:eastAsiaTheme="minorHAnsi" w:hAnsiTheme="minorHAnsi" w:cs="Arial"/>
          <w:sz w:val="24"/>
          <w:szCs w:val="24"/>
        </w:rPr>
        <w:t xml:space="preserve"> Two summary write-ups for assessment 4J-FS</w:t>
      </w:r>
      <w:r w:rsidR="00DB791B" w:rsidRPr="00DB791B">
        <w:rPr>
          <w:rFonts w:asciiTheme="minorHAnsi" w:eastAsiaTheme="minorHAnsi" w:hAnsiTheme="minorHAnsi" w:cs="Arial"/>
          <w:sz w:val="24"/>
          <w:szCs w:val="24"/>
        </w:rPr>
        <w:t xml:space="preserve">&amp;SC were provided, with one </w:t>
      </w:r>
      <w:r w:rsidR="007437E8">
        <w:rPr>
          <w:rFonts w:asciiTheme="minorHAnsi" w:eastAsiaTheme="minorHAnsi" w:hAnsiTheme="minorHAnsi" w:cs="Arial"/>
          <w:sz w:val="24"/>
          <w:szCs w:val="24"/>
        </w:rPr>
        <w:t xml:space="preserve">focusing on the </w:t>
      </w:r>
      <w:r w:rsidR="00DB791B" w:rsidRPr="00DB791B">
        <w:rPr>
          <w:rFonts w:asciiTheme="minorHAnsi" w:eastAsiaTheme="minorHAnsi" w:hAnsiTheme="minorHAnsi" w:cs="Arial"/>
          <w:sz w:val="24"/>
          <w:szCs w:val="24"/>
        </w:rPr>
        <w:t>juvenile salmonid disease assessment</w:t>
      </w:r>
      <w:r w:rsidR="00496A9D">
        <w:rPr>
          <w:rFonts w:asciiTheme="minorHAnsi" w:eastAsiaTheme="minorHAnsi" w:hAnsiTheme="minorHAnsi" w:cs="Arial"/>
          <w:sz w:val="24"/>
          <w:szCs w:val="24"/>
        </w:rPr>
        <w:t xml:space="preserve"> </w:t>
      </w:r>
      <w:r w:rsidR="007437E8">
        <w:rPr>
          <w:rFonts w:asciiTheme="minorHAnsi" w:hAnsiTheme="minorHAnsi" w:cs="Arial"/>
          <w:sz w:val="24"/>
          <w:szCs w:val="24"/>
        </w:rPr>
        <w:t>component</w:t>
      </w:r>
      <w:r w:rsidR="00DB791B">
        <w:rPr>
          <w:rFonts w:asciiTheme="minorHAnsi" w:hAnsiTheme="minorHAnsi" w:cs="Arial"/>
          <w:sz w:val="24"/>
          <w:szCs w:val="24"/>
        </w:rPr>
        <w:t xml:space="preserve">.  This was due to the short timeline of getting these write-ups in to the SC and holiday schedule conflicts.  They should be combined into one write-up.  </w:t>
      </w:r>
    </w:p>
    <w:p w:rsidR="006A47FB" w:rsidRDefault="00DB791B" w:rsidP="006A5A60">
      <w:pPr>
        <w:pStyle w:val="ListParagraph"/>
        <w:spacing w:after="240"/>
        <w:ind w:left="0"/>
        <w:rPr>
          <w:rFonts w:asciiTheme="minorHAnsi" w:hAnsiTheme="minorHAnsi" w:cs="Arial"/>
          <w:sz w:val="24"/>
          <w:szCs w:val="24"/>
        </w:rPr>
      </w:pPr>
      <w:r>
        <w:rPr>
          <w:rFonts w:asciiTheme="minorHAnsi" w:hAnsiTheme="minorHAnsi" w:cs="Arial"/>
          <w:sz w:val="24"/>
          <w:szCs w:val="24"/>
        </w:rPr>
        <w:t xml:space="preserve">There was generally discussion as to how the different assessments were generated in the IAP and that there is inconsistency in how some assessments are really many assessments combined into one while others are stand alone, and in a few cases, monitoring activities and not stand alone assessments.  </w:t>
      </w:r>
      <w:r w:rsidR="006A47FB">
        <w:rPr>
          <w:rFonts w:asciiTheme="minorHAnsi" w:hAnsiTheme="minorHAnsi" w:cs="Arial"/>
          <w:sz w:val="24"/>
          <w:szCs w:val="24"/>
        </w:rPr>
        <w:t xml:space="preserve">A comment was made that the assessments in the IAP need to be revisited so that they can be properly reworded, if necessary, so that there was consistency throughout the document and that some of the assessments needed to be disaggregated </w:t>
      </w:r>
      <w:r w:rsidR="006A47FB">
        <w:rPr>
          <w:rFonts w:asciiTheme="minorHAnsi" w:hAnsiTheme="minorHAnsi" w:cs="Arial"/>
          <w:sz w:val="24"/>
          <w:szCs w:val="24"/>
        </w:rPr>
        <w:lastRenderedPageBreak/>
        <w:t>because they were really many assessments lumped into one.</w:t>
      </w:r>
      <w:r w:rsidR="007437E8">
        <w:rPr>
          <w:rFonts w:asciiTheme="minorHAnsi" w:hAnsiTheme="minorHAnsi" w:cs="Arial"/>
          <w:sz w:val="24"/>
          <w:szCs w:val="24"/>
        </w:rPr>
        <w:t xml:space="preserve">  This is really a programmatic issue and if an effort were undertaken, all work groups would need to be involved.</w:t>
      </w:r>
    </w:p>
    <w:p w:rsidR="006A47FB" w:rsidRPr="006A47FB" w:rsidRDefault="006A47FB"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Pr>
          <w:rFonts w:cs="Times New Roman"/>
          <w:bCs/>
          <w:sz w:val="24"/>
          <w:szCs w:val="24"/>
        </w:rPr>
        <w:t xml:space="preserve">To remain consistent with the assessments as presented in the IAP, the two write-ups submitted for assessment </w:t>
      </w:r>
      <w:r w:rsidRPr="00DB791B">
        <w:rPr>
          <w:rFonts w:cs="Arial"/>
          <w:sz w:val="24"/>
          <w:szCs w:val="24"/>
        </w:rPr>
        <w:t>4J-FS&amp;SC</w:t>
      </w:r>
      <w:r>
        <w:rPr>
          <w:rFonts w:cs="Arial"/>
          <w:sz w:val="24"/>
          <w:szCs w:val="24"/>
        </w:rPr>
        <w:t xml:space="preserve"> should be combined into one.</w:t>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Pr="001919F2">
        <w:rPr>
          <w:rFonts w:cs="Times New Roman"/>
          <w:b/>
          <w:bCs/>
          <w:sz w:val="24"/>
          <w:szCs w:val="24"/>
        </w:rPr>
        <w:tab/>
      </w:r>
      <w:r>
        <w:rPr>
          <w:rFonts w:cs="Times New Roman"/>
          <w:bCs/>
          <w:sz w:val="24"/>
          <w:szCs w:val="24"/>
        </w:rPr>
        <w:t xml:space="preserve">The two write-ups submitted for assessment </w:t>
      </w:r>
      <w:r w:rsidRPr="00DB791B">
        <w:rPr>
          <w:rFonts w:cs="Arial"/>
          <w:sz w:val="24"/>
          <w:szCs w:val="24"/>
        </w:rPr>
        <w:t>4J-FS&amp;SC</w:t>
      </w:r>
      <w:r>
        <w:rPr>
          <w:rFonts w:cs="Arial"/>
          <w:sz w:val="24"/>
          <w:szCs w:val="24"/>
        </w:rPr>
        <w:t xml:space="preserve"> would be combined into one assessment summary.</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6A5A60" w:rsidRDefault="006A47FB"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r w:rsidRPr="006A47FB">
        <w:rPr>
          <w:rFonts w:cs="Times New Roman"/>
          <w:bCs/>
          <w:sz w:val="24"/>
          <w:szCs w:val="24"/>
        </w:rPr>
        <w:t>Joe</w:t>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r>
        <w:rPr>
          <w:rFonts w:cs="Times New Roman"/>
          <w:b/>
          <w:bCs/>
          <w:sz w:val="24"/>
          <w:szCs w:val="24"/>
        </w:rPr>
        <w:t xml:space="preserve"> </w:t>
      </w:r>
      <w:r w:rsidRPr="006A47FB">
        <w:rPr>
          <w:rFonts w:cs="Times New Roman"/>
          <w:bCs/>
          <w:sz w:val="24"/>
          <w:szCs w:val="24"/>
        </w:rPr>
        <w:t>February 23</w:t>
      </w:r>
    </w:p>
    <w:p w:rsidR="006A47FB" w:rsidRDefault="006A47FB" w:rsidP="006A5A60">
      <w:pPr>
        <w:pStyle w:val="ListParagraph"/>
        <w:spacing w:after="240"/>
        <w:ind w:left="0"/>
        <w:rPr>
          <w:rFonts w:asciiTheme="minorHAnsi" w:hAnsiTheme="minorHAnsi" w:cs="Arial"/>
          <w:sz w:val="24"/>
          <w:szCs w:val="24"/>
        </w:rPr>
      </w:pPr>
    </w:p>
    <w:p w:rsidR="006A47FB" w:rsidRPr="006A47FB" w:rsidRDefault="006A47FB" w:rsidP="006A5A60">
      <w:pPr>
        <w:pStyle w:val="ListParagraph"/>
        <w:spacing w:after="240"/>
        <w:ind w:left="0"/>
        <w:rPr>
          <w:rFonts w:asciiTheme="minorHAnsi" w:hAnsiTheme="minorHAnsi" w:cs="Arial"/>
          <w:b/>
          <w:sz w:val="24"/>
          <w:szCs w:val="24"/>
        </w:rPr>
      </w:pPr>
      <w:r w:rsidRPr="006A47FB">
        <w:rPr>
          <w:rFonts w:asciiTheme="minorHAnsi" w:hAnsiTheme="minorHAnsi" w:cs="Arial"/>
          <w:b/>
          <w:sz w:val="24"/>
          <w:szCs w:val="24"/>
        </w:rPr>
        <w:t>Discussion:</w:t>
      </w:r>
      <w:r>
        <w:rPr>
          <w:rFonts w:asciiTheme="minorHAnsi" w:hAnsiTheme="minorHAnsi" w:cs="Arial"/>
          <w:b/>
          <w:sz w:val="24"/>
          <w:szCs w:val="24"/>
        </w:rPr>
        <w:t xml:space="preserve"> </w:t>
      </w:r>
      <w:r w:rsidRPr="006A47FB">
        <w:rPr>
          <w:rFonts w:asciiTheme="minorHAnsi" w:hAnsiTheme="minorHAnsi" w:cs="Arial"/>
          <w:sz w:val="24"/>
          <w:szCs w:val="24"/>
          <w:u w:val="single"/>
        </w:rPr>
        <w:t>Agenda item 3b.</w:t>
      </w:r>
      <w:r>
        <w:rPr>
          <w:rFonts w:asciiTheme="minorHAnsi" w:hAnsiTheme="minorHAnsi" w:cs="Arial"/>
          <w:sz w:val="24"/>
          <w:szCs w:val="24"/>
          <w:u w:val="single"/>
        </w:rPr>
        <w:t xml:space="preserve"> </w:t>
      </w:r>
      <w:r>
        <w:rPr>
          <w:rFonts w:asciiTheme="minorHAnsi" w:hAnsiTheme="minorHAnsi" w:cs="Arial"/>
          <w:sz w:val="24"/>
          <w:szCs w:val="24"/>
        </w:rPr>
        <w:t xml:space="preserve">  </w:t>
      </w:r>
      <w:r w:rsidR="00256BB0">
        <w:rPr>
          <w:rFonts w:asciiTheme="minorHAnsi" w:hAnsiTheme="minorHAnsi" w:cs="Arial"/>
          <w:sz w:val="24"/>
          <w:szCs w:val="24"/>
        </w:rPr>
        <w:t xml:space="preserve">The IDT asked the FWG to investigate the need for assessment 12H </w:t>
      </w:r>
      <w:r>
        <w:rPr>
          <w:rFonts w:asciiTheme="minorHAnsi" w:hAnsiTheme="minorHAnsi" w:cs="Arial"/>
          <w:sz w:val="24"/>
          <w:szCs w:val="24"/>
        </w:rPr>
        <w:t>concerning the water temperature objectives for juvenile and adult salmonids</w:t>
      </w:r>
      <w:r w:rsidR="00256BB0">
        <w:rPr>
          <w:rFonts w:asciiTheme="minorHAnsi" w:hAnsiTheme="minorHAnsi" w:cs="Arial"/>
          <w:sz w:val="24"/>
          <w:szCs w:val="24"/>
        </w:rPr>
        <w:t>.  An initial effort was started by the USFWS CA/NV Fish Health Center in ~2003 but funding was cut and the project not completed.  Joe talked to Scott Foott (USFWS-FHC) about the study and he said that he would try to write-up the limited results that were developed in the project</w:t>
      </w:r>
      <w:r w:rsidR="007437E8">
        <w:rPr>
          <w:rFonts w:asciiTheme="minorHAnsi" w:hAnsiTheme="minorHAnsi" w:cs="Arial"/>
          <w:sz w:val="24"/>
          <w:szCs w:val="24"/>
        </w:rPr>
        <w:t>’</w:t>
      </w:r>
      <w:r w:rsidR="00256BB0">
        <w:rPr>
          <w:rFonts w:asciiTheme="minorHAnsi" w:hAnsiTheme="minorHAnsi" w:cs="Arial"/>
          <w:sz w:val="24"/>
          <w:szCs w:val="24"/>
        </w:rPr>
        <w:t>s pilot year by sometime this summer.  The invertebrate assessment was briefly discussed here as a part of the thermal regimes and potential fish condition/growth issues.  As is identified in the IAP, the invert studies were contingent assessments to be conducted if it appeared that fish condition was poor.  There was a brief discussion on the adult temperature targets and the feeling is that they seem to be working well in preventing large pre-spawning mortality events in the upper Trinity River.  There is currently a synthesis report being developed looking at outmigrant timing in association with the annual hydrographs/water year types.  This information will be useful in determining how our juvenile salmonid outmigrant temperature targets are working.</w:t>
      </w:r>
    </w:p>
    <w:p w:rsidR="006A47FB" w:rsidRPr="00256BB0" w:rsidRDefault="006A47FB"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sidR="00256BB0">
        <w:rPr>
          <w:rFonts w:cs="Times New Roman"/>
          <w:b/>
          <w:bCs/>
          <w:sz w:val="24"/>
          <w:szCs w:val="24"/>
        </w:rPr>
        <w:t xml:space="preserve">  </w:t>
      </w:r>
      <w:r w:rsidR="00256BB0" w:rsidRPr="00256BB0">
        <w:rPr>
          <w:rFonts w:cs="Times New Roman"/>
          <w:bCs/>
          <w:sz w:val="24"/>
          <w:szCs w:val="24"/>
        </w:rPr>
        <w:t>At this time, assessment 12H does not need to be incorporated into the FY2012 work plan.  Following the completion of the outmigrant synthesis report this assessment should be reconsidered for future funding</w:t>
      </w:r>
      <w:r w:rsidR="007437E8">
        <w:rPr>
          <w:rFonts w:cs="Times New Roman"/>
          <w:bCs/>
          <w:sz w:val="24"/>
          <w:szCs w:val="24"/>
        </w:rPr>
        <w:t>,</w:t>
      </w:r>
      <w:r w:rsidR="00256BB0" w:rsidRPr="00256BB0">
        <w:rPr>
          <w:rFonts w:cs="Times New Roman"/>
          <w:bCs/>
          <w:sz w:val="24"/>
          <w:szCs w:val="24"/>
        </w:rPr>
        <w:t xml:space="preserve"> if appropriate. </w:t>
      </w:r>
      <w:r w:rsidR="00230631">
        <w:rPr>
          <w:rFonts w:cs="Times New Roman"/>
          <w:bCs/>
          <w:sz w:val="24"/>
          <w:szCs w:val="24"/>
        </w:rPr>
        <w:t xml:space="preserve">  Additionally, the invertebrate assessment should not be pursued in FY2012 and possibly information in the synthesis report will identify the need for this info.</w:t>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00256BB0">
        <w:rPr>
          <w:rFonts w:cs="Times New Roman"/>
          <w:b/>
          <w:bCs/>
          <w:sz w:val="24"/>
          <w:szCs w:val="24"/>
        </w:rPr>
        <w:t xml:space="preserve"> </w:t>
      </w:r>
      <w:r w:rsidR="00256BB0" w:rsidRPr="00256BB0">
        <w:rPr>
          <w:rFonts w:cs="Times New Roman"/>
          <w:bCs/>
          <w:sz w:val="24"/>
          <w:szCs w:val="24"/>
        </w:rPr>
        <w:t>None</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Pr>
          <w:rFonts w:cs="Times New Roman"/>
          <w:b/>
          <w:bCs/>
          <w:sz w:val="24"/>
          <w:szCs w:val="24"/>
        </w:rPr>
        <w:t>:</w:t>
      </w:r>
      <w:r w:rsidR="00256BB0">
        <w:rPr>
          <w:rFonts w:cs="Times New Roman"/>
          <w:b/>
          <w:bCs/>
          <w:sz w:val="24"/>
          <w:szCs w:val="24"/>
        </w:rPr>
        <w:t xml:space="preserve"> </w:t>
      </w:r>
      <w:r w:rsidRPr="001919F2">
        <w:rPr>
          <w:rFonts w:cs="Times New Roman"/>
          <w:b/>
          <w:bCs/>
          <w:sz w:val="24"/>
          <w:szCs w:val="24"/>
        </w:rPr>
        <w:t xml:space="preserve"> </w:t>
      </w:r>
      <w:r w:rsidR="00671631" w:rsidRPr="00671631">
        <w:rPr>
          <w:rFonts w:cs="Times New Roman"/>
          <w:bCs/>
          <w:sz w:val="24"/>
          <w:szCs w:val="24"/>
        </w:rPr>
        <w:t>None</w:t>
      </w:r>
    </w:p>
    <w:p w:rsidR="006A47FB" w:rsidRPr="001919F2" w:rsidRDefault="006A47FB"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r w:rsidR="00671631">
        <w:rPr>
          <w:rFonts w:cs="Times New Roman"/>
          <w:b/>
          <w:bCs/>
          <w:sz w:val="24"/>
          <w:szCs w:val="24"/>
        </w:rPr>
        <w:t xml:space="preserve"> </w:t>
      </w:r>
      <w:r w:rsidR="00671631" w:rsidRPr="00671631">
        <w:rPr>
          <w:rFonts w:cs="Times New Roman"/>
          <w:bCs/>
          <w:sz w:val="24"/>
          <w:szCs w:val="24"/>
        </w:rPr>
        <w:t>None</w:t>
      </w:r>
    </w:p>
    <w:p w:rsidR="006A47FB" w:rsidRDefault="006A47FB" w:rsidP="006A5A60">
      <w:pPr>
        <w:pStyle w:val="ListParagraph"/>
        <w:spacing w:after="240"/>
        <w:ind w:left="0"/>
        <w:rPr>
          <w:rFonts w:asciiTheme="minorHAnsi" w:hAnsiTheme="minorHAnsi" w:cs="Arial"/>
          <w:sz w:val="24"/>
          <w:szCs w:val="24"/>
        </w:rPr>
      </w:pPr>
    </w:p>
    <w:p w:rsidR="007D178B" w:rsidRDefault="00671631" w:rsidP="006A5A60">
      <w:pPr>
        <w:pStyle w:val="ListParagraph"/>
        <w:spacing w:after="240"/>
        <w:ind w:left="0"/>
        <w:rPr>
          <w:rFonts w:asciiTheme="minorHAnsi" w:hAnsiTheme="minorHAnsi" w:cs="Arial"/>
          <w:sz w:val="24"/>
          <w:szCs w:val="24"/>
        </w:rPr>
      </w:pPr>
      <w:r w:rsidRPr="006A47FB">
        <w:rPr>
          <w:rFonts w:asciiTheme="minorHAnsi" w:hAnsiTheme="minorHAnsi" w:cs="Arial"/>
          <w:b/>
          <w:sz w:val="24"/>
          <w:szCs w:val="24"/>
        </w:rPr>
        <w:t>Discussion:</w:t>
      </w:r>
      <w:r>
        <w:rPr>
          <w:rFonts w:asciiTheme="minorHAnsi" w:hAnsiTheme="minorHAnsi" w:cs="Arial"/>
          <w:b/>
          <w:sz w:val="24"/>
          <w:szCs w:val="24"/>
        </w:rPr>
        <w:t xml:space="preserve"> </w:t>
      </w:r>
      <w:r w:rsidRPr="006A47FB">
        <w:rPr>
          <w:rFonts w:asciiTheme="minorHAnsi" w:hAnsiTheme="minorHAnsi" w:cs="Arial"/>
          <w:sz w:val="24"/>
          <w:szCs w:val="24"/>
          <w:u w:val="single"/>
        </w:rPr>
        <w:t>Agenda item</w:t>
      </w:r>
      <w:r>
        <w:rPr>
          <w:rFonts w:asciiTheme="minorHAnsi" w:hAnsiTheme="minorHAnsi" w:cs="Arial"/>
          <w:sz w:val="24"/>
          <w:szCs w:val="24"/>
          <w:u w:val="single"/>
        </w:rPr>
        <w:t xml:space="preserve"> 3c.</w:t>
      </w:r>
      <w:r>
        <w:rPr>
          <w:rFonts w:asciiTheme="minorHAnsi" w:hAnsiTheme="minorHAnsi" w:cs="Arial"/>
          <w:sz w:val="24"/>
          <w:szCs w:val="24"/>
        </w:rPr>
        <w:t xml:space="preserve">  The IDT asked the FWG to reconsider t</w:t>
      </w:r>
      <w:r w:rsidR="00230631">
        <w:rPr>
          <w:rFonts w:asciiTheme="minorHAnsi" w:hAnsiTheme="minorHAnsi" w:cs="Arial"/>
          <w:sz w:val="24"/>
          <w:szCs w:val="24"/>
        </w:rPr>
        <w:t>he ranking of assessment 3H&amp;4H, m</w:t>
      </w:r>
      <w:r w:rsidR="00230631" w:rsidRPr="00AA58B1">
        <w:rPr>
          <w:rFonts w:asciiTheme="minorHAnsi" w:hAnsiTheme="minorHAnsi" w:cs="Arial"/>
          <w:sz w:val="24"/>
          <w:szCs w:val="24"/>
        </w:rPr>
        <w:t xml:space="preserve">ap and quantify the extent (area) of available adult holding habitat at rehab sites and throughout the mainstem) given concerns expressed by fishing guides and Phase 2 planning. </w:t>
      </w:r>
      <w:r w:rsidR="000376BF" w:rsidRPr="00230631">
        <w:rPr>
          <w:rFonts w:asciiTheme="minorHAnsi" w:hAnsiTheme="minorHAnsi" w:cs="Arial"/>
          <w:sz w:val="24"/>
          <w:szCs w:val="24"/>
        </w:rPr>
        <w:t xml:space="preserve"> </w:t>
      </w:r>
      <w:r w:rsidR="00230631">
        <w:rPr>
          <w:rFonts w:asciiTheme="minorHAnsi" w:hAnsiTheme="minorHAnsi" w:cs="Arial"/>
          <w:sz w:val="24"/>
          <w:szCs w:val="24"/>
        </w:rPr>
        <w:t xml:space="preserve">There has been public concern expressed that the gravel augmentation efforts of the program are filling in adult holding habitat, specifically the deeper pools.  The IDT asked the FWG to </w:t>
      </w:r>
      <w:r w:rsidR="00230631">
        <w:rPr>
          <w:rFonts w:asciiTheme="minorHAnsi" w:hAnsiTheme="minorHAnsi" w:cs="Arial"/>
          <w:sz w:val="24"/>
          <w:szCs w:val="24"/>
        </w:rPr>
        <w:lastRenderedPageBreak/>
        <w:t xml:space="preserve">reconsider the ranking of the assessment in light of the public concern.  This information could also be useful in the Phase 2 channel rehabilitation plan which is to be completed by August 2011.  </w:t>
      </w:r>
    </w:p>
    <w:p w:rsidR="00230631" w:rsidRDefault="00230631" w:rsidP="006A5A60">
      <w:pPr>
        <w:pStyle w:val="ListParagraph"/>
        <w:spacing w:after="240"/>
        <w:ind w:left="0"/>
        <w:rPr>
          <w:rFonts w:asciiTheme="minorHAnsi" w:hAnsiTheme="minorHAnsi" w:cs="Arial"/>
          <w:sz w:val="24"/>
          <w:szCs w:val="24"/>
        </w:rPr>
      </w:pPr>
      <w:r>
        <w:rPr>
          <w:rFonts w:asciiTheme="minorHAnsi" w:hAnsiTheme="minorHAnsi" w:cs="Arial"/>
          <w:sz w:val="24"/>
          <w:szCs w:val="24"/>
        </w:rPr>
        <w:t xml:space="preserve">Several potential sources of information to address these concerns were identified: </w:t>
      </w:r>
      <w:r w:rsidR="006067FC">
        <w:rPr>
          <w:rFonts w:asciiTheme="minorHAnsi" w:hAnsiTheme="minorHAnsi" w:cs="Arial"/>
          <w:sz w:val="24"/>
          <w:szCs w:val="24"/>
        </w:rPr>
        <w:t xml:space="preserve">Dave Gaeuman’s monitoring of the fate of gravel augmentation, GMA’s bathymetry surveys, </w:t>
      </w:r>
      <w:r w:rsidR="0086159D">
        <w:rPr>
          <w:rFonts w:asciiTheme="minorHAnsi" w:hAnsiTheme="minorHAnsi" w:cs="Arial"/>
          <w:sz w:val="24"/>
          <w:szCs w:val="24"/>
        </w:rPr>
        <w:t>McBain&amp; Trush and DWR transect surveys, LIDAR, etc.  Joe said that he discussed a potential analysis with the FWS GIS staff using the LIDAR dataset.</w:t>
      </w:r>
      <w:r w:rsidR="007D178B">
        <w:rPr>
          <w:rFonts w:asciiTheme="minorHAnsi" w:hAnsiTheme="minorHAnsi" w:cs="Arial"/>
          <w:sz w:val="24"/>
          <w:szCs w:val="24"/>
        </w:rPr>
        <w:t xml:space="preserve">  Ernie stated that ongoing work on this assessment would still be needed and that it would be competitively bid.  </w:t>
      </w:r>
      <w:r w:rsidR="007437E8">
        <w:rPr>
          <w:rFonts w:asciiTheme="minorHAnsi" w:hAnsiTheme="minorHAnsi" w:cs="Arial"/>
          <w:sz w:val="24"/>
          <w:szCs w:val="24"/>
        </w:rPr>
        <w:t>Several WG members</w:t>
      </w:r>
      <w:r w:rsidR="007D178B">
        <w:rPr>
          <w:rFonts w:asciiTheme="minorHAnsi" w:hAnsiTheme="minorHAnsi" w:cs="Arial"/>
          <w:sz w:val="24"/>
          <w:szCs w:val="24"/>
        </w:rPr>
        <w:t xml:space="preserve"> identified the need to cross-walk this assessment between the Physical WG and the FWG as this was an interdisciplinary issue dealing with physical processes and fish habitat.  George expressed concerns that the perceived problem was not a technical question but rather a reaction to public pressure and that the FWG did not have a technical justification to change the ranking</w:t>
      </w:r>
      <w:r w:rsidR="004B72DE">
        <w:rPr>
          <w:rFonts w:asciiTheme="minorHAnsi" w:hAnsiTheme="minorHAnsi" w:cs="Arial"/>
          <w:sz w:val="24"/>
          <w:szCs w:val="24"/>
        </w:rPr>
        <w:t xml:space="preserve">.  He also </w:t>
      </w:r>
      <w:r w:rsidR="007D178B">
        <w:rPr>
          <w:rFonts w:asciiTheme="minorHAnsi" w:hAnsiTheme="minorHAnsi" w:cs="Arial"/>
          <w:sz w:val="24"/>
          <w:szCs w:val="24"/>
        </w:rPr>
        <w:t>acknowledged that other issues may ultimately change the ranking of this assessment.  George also stated that the primary hypothesis of the program is that fry/juvenile habitat is the limiting factor to salmonid production.</w:t>
      </w:r>
      <w:r w:rsidR="0086159D">
        <w:rPr>
          <w:rFonts w:asciiTheme="minorHAnsi" w:hAnsiTheme="minorHAnsi" w:cs="Arial"/>
          <w:sz w:val="24"/>
          <w:szCs w:val="24"/>
        </w:rPr>
        <w:t xml:space="preserve">     </w:t>
      </w:r>
    </w:p>
    <w:p w:rsidR="004B72DE" w:rsidRDefault="004B72DE"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Pr="004B72DE">
        <w:rPr>
          <w:rFonts w:cs="Times New Roman"/>
          <w:bCs/>
          <w:sz w:val="24"/>
          <w:szCs w:val="24"/>
        </w:rPr>
        <w:t>FWG</w:t>
      </w:r>
      <w:r>
        <w:rPr>
          <w:rFonts w:cs="Times New Roman"/>
          <w:bCs/>
          <w:sz w:val="24"/>
          <w:szCs w:val="24"/>
        </w:rPr>
        <w:t xml:space="preserve"> recommends no change to the ranking of assessment 3H&amp;4H.  If work on this effort does proceed</w:t>
      </w:r>
      <w:r w:rsidR="007437E8">
        <w:rPr>
          <w:rFonts w:cs="Times New Roman"/>
          <w:bCs/>
          <w:sz w:val="24"/>
          <w:szCs w:val="24"/>
        </w:rPr>
        <w:t>,</w:t>
      </w:r>
      <w:r>
        <w:rPr>
          <w:rFonts w:cs="Times New Roman"/>
          <w:bCs/>
          <w:sz w:val="24"/>
          <w:szCs w:val="24"/>
        </w:rPr>
        <w:t xml:space="preserve"> representatives from both the FWG and Physical WG should work together. </w:t>
      </w:r>
    </w:p>
    <w:p w:rsidR="004B72DE" w:rsidRDefault="004B72DE"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Action items:</w:t>
      </w:r>
      <w:r>
        <w:rPr>
          <w:rFonts w:cs="Times New Roman"/>
          <w:b/>
          <w:bCs/>
          <w:sz w:val="24"/>
          <w:szCs w:val="24"/>
        </w:rPr>
        <w:t xml:space="preserve">  </w:t>
      </w:r>
      <w:r w:rsidRPr="004B72DE">
        <w:rPr>
          <w:rFonts w:cs="Times New Roman"/>
          <w:bCs/>
          <w:sz w:val="24"/>
          <w:szCs w:val="24"/>
        </w:rPr>
        <w:t>None at this time, depending on any potential change in ranking.</w:t>
      </w:r>
      <w:r w:rsidRPr="001919F2">
        <w:rPr>
          <w:rFonts w:cs="Times New Roman"/>
          <w:b/>
          <w:bCs/>
          <w:sz w:val="24"/>
          <w:szCs w:val="24"/>
        </w:rPr>
        <w:t xml:space="preserve"> </w:t>
      </w:r>
      <w:r w:rsidRPr="001919F2">
        <w:rPr>
          <w:rFonts w:cs="Times New Roman"/>
          <w:b/>
          <w:bCs/>
          <w:sz w:val="24"/>
          <w:szCs w:val="24"/>
        </w:rPr>
        <w:tab/>
      </w:r>
      <w:r w:rsidRPr="001919F2">
        <w:rPr>
          <w:rFonts w:cs="Times New Roman"/>
          <w:b/>
          <w:bCs/>
          <w:sz w:val="24"/>
          <w:szCs w:val="24"/>
        </w:rPr>
        <w:tab/>
      </w:r>
    </w:p>
    <w:p w:rsidR="004B72DE" w:rsidRPr="001919F2" w:rsidRDefault="004B72DE"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Pr>
          <w:rFonts w:cs="Times New Roman"/>
          <w:b/>
          <w:bCs/>
          <w:sz w:val="24"/>
          <w:szCs w:val="24"/>
        </w:rPr>
        <w:t>:</w:t>
      </w:r>
      <w:r w:rsidRPr="001919F2">
        <w:rPr>
          <w:rFonts w:cs="Times New Roman"/>
          <w:b/>
          <w:bCs/>
          <w:sz w:val="24"/>
          <w:szCs w:val="24"/>
        </w:rPr>
        <w:t xml:space="preserve"> </w:t>
      </w:r>
      <w:r w:rsidRPr="004B72DE">
        <w:rPr>
          <w:rFonts w:cs="Times New Roman"/>
          <w:bCs/>
          <w:sz w:val="24"/>
          <w:szCs w:val="24"/>
        </w:rPr>
        <w:t>None</w:t>
      </w:r>
    </w:p>
    <w:p w:rsidR="004B72DE" w:rsidRPr="001919F2" w:rsidRDefault="004B72DE"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r>
        <w:rPr>
          <w:rFonts w:cs="Times New Roman"/>
          <w:b/>
          <w:bCs/>
          <w:sz w:val="24"/>
          <w:szCs w:val="24"/>
        </w:rPr>
        <w:t xml:space="preserve"> </w:t>
      </w:r>
      <w:r w:rsidRPr="004B72DE">
        <w:rPr>
          <w:rFonts w:cs="Times New Roman"/>
          <w:bCs/>
          <w:sz w:val="24"/>
          <w:szCs w:val="24"/>
        </w:rPr>
        <w:t>None</w:t>
      </w:r>
    </w:p>
    <w:p w:rsidR="00230631" w:rsidRDefault="00230631" w:rsidP="006A5A60">
      <w:pPr>
        <w:pStyle w:val="ListParagraph"/>
        <w:spacing w:after="240"/>
        <w:ind w:left="0"/>
        <w:rPr>
          <w:rFonts w:asciiTheme="minorHAnsi" w:hAnsiTheme="minorHAnsi" w:cs="Arial"/>
          <w:sz w:val="24"/>
          <w:szCs w:val="24"/>
        </w:rPr>
      </w:pPr>
    </w:p>
    <w:p w:rsidR="00152AEB" w:rsidRDefault="0068396D" w:rsidP="006A5A60">
      <w:pPr>
        <w:pStyle w:val="ListParagraph"/>
        <w:spacing w:after="240"/>
        <w:ind w:left="0"/>
        <w:rPr>
          <w:rFonts w:asciiTheme="minorHAnsi" w:hAnsiTheme="minorHAnsi" w:cs="Arial"/>
          <w:sz w:val="24"/>
          <w:szCs w:val="24"/>
        </w:rPr>
      </w:pPr>
      <w:r w:rsidRPr="006A47FB">
        <w:rPr>
          <w:rFonts w:asciiTheme="minorHAnsi" w:hAnsiTheme="minorHAnsi" w:cs="Arial"/>
          <w:b/>
          <w:sz w:val="24"/>
          <w:szCs w:val="24"/>
        </w:rPr>
        <w:t>Discussion:</w:t>
      </w:r>
      <w:r>
        <w:rPr>
          <w:rFonts w:asciiTheme="minorHAnsi" w:hAnsiTheme="minorHAnsi" w:cs="Arial"/>
          <w:b/>
          <w:sz w:val="24"/>
          <w:szCs w:val="24"/>
        </w:rPr>
        <w:t xml:space="preserve"> </w:t>
      </w:r>
      <w:r w:rsidRPr="006A47FB">
        <w:rPr>
          <w:rFonts w:asciiTheme="minorHAnsi" w:hAnsiTheme="minorHAnsi" w:cs="Arial"/>
          <w:sz w:val="24"/>
          <w:szCs w:val="24"/>
          <w:u w:val="single"/>
        </w:rPr>
        <w:t>Agenda item</w:t>
      </w:r>
      <w:r w:rsidR="004963F1">
        <w:rPr>
          <w:rFonts w:asciiTheme="minorHAnsi" w:hAnsiTheme="minorHAnsi" w:cs="Arial"/>
          <w:sz w:val="24"/>
          <w:szCs w:val="24"/>
          <w:u w:val="single"/>
        </w:rPr>
        <w:t xml:space="preserve"> 3d</w:t>
      </w:r>
      <w:r w:rsidR="00D224C0">
        <w:rPr>
          <w:rFonts w:asciiTheme="minorHAnsi" w:hAnsiTheme="minorHAnsi" w:cs="Arial"/>
          <w:sz w:val="24"/>
          <w:szCs w:val="24"/>
          <w:u w:val="single"/>
        </w:rPr>
        <w:t xml:space="preserve"> and agenda item 1</w:t>
      </w:r>
      <w:r w:rsidRPr="006A47FB">
        <w:rPr>
          <w:rFonts w:asciiTheme="minorHAnsi" w:hAnsiTheme="minorHAnsi" w:cs="Arial"/>
          <w:sz w:val="24"/>
          <w:szCs w:val="24"/>
          <w:u w:val="single"/>
        </w:rPr>
        <w:t>.</w:t>
      </w:r>
      <w:r w:rsidR="004963F1">
        <w:rPr>
          <w:rFonts w:asciiTheme="minorHAnsi" w:hAnsiTheme="minorHAnsi" w:cs="Arial"/>
          <w:sz w:val="24"/>
          <w:szCs w:val="24"/>
        </w:rPr>
        <w:t xml:space="preserve">  Reconsider two items that received policy guidance from the TMC.  At the December 2010 FWG meeting</w:t>
      </w:r>
      <w:r w:rsidR="007437E8">
        <w:rPr>
          <w:rFonts w:asciiTheme="minorHAnsi" w:hAnsiTheme="minorHAnsi" w:cs="Arial"/>
          <w:sz w:val="24"/>
          <w:szCs w:val="24"/>
        </w:rPr>
        <w:t>,</w:t>
      </w:r>
      <w:r w:rsidR="004963F1">
        <w:rPr>
          <w:rFonts w:asciiTheme="minorHAnsi" w:hAnsiTheme="minorHAnsi" w:cs="Arial"/>
          <w:sz w:val="24"/>
          <w:szCs w:val="24"/>
        </w:rPr>
        <w:t xml:space="preserve"> two assessment</w:t>
      </w:r>
      <w:r w:rsidR="00152AEB">
        <w:rPr>
          <w:rFonts w:asciiTheme="minorHAnsi" w:hAnsiTheme="minorHAnsi" w:cs="Arial"/>
          <w:sz w:val="24"/>
          <w:szCs w:val="24"/>
        </w:rPr>
        <w:t>s</w:t>
      </w:r>
      <w:r w:rsidR="004963F1">
        <w:rPr>
          <w:rFonts w:asciiTheme="minorHAnsi" w:hAnsiTheme="minorHAnsi" w:cs="Arial"/>
          <w:sz w:val="24"/>
          <w:szCs w:val="24"/>
        </w:rPr>
        <w:t xml:space="preserve"> (SF Trinity spring Chinook salmon limiting factor analysis and Lower Klamath </w:t>
      </w:r>
      <w:r w:rsidR="00152AEB">
        <w:rPr>
          <w:rFonts w:asciiTheme="minorHAnsi" w:hAnsiTheme="minorHAnsi" w:cs="Arial"/>
          <w:sz w:val="24"/>
          <w:szCs w:val="24"/>
        </w:rPr>
        <w:t>R</w:t>
      </w:r>
      <w:r w:rsidR="004963F1">
        <w:rPr>
          <w:rFonts w:asciiTheme="minorHAnsi" w:hAnsiTheme="minorHAnsi" w:cs="Arial"/>
          <w:sz w:val="24"/>
          <w:szCs w:val="24"/>
        </w:rPr>
        <w:t xml:space="preserve">iver Adult Salmon Disease Monitoring) were discussed and the FWG sought guidance from the TMC because there was an issue raised that these two assessments were outside the purview of the ROD.  Two memos were drafted outlining the issues and provided to the Science Coordinator (Attachment 2 and 3).  These were discussed at the TMC meeting in December 2010 and the TMC directed the FWG to incorporate the two assessments to the FY2012 work plan and that Program staff would seek clarification on the ability of the TRRP to support these assessments.  If the Program was not to support/fund these assessments they could easily be removed from the FY2012 work plan.  </w:t>
      </w:r>
    </w:p>
    <w:p w:rsidR="00152AEB" w:rsidRDefault="004963F1" w:rsidP="006A5A60">
      <w:pPr>
        <w:pStyle w:val="ListParagraph"/>
        <w:spacing w:after="240"/>
        <w:ind w:left="0"/>
        <w:rPr>
          <w:rFonts w:asciiTheme="minorHAnsi" w:hAnsiTheme="minorHAnsi" w:cs="Arial"/>
          <w:sz w:val="24"/>
          <w:szCs w:val="24"/>
        </w:rPr>
      </w:pPr>
      <w:r>
        <w:rPr>
          <w:rFonts w:asciiTheme="minorHAnsi" w:hAnsiTheme="minorHAnsi" w:cs="Arial"/>
          <w:sz w:val="24"/>
          <w:szCs w:val="24"/>
        </w:rPr>
        <w:t xml:space="preserve">For the Lower Klamath Adult Salmon Disease Monitoring, the discussion focused on how this information is used and how it fits into the TRRP’s information needs.  </w:t>
      </w:r>
      <w:r w:rsidR="00152AEB">
        <w:rPr>
          <w:rFonts w:asciiTheme="minorHAnsi" w:hAnsiTheme="minorHAnsi" w:cs="Arial"/>
          <w:sz w:val="24"/>
          <w:szCs w:val="24"/>
        </w:rPr>
        <w:t xml:space="preserve">This project focuses on the incidence and severity of </w:t>
      </w:r>
      <w:r w:rsidR="00152AEB" w:rsidRPr="00152AEB">
        <w:rPr>
          <w:rFonts w:asciiTheme="minorHAnsi" w:hAnsiTheme="minorHAnsi" w:cs="Arial"/>
          <w:i/>
          <w:sz w:val="24"/>
          <w:szCs w:val="24"/>
        </w:rPr>
        <w:t>Ich</w:t>
      </w:r>
      <w:r w:rsidR="00152AEB">
        <w:rPr>
          <w:rFonts w:asciiTheme="minorHAnsi" w:hAnsiTheme="minorHAnsi" w:cs="Arial"/>
          <w:sz w:val="24"/>
          <w:szCs w:val="24"/>
        </w:rPr>
        <w:t xml:space="preserve"> and </w:t>
      </w:r>
      <w:r w:rsidR="00152AEB" w:rsidRPr="00152AEB">
        <w:rPr>
          <w:rFonts w:asciiTheme="minorHAnsi" w:hAnsiTheme="minorHAnsi" w:cs="Arial"/>
          <w:i/>
          <w:sz w:val="24"/>
          <w:szCs w:val="24"/>
        </w:rPr>
        <w:t>Columnaris</w:t>
      </w:r>
      <w:r w:rsidR="00152AEB">
        <w:rPr>
          <w:rFonts w:asciiTheme="minorHAnsi" w:hAnsiTheme="minorHAnsi" w:cs="Arial"/>
          <w:sz w:val="24"/>
          <w:szCs w:val="24"/>
        </w:rPr>
        <w:t xml:space="preserve"> infections as indicators of the health of adult salmon in the </w:t>
      </w:r>
      <w:proofErr w:type="gramStart"/>
      <w:r w:rsidR="00152AEB">
        <w:rPr>
          <w:rFonts w:asciiTheme="minorHAnsi" w:hAnsiTheme="minorHAnsi" w:cs="Arial"/>
          <w:sz w:val="24"/>
          <w:szCs w:val="24"/>
        </w:rPr>
        <w:t>lower</w:t>
      </w:r>
      <w:proofErr w:type="gramEnd"/>
      <w:r w:rsidR="00152AEB">
        <w:rPr>
          <w:rFonts w:asciiTheme="minorHAnsi" w:hAnsiTheme="minorHAnsi" w:cs="Arial"/>
          <w:sz w:val="24"/>
          <w:szCs w:val="24"/>
        </w:rPr>
        <w:t xml:space="preserve"> Klamath. It </w:t>
      </w:r>
      <w:r>
        <w:rPr>
          <w:rFonts w:asciiTheme="minorHAnsi" w:hAnsiTheme="minorHAnsi" w:cs="Arial"/>
          <w:sz w:val="24"/>
          <w:szCs w:val="24"/>
        </w:rPr>
        <w:t xml:space="preserve">was initiated </w:t>
      </w:r>
      <w:r w:rsidR="00152AEB">
        <w:rPr>
          <w:rFonts w:asciiTheme="minorHAnsi" w:hAnsiTheme="minorHAnsi" w:cs="Arial"/>
          <w:sz w:val="24"/>
          <w:szCs w:val="24"/>
        </w:rPr>
        <w:t xml:space="preserve">in 2003 following the </w:t>
      </w:r>
      <w:r>
        <w:rPr>
          <w:rFonts w:asciiTheme="minorHAnsi" w:hAnsiTheme="minorHAnsi" w:cs="Arial"/>
          <w:sz w:val="24"/>
          <w:szCs w:val="24"/>
        </w:rPr>
        <w:t>2002 fish kill and has been used as a potential trigger in managing emergency fall flows</w:t>
      </w:r>
      <w:r w:rsidR="00152AEB">
        <w:rPr>
          <w:rFonts w:asciiTheme="minorHAnsi" w:hAnsiTheme="minorHAnsi" w:cs="Arial"/>
          <w:sz w:val="24"/>
          <w:szCs w:val="24"/>
        </w:rPr>
        <w:t xml:space="preserve"> (currently </w:t>
      </w:r>
      <w:r w:rsidR="0019019C">
        <w:rPr>
          <w:rFonts w:asciiTheme="minorHAnsi" w:hAnsiTheme="minorHAnsi" w:cs="Arial"/>
          <w:sz w:val="24"/>
          <w:szCs w:val="24"/>
        </w:rPr>
        <w:t xml:space="preserve">this information is used </w:t>
      </w:r>
      <w:proofErr w:type="gramStart"/>
      <w:r w:rsidR="0019019C">
        <w:rPr>
          <w:rFonts w:asciiTheme="minorHAnsi" w:hAnsiTheme="minorHAnsi" w:cs="Arial"/>
          <w:sz w:val="24"/>
          <w:szCs w:val="24"/>
        </w:rPr>
        <w:t xml:space="preserve">as </w:t>
      </w:r>
      <w:r w:rsidR="00152AEB">
        <w:rPr>
          <w:rFonts w:asciiTheme="minorHAnsi" w:hAnsiTheme="minorHAnsi" w:cs="Arial"/>
          <w:sz w:val="24"/>
          <w:szCs w:val="24"/>
        </w:rPr>
        <w:t>a secondary criteria</w:t>
      </w:r>
      <w:proofErr w:type="gramEnd"/>
      <w:r w:rsidR="00152AEB">
        <w:rPr>
          <w:rFonts w:asciiTheme="minorHAnsi" w:hAnsiTheme="minorHAnsi" w:cs="Arial"/>
          <w:sz w:val="24"/>
          <w:szCs w:val="24"/>
        </w:rPr>
        <w:t xml:space="preserve"> for triggering </w:t>
      </w:r>
      <w:r w:rsidR="00C05168">
        <w:rPr>
          <w:rFonts w:asciiTheme="minorHAnsi" w:hAnsiTheme="minorHAnsi" w:cs="Arial"/>
          <w:sz w:val="24"/>
          <w:szCs w:val="24"/>
        </w:rPr>
        <w:t xml:space="preserve">increased </w:t>
      </w:r>
      <w:r w:rsidR="00152AEB">
        <w:rPr>
          <w:rFonts w:asciiTheme="minorHAnsi" w:hAnsiTheme="minorHAnsi" w:cs="Arial"/>
          <w:sz w:val="24"/>
          <w:szCs w:val="24"/>
        </w:rPr>
        <w:t>flows)</w:t>
      </w:r>
      <w:r>
        <w:rPr>
          <w:rFonts w:asciiTheme="minorHAnsi" w:hAnsiTheme="minorHAnsi" w:cs="Arial"/>
          <w:sz w:val="24"/>
          <w:szCs w:val="24"/>
        </w:rPr>
        <w:t xml:space="preserve">.  </w:t>
      </w:r>
      <w:r w:rsidR="00152AEB">
        <w:rPr>
          <w:rFonts w:asciiTheme="minorHAnsi" w:hAnsiTheme="minorHAnsi" w:cs="Arial"/>
          <w:sz w:val="24"/>
          <w:szCs w:val="24"/>
        </w:rPr>
        <w:t xml:space="preserve">Nina also noted that it potentially addresses Section 3.2 hypothesis E in the IAP.  George stated that this was somewhat in line </w:t>
      </w:r>
      <w:r w:rsidR="00152AEB">
        <w:rPr>
          <w:rFonts w:asciiTheme="minorHAnsi" w:hAnsiTheme="minorHAnsi" w:cs="Arial"/>
          <w:sz w:val="24"/>
          <w:szCs w:val="24"/>
        </w:rPr>
        <w:lastRenderedPageBreak/>
        <w:t>with the pre-spawning mortality assessment that is currently in the IAP, it is just a different mechanism</w:t>
      </w:r>
      <w:r w:rsidR="00C05168">
        <w:rPr>
          <w:rFonts w:asciiTheme="minorHAnsi" w:hAnsiTheme="minorHAnsi" w:cs="Arial"/>
          <w:sz w:val="24"/>
          <w:szCs w:val="24"/>
        </w:rPr>
        <w:t xml:space="preserve"> of mortality</w:t>
      </w:r>
      <w:r w:rsidR="00152AEB">
        <w:rPr>
          <w:rFonts w:asciiTheme="minorHAnsi" w:hAnsiTheme="minorHAnsi" w:cs="Arial"/>
          <w:sz w:val="24"/>
          <w:szCs w:val="24"/>
        </w:rPr>
        <w:t xml:space="preserve">. </w:t>
      </w:r>
    </w:p>
    <w:p w:rsidR="004963F1" w:rsidRPr="006A47FB" w:rsidRDefault="0019019C" w:rsidP="006A5A60">
      <w:pPr>
        <w:pStyle w:val="ListParagraph"/>
        <w:spacing w:after="240"/>
        <w:ind w:left="0"/>
        <w:rPr>
          <w:rFonts w:asciiTheme="minorHAnsi" w:hAnsiTheme="minorHAnsi" w:cs="Arial"/>
          <w:b/>
          <w:sz w:val="24"/>
          <w:szCs w:val="24"/>
        </w:rPr>
      </w:pPr>
      <w:r>
        <w:rPr>
          <w:rFonts w:asciiTheme="minorHAnsi" w:hAnsiTheme="minorHAnsi" w:cs="Arial"/>
          <w:sz w:val="24"/>
          <w:szCs w:val="24"/>
        </w:rPr>
        <w:t>For the SF Trinity Spring Chinook salmon limiting factor analysis, the discussion focused on concerns for the status of the SF population of spring Chinook salmon and the need for focused efforts in the SF Trinity.  Tim stated that he envisioned pulling together existing information and using this to guide watershed restoration efforts (on a subsequent TMC conference call on Feb 17,  Jennifer Faler said that she received guidance from the Regional Solicitor that TRRP funds were not to be used for watershed restoration efforts in the SF Trinity).  Several potential products were identified that would be useful to review in further developing</w:t>
      </w:r>
      <w:r w:rsidR="00C05168">
        <w:rPr>
          <w:rFonts w:asciiTheme="minorHAnsi" w:hAnsiTheme="minorHAnsi" w:cs="Arial"/>
          <w:sz w:val="24"/>
          <w:szCs w:val="24"/>
        </w:rPr>
        <w:t xml:space="preserve">/clarifying </w:t>
      </w:r>
      <w:r>
        <w:rPr>
          <w:rFonts w:asciiTheme="minorHAnsi" w:hAnsiTheme="minorHAnsi" w:cs="Arial"/>
          <w:sz w:val="24"/>
          <w:szCs w:val="24"/>
        </w:rPr>
        <w:t xml:space="preserve">this </w:t>
      </w:r>
      <w:r w:rsidR="00C05168">
        <w:rPr>
          <w:rFonts w:asciiTheme="minorHAnsi" w:hAnsiTheme="minorHAnsi" w:cs="Arial"/>
          <w:sz w:val="24"/>
          <w:szCs w:val="24"/>
        </w:rPr>
        <w:t>task</w:t>
      </w:r>
      <w:r>
        <w:rPr>
          <w:rFonts w:asciiTheme="minorHAnsi" w:hAnsiTheme="minorHAnsi" w:cs="Arial"/>
          <w:sz w:val="24"/>
          <w:szCs w:val="24"/>
        </w:rPr>
        <w:t xml:space="preserve"> including work by Pacific Watershed Associates and the watershed assessments conducted by the Forest Service in the late 80’s and early 90’s.  </w:t>
      </w:r>
    </w:p>
    <w:p w:rsidR="00496A9D" w:rsidRDefault="0068396D"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152AEB" w:rsidRPr="00152AEB">
        <w:rPr>
          <w:rFonts w:cs="Times New Roman"/>
          <w:bCs/>
          <w:sz w:val="24"/>
          <w:szCs w:val="24"/>
        </w:rPr>
        <w:t>For the</w:t>
      </w:r>
      <w:r w:rsidR="00152AEB">
        <w:rPr>
          <w:rFonts w:cs="Times New Roman"/>
          <w:bCs/>
          <w:sz w:val="24"/>
          <w:szCs w:val="24"/>
        </w:rPr>
        <w:t xml:space="preserve"> </w:t>
      </w:r>
      <w:proofErr w:type="gramStart"/>
      <w:r w:rsidR="00152AEB">
        <w:rPr>
          <w:rFonts w:cs="Times New Roman"/>
          <w:bCs/>
          <w:sz w:val="24"/>
          <w:szCs w:val="24"/>
        </w:rPr>
        <w:t>lower</w:t>
      </w:r>
      <w:proofErr w:type="gramEnd"/>
      <w:r w:rsidR="00152AEB">
        <w:rPr>
          <w:rFonts w:cs="Times New Roman"/>
          <w:bCs/>
          <w:sz w:val="24"/>
          <w:szCs w:val="24"/>
        </w:rPr>
        <w:t xml:space="preserve"> Klamath adult salmon disease monitoring, the FWG recommended that it be inserted into the work plan immediately after the pre-spawning mortality assessment (3A).  </w:t>
      </w:r>
    </w:p>
    <w:p w:rsidR="00941076" w:rsidRPr="00152AEB" w:rsidRDefault="00941076" w:rsidP="006A5A60">
      <w:pPr>
        <w:autoSpaceDE w:val="0"/>
        <w:autoSpaceDN w:val="0"/>
        <w:adjustRightInd w:val="0"/>
        <w:spacing w:after="240" w:line="240" w:lineRule="auto"/>
        <w:rPr>
          <w:rFonts w:cs="Times New Roman"/>
          <w:bCs/>
          <w:sz w:val="24"/>
          <w:szCs w:val="24"/>
        </w:rPr>
      </w:pPr>
      <w:r>
        <w:rPr>
          <w:rFonts w:cs="Arial"/>
          <w:sz w:val="24"/>
          <w:szCs w:val="24"/>
        </w:rPr>
        <w:t>For the SF Trinity Spring Chinook salmon limiting factor analysis, the FWG decide to for</w:t>
      </w:r>
      <w:r w:rsidR="00C05168">
        <w:rPr>
          <w:rFonts w:cs="Arial"/>
          <w:sz w:val="24"/>
          <w:szCs w:val="24"/>
        </w:rPr>
        <w:t>m</w:t>
      </w:r>
      <w:r>
        <w:rPr>
          <w:rFonts w:cs="Arial"/>
          <w:sz w:val="24"/>
          <w:szCs w:val="24"/>
        </w:rPr>
        <w:t xml:space="preserve"> a subgroup to gather existing information and further develop the concept of what this effort would entail.  </w:t>
      </w:r>
    </w:p>
    <w:p w:rsidR="00C05168" w:rsidRPr="00C05168" w:rsidRDefault="0068396D"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 xml:space="preserve">Action items: </w:t>
      </w:r>
      <w:r w:rsidR="00941076">
        <w:rPr>
          <w:rFonts w:cs="Times New Roman"/>
          <w:b/>
          <w:bCs/>
          <w:sz w:val="24"/>
          <w:szCs w:val="24"/>
        </w:rPr>
        <w:t xml:space="preserve">  </w:t>
      </w:r>
      <w:r w:rsidR="00C05168" w:rsidRPr="00C05168">
        <w:rPr>
          <w:rFonts w:cs="Times New Roman"/>
          <w:bCs/>
          <w:sz w:val="24"/>
          <w:szCs w:val="24"/>
        </w:rPr>
        <w:t>Joe would forward the recommendation concerning the fish disease monitoring assessment to the IDT during the February 11 meeting.</w:t>
      </w:r>
    </w:p>
    <w:p w:rsidR="00941076" w:rsidRDefault="00941076" w:rsidP="006A5A60">
      <w:pPr>
        <w:autoSpaceDE w:val="0"/>
        <w:autoSpaceDN w:val="0"/>
        <w:adjustRightInd w:val="0"/>
        <w:spacing w:after="240" w:line="240" w:lineRule="auto"/>
        <w:rPr>
          <w:rFonts w:cs="Times New Roman"/>
          <w:b/>
          <w:bCs/>
          <w:sz w:val="24"/>
          <w:szCs w:val="24"/>
        </w:rPr>
      </w:pPr>
      <w:r w:rsidRPr="00941076">
        <w:rPr>
          <w:rFonts w:cs="Times New Roman"/>
          <w:bCs/>
          <w:sz w:val="24"/>
          <w:szCs w:val="24"/>
        </w:rPr>
        <w:t>Tim</w:t>
      </w:r>
      <w:r>
        <w:rPr>
          <w:rFonts w:cs="Times New Roman"/>
          <w:bCs/>
          <w:sz w:val="24"/>
          <w:szCs w:val="24"/>
        </w:rPr>
        <w:t xml:space="preserve"> was identified as the lead for this subgroup to develop a purpose statement to guide the subgroup’s efforts.  Andy (USFS) was identified as a person who could assist with this effort.  No other members of this subgroup were identified at this time.</w:t>
      </w:r>
      <w:r>
        <w:rPr>
          <w:rFonts w:cs="Times New Roman"/>
          <w:b/>
          <w:bCs/>
          <w:sz w:val="24"/>
          <w:szCs w:val="24"/>
        </w:rPr>
        <w:t xml:space="preserve"> </w:t>
      </w:r>
      <w:r w:rsidR="0068396D">
        <w:rPr>
          <w:rFonts w:cs="Times New Roman"/>
          <w:b/>
          <w:bCs/>
          <w:sz w:val="24"/>
          <w:szCs w:val="24"/>
        </w:rPr>
        <w:t xml:space="preserve"> </w:t>
      </w:r>
      <w:r w:rsidR="0068396D" w:rsidRPr="001919F2">
        <w:rPr>
          <w:rFonts w:cs="Times New Roman"/>
          <w:b/>
          <w:bCs/>
          <w:sz w:val="24"/>
          <w:szCs w:val="24"/>
        </w:rPr>
        <w:tab/>
      </w:r>
      <w:r w:rsidR="0068396D" w:rsidRPr="001919F2">
        <w:rPr>
          <w:rFonts w:cs="Times New Roman"/>
          <w:b/>
          <w:bCs/>
          <w:sz w:val="24"/>
          <w:szCs w:val="24"/>
        </w:rPr>
        <w:tab/>
      </w:r>
    </w:p>
    <w:p w:rsidR="0068396D" w:rsidRPr="001919F2" w:rsidRDefault="0068396D"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Pr>
          <w:rFonts w:cs="Times New Roman"/>
          <w:b/>
          <w:bCs/>
          <w:sz w:val="24"/>
          <w:szCs w:val="24"/>
        </w:rPr>
        <w:t xml:space="preserve">: </w:t>
      </w:r>
      <w:r w:rsidRPr="001919F2">
        <w:rPr>
          <w:rFonts w:cs="Times New Roman"/>
          <w:b/>
          <w:bCs/>
          <w:sz w:val="24"/>
          <w:szCs w:val="24"/>
        </w:rPr>
        <w:t xml:space="preserve"> </w:t>
      </w:r>
      <w:r w:rsidR="00941076" w:rsidRPr="00941076">
        <w:rPr>
          <w:rFonts w:cs="Times New Roman"/>
          <w:bCs/>
          <w:sz w:val="24"/>
          <w:szCs w:val="24"/>
        </w:rPr>
        <w:t>Ti</w:t>
      </w:r>
      <w:r w:rsidR="00941076">
        <w:rPr>
          <w:rFonts w:cs="Times New Roman"/>
          <w:bCs/>
          <w:sz w:val="24"/>
          <w:szCs w:val="24"/>
        </w:rPr>
        <w:t>m</w:t>
      </w:r>
      <w:r w:rsidR="00941076" w:rsidRPr="00941076">
        <w:rPr>
          <w:rFonts w:cs="Times New Roman"/>
          <w:bCs/>
          <w:sz w:val="24"/>
          <w:szCs w:val="24"/>
        </w:rPr>
        <w:t xml:space="preserve"> Hayden</w:t>
      </w:r>
    </w:p>
    <w:p w:rsidR="0068396D" w:rsidRPr="001919F2" w:rsidRDefault="0068396D"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proofErr w:type="gramStart"/>
      <w:r w:rsidRPr="001919F2">
        <w:rPr>
          <w:rFonts w:cs="Times New Roman"/>
          <w:b/>
          <w:bCs/>
          <w:sz w:val="24"/>
          <w:szCs w:val="24"/>
        </w:rPr>
        <w:t>:</w:t>
      </w:r>
      <w:r>
        <w:rPr>
          <w:rFonts w:cs="Times New Roman"/>
          <w:b/>
          <w:bCs/>
          <w:sz w:val="24"/>
          <w:szCs w:val="24"/>
        </w:rPr>
        <w:t xml:space="preserve"> </w:t>
      </w:r>
      <w:r w:rsidR="00941076">
        <w:rPr>
          <w:rFonts w:cs="Times New Roman"/>
          <w:b/>
          <w:bCs/>
          <w:sz w:val="24"/>
          <w:szCs w:val="24"/>
        </w:rPr>
        <w:t xml:space="preserve">  </w:t>
      </w:r>
      <w:r w:rsidR="00941076" w:rsidRPr="00941076">
        <w:rPr>
          <w:rFonts w:cs="Times New Roman"/>
          <w:bCs/>
          <w:sz w:val="24"/>
          <w:szCs w:val="24"/>
        </w:rPr>
        <w:t>???</w:t>
      </w:r>
      <w:proofErr w:type="gramEnd"/>
    </w:p>
    <w:p w:rsidR="00496A9D" w:rsidRDefault="00496A9D" w:rsidP="006A5A60">
      <w:pPr>
        <w:pStyle w:val="ListParagraph"/>
        <w:spacing w:after="240"/>
        <w:ind w:left="0"/>
        <w:rPr>
          <w:rFonts w:asciiTheme="minorHAnsi" w:hAnsiTheme="minorHAnsi" w:cs="Arial"/>
          <w:b/>
          <w:sz w:val="24"/>
          <w:szCs w:val="24"/>
        </w:rPr>
      </w:pPr>
    </w:p>
    <w:p w:rsidR="00941076" w:rsidRPr="006A47FB" w:rsidRDefault="00941076" w:rsidP="006A5A60">
      <w:pPr>
        <w:pStyle w:val="ListParagraph"/>
        <w:spacing w:after="240"/>
        <w:ind w:left="0"/>
        <w:rPr>
          <w:rFonts w:asciiTheme="minorHAnsi" w:hAnsiTheme="minorHAnsi" w:cs="Arial"/>
          <w:b/>
          <w:sz w:val="24"/>
          <w:szCs w:val="24"/>
        </w:rPr>
      </w:pPr>
      <w:r w:rsidRPr="006A47FB">
        <w:rPr>
          <w:rFonts w:asciiTheme="minorHAnsi" w:hAnsiTheme="minorHAnsi" w:cs="Arial"/>
          <w:b/>
          <w:sz w:val="24"/>
          <w:szCs w:val="24"/>
        </w:rPr>
        <w:t>Discussion:</w:t>
      </w:r>
      <w:r>
        <w:rPr>
          <w:rFonts w:asciiTheme="minorHAnsi" w:hAnsiTheme="minorHAnsi" w:cs="Arial"/>
          <w:b/>
          <w:sz w:val="24"/>
          <w:szCs w:val="24"/>
        </w:rPr>
        <w:t xml:space="preserve"> </w:t>
      </w:r>
      <w:r w:rsidRPr="006A47FB">
        <w:rPr>
          <w:rFonts w:asciiTheme="minorHAnsi" w:hAnsiTheme="minorHAnsi" w:cs="Arial"/>
          <w:sz w:val="24"/>
          <w:szCs w:val="24"/>
          <w:u w:val="single"/>
        </w:rPr>
        <w:t>Agenda item</w:t>
      </w:r>
      <w:r>
        <w:rPr>
          <w:rFonts w:asciiTheme="minorHAnsi" w:hAnsiTheme="minorHAnsi" w:cs="Arial"/>
          <w:sz w:val="24"/>
          <w:szCs w:val="24"/>
          <w:u w:val="single"/>
        </w:rPr>
        <w:t xml:space="preserve"> 3e</w:t>
      </w:r>
      <w:r w:rsidRPr="00941076">
        <w:rPr>
          <w:rFonts w:asciiTheme="minorHAnsi" w:eastAsiaTheme="minorHAnsi" w:hAnsiTheme="minorHAnsi"/>
          <w:bCs/>
          <w:sz w:val="24"/>
          <w:szCs w:val="24"/>
        </w:rPr>
        <w:t>.  Consider if fish (e.g. brown trout) need to be added to the unranked invasives item (15W Monitor abundance of invasives (e.g., bull frogs, New Zealand Mud snails))</w:t>
      </w:r>
      <w:r w:rsidR="00D716B9">
        <w:rPr>
          <w:rFonts w:asciiTheme="minorHAnsi" w:eastAsiaTheme="minorHAnsi" w:hAnsiTheme="minorHAnsi"/>
          <w:bCs/>
          <w:sz w:val="24"/>
          <w:szCs w:val="24"/>
        </w:rPr>
        <w:t xml:space="preserve">.  The FWG briefly discussed the IDT request with most of the discussion identifying this as a lower priority and not ready to be incorporated into the FY2012 work plan.    </w:t>
      </w:r>
    </w:p>
    <w:p w:rsidR="00941076" w:rsidRDefault="00941076" w:rsidP="006A5A60">
      <w:pPr>
        <w:autoSpaceDE w:val="0"/>
        <w:autoSpaceDN w:val="0"/>
        <w:adjustRightInd w:val="0"/>
        <w:spacing w:after="240" w:line="240" w:lineRule="auto"/>
        <w:rPr>
          <w:bCs/>
          <w:sz w:val="24"/>
          <w:szCs w:val="24"/>
        </w:rPr>
      </w:pPr>
      <w:r w:rsidRPr="001919F2">
        <w:rPr>
          <w:rFonts w:cs="Times New Roman"/>
          <w:b/>
          <w:bCs/>
          <w:sz w:val="24"/>
          <w:szCs w:val="24"/>
        </w:rPr>
        <w:t>Conclusions:</w:t>
      </w:r>
      <w:r>
        <w:rPr>
          <w:rFonts w:cs="Times New Roman"/>
          <w:b/>
          <w:bCs/>
          <w:sz w:val="24"/>
          <w:szCs w:val="24"/>
        </w:rPr>
        <w:t xml:space="preserve">  </w:t>
      </w:r>
      <w:r w:rsidR="00D716B9">
        <w:rPr>
          <w:bCs/>
          <w:sz w:val="24"/>
          <w:szCs w:val="24"/>
        </w:rPr>
        <w:t>The FWG did not want brown trout included in the 15W assessment because the issue with brown trout as a predator is in line with concerns over hatchery steelhead predation and this assessment should remain separate from 15W and may be pursued in the future.</w:t>
      </w:r>
    </w:p>
    <w:p w:rsidR="00941076" w:rsidRDefault="00941076"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Pr>
          <w:rFonts w:cs="Times New Roman"/>
          <w:b/>
          <w:bCs/>
          <w:sz w:val="24"/>
          <w:szCs w:val="24"/>
        </w:rPr>
        <w:t xml:space="preserve"> </w:t>
      </w:r>
      <w:r w:rsidR="00D716B9">
        <w:rPr>
          <w:rFonts w:cs="Times New Roman"/>
          <w:bCs/>
          <w:sz w:val="24"/>
          <w:szCs w:val="24"/>
        </w:rPr>
        <w:t>None</w:t>
      </w:r>
      <w:r>
        <w:rPr>
          <w:rFonts w:cs="Times New Roman"/>
          <w:b/>
          <w:bCs/>
          <w:sz w:val="24"/>
          <w:szCs w:val="24"/>
        </w:rPr>
        <w:t xml:space="preserve"> </w:t>
      </w:r>
      <w:r w:rsidRPr="001919F2">
        <w:rPr>
          <w:rFonts w:cs="Times New Roman"/>
          <w:b/>
          <w:bCs/>
          <w:sz w:val="24"/>
          <w:szCs w:val="24"/>
        </w:rPr>
        <w:tab/>
      </w:r>
      <w:r w:rsidRPr="001919F2">
        <w:rPr>
          <w:rFonts w:cs="Times New Roman"/>
          <w:b/>
          <w:bCs/>
          <w:sz w:val="24"/>
          <w:szCs w:val="24"/>
        </w:rPr>
        <w:tab/>
      </w:r>
    </w:p>
    <w:p w:rsidR="00941076" w:rsidRPr="001919F2" w:rsidRDefault="00941076"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Pr>
          <w:rFonts w:cs="Times New Roman"/>
          <w:b/>
          <w:bCs/>
          <w:sz w:val="24"/>
          <w:szCs w:val="24"/>
        </w:rPr>
        <w:t>:</w:t>
      </w:r>
      <w:r w:rsidR="00D716B9">
        <w:rPr>
          <w:rFonts w:cs="Times New Roman"/>
          <w:b/>
          <w:bCs/>
          <w:sz w:val="24"/>
          <w:szCs w:val="24"/>
        </w:rPr>
        <w:t xml:space="preserve"> </w:t>
      </w:r>
      <w:r w:rsidR="00D716B9">
        <w:rPr>
          <w:rFonts w:cs="Times New Roman"/>
          <w:bCs/>
          <w:sz w:val="24"/>
          <w:szCs w:val="24"/>
        </w:rPr>
        <w:t>None</w:t>
      </w:r>
      <w:r>
        <w:rPr>
          <w:rFonts w:cs="Times New Roman"/>
          <w:b/>
          <w:bCs/>
          <w:sz w:val="24"/>
          <w:szCs w:val="24"/>
        </w:rPr>
        <w:t xml:space="preserve"> </w:t>
      </w:r>
      <w:r w:rsidRPr="001919F2">
        <w:rPr>
          <w:rFonts w:cs="Times New Roman"/>
          <w:b/>
          <w:bCs/>
          <w:sz w:val="24"/>
          <w:szCs w:val="24"/>
        </w:rPr>
        <w:t xml:space="preserve"> </w:t>
      </w:r>
    </w:p>
    <w:p w:rsidR="00D716B9" w:rsidRDefault="00941076" w:rsidP="006A5A60">
      <w:pPr>
        <w:spacing w:after="240"/>
        <w:rPr>
          <w:rFonts w:cs="Times New Roman"/>
          <w:b/>
          <w:bCs/>
          <w:sz w:val="24"/>
          <w:szCs w:val="24"/>
        </w:rPr>
      </w:pPr>
      <w:r w:rsidRPr="001919F2">
        <w:rPr>
          <w:rFonts w:cs="Times New Roman"/>
          <w:b/>
          <w:bCs/>
          <w:sz w:val="24"/>
          <w:szCs w:val="24"/>
        </w:rPr>
        <w:t>Deadline:</w:t>
      </w:r>
      <w:r>
        <w:rPr>
          <w:rFonts w:cs="Times New Roman"/>
          <w:b/>
          <w:bCs/>
          <w:sz w:val="24"/>
          <w:szCs w:val="24"/>
        </w:rPr>
        <w:t xml:space="preserve">  </w:t>
      </w:r>
      <w:r w:rsidR="00D716B9">
        <w:rPr>
          <w:rFonts w:cs="Times New Roman"/>
          <w:bCs/>
          <w:sz w:val="24"/>
          <w:szCs w:val="24"/>
        </w:rPr>
        <w:t>None</w:t>
      </w:r>
      <w:r>
        <w:rPr>
          <w:rFonts w:cs="Times New Roman"/>
          <w:b/>
          <w:bCs/>
          <w:sz w:val="24"/>
          <w:szCs w:val="24"/>
        </w:rPr>
        <w:t xml:space="preserve"> </w:t>
      </w:r>
    </w:p>
    <w:p w:rsidR="00965F73" w:rsidRPr="006A47FB" w:rsidRDefault="00965F73" w:rsidP="006A5A60">
      <w:pPr>
        <w:pStyle w:val="ListParagraph"/>
        <w:spacing w:after="240"/>
        <w:ind w:left="0"/>
        <w:rPr>
          <w:rFonts w:asciiTheme="minorHAnsi" w:hAnsiTheme="minorHAnsi" w:cs="Arial"/>
          <w:b/>
          <w:sz w:val="24"/>
          <w:szCs w:val="24"/>
        </w:rPr>
      </w:pPr>
      <w:r w:rsidRPr="006A47FB">
        <w:rPr>
          <w:rFonts w:asciiTheme="minorHAnsi" w:hAnsiTheme="minorHAnsi" w:cs="Arial"/>
          <w:b/>
          <w:sz w:val="24"/>
          <w:szCs w:val="24"/>
        </w:rPr>
        <w:lastRenderedPageBreak/>
        <w:t>Discussion:</w:t>
      </w:r>
      <w:r>
        <w:rPr>
          <w:rFonts w:asciiTheme="minorHAnsi" w:hAnsiTheme="minorHAnsi" w:cs="Arial"/>
          <w:b/>
          <w:sz w:val="24"/>
          <w:szCs w:val="24"/>
        </w:rPr>
        <w:t xml:space="preserve"> </w:t>
      </w:r>
      <w:r w:rsidRPr="006A47FB">
        <w:rPr>
          <w:rFonts w:asciiTheme="minorHAnsi" w:hAnsiTheme="minorHAnsi" w:cs="Arial"/>
          <w:sz w:val="24"/>
          <w:szCs w:val="24"/>
          <w:u w:val="single"/>
        </w:rPr>
        <w:t>Agenda item</w:t>
      </w:r>
      <w:r>
        <w:rPr>
          <w:rFonts w:asciiTheme="minorHAnsi" w:hAnsiTheme="minorHAnsi" w:cs="Arial"/>
          <w:sz w:val="24"/>
          <w:szCs w:val="24"/>
          <w:u w:val="single"/>
        </w:rPr>
        <w:t xml:space="preserve"> 3f</w:t>
      </w:r>
      <w:r w:rsidRPr="00941076">
        <w:rPr>
          <w:rFonts w:asciiTheme="minorHAnsi" w:eastAsiaTheme="minorHAnsi" w:hAnsiTheme="minorHAnsi"/>
          <w:bCs/>
          <w:sz w:val="24"/>
          <w:szCs w:val="24"/>
        </w:rPr>
        <w:t>.</w:t>
      </w:r>
      <w:r>
        <w:rPr>
          <w:rFonts w:asciiTheme="minorHAnsi" w:eastAsiaTheme="minorHAnsi" w:hAnsiTheme="minorHAnsi"/>
          <w:bCs/>
          <w:sz w:val="24"/>
          <w:szCs w:val="24"/>
        </w:rPr>
        <w:t xml:space="preserve"> </w:t>
      </w:r>
      <w:r w:rsidRPr="00AA58B1">
        <w:rPr>
          <w:rFonts w:asciiTheme="minorHAnsi" w:hAnsiTheme="minorHAnsi" w:cs="Arial"/>
          <w:sz w:val="24"/>
          <w:szCs w:val="24"/>
        </w:rPr>
        <w:t xml:space="preserve">Determine if a summary will be provided for </w:t>
      </w:r>
      <w:r w:rsidRPr="00AA58B1">
        <w:rPr>
          <w:rFonts w:asciiTheme="minorHAnsi" w:hAnsiTheme="minorHAnsi" w:cs="Arial"/>
          <w:b/>
          <w:sz w:val="24"/>
          <w:szCs w:val="24"/>
        </w:rPr>
        <w:t>Item 50</w:t>
      </w:r>
      <w:r w:rsidRPr="00AA58B1">
        <w:rPr>
          <w:rFonts w:asciiTheme="minorHAnsi" w:hAnsiTheme="minorHAnsi" w:cs="Arial"/>
          <w:sz w:val="24"/>
          <w:szCs w:val="24"/>
        </w:rPr>
        <w:t xml:space="preserve"> (Map and quantify the available spawning and rearing habitat in tributaries). </w:t>
      </w:r>
      <w:r>
        <w:rPr>
          <w:rFonts w:asciiTheme="minorHAnsi" w:hAnsiTheme="minorHAnsi" w:cs="Arial"/>
          <w:sz w:val="24"/>
          <w:szCs w:val="24"/>
        </w:rPr>
        <w:t xml:space="preserve"> </w:t>
      </w:r>
      <w:r w:rsidR="003A4A9A">
        <w:rPr>
          <w:rFonts w:asciiTheme="minorHAnsi" w:hAnsiTheme="minorHAnsi" w:cs="Arial"/>
          <w:sz w:val="24"/>
          <w:szCs w:val="24"/>
        </w:rPr>
        <w:t xml:space="preserve">The FWG briefly discussed this and decided to not provide a summary for this assessment because this a low priority information need in FY2012 considering all of the other work being proposed.   There was some discussion if the watershed group needed this type of information to assist in their planning efforts.  </w:t>
      </w:r>
    </w:p>
    <w:p w:rsidR="00965F73" w:rsidRPr="003A4A9A" w:rsidRDefault="00965F73"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Pr>
          <w:rFonts w:cs="Times New Roman"/>
          <w:b/>
          <w:bCs/>
          <w:sz w:val="24"/>
          <w:szCs w:val="24"/>
        </w:rPr>
        <w:t xml:space="preserve">  </w:t>
      </w:r>
      <w:r w:rsidR="003A4A9A">
        <w:rPr>
          <w:rFonts w:cs="Times New Roman"/>
          <w:bCs/>
          <w:sz w:val="24"/>
          <w:szCs w:val="24"/>
        </w:rPr>
        <w:t>The FWG will not provide a write-up for this assessment for the FY2012 work plan but the question if this information was needed by the watershed group to assist with their planning process would be forwarded to the science coordinator/IDT.</w:t>
      </w:r>
    </w:p>
    <w:p w:rsidR="00965F73" w:rsidRDefault="00965F73"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Pr>
          <w:rFonts w:cs="Times New Roman"/>
          <w:b/>
          <w:bCs/>
          <w:sz w:val="24"/>
          <w:szCs w:val="24"/>
        </w:rPr>
        <w:t xml:space="preserve"> </w:t>
      </w:r>
      <w:r w:rsidRPr="003A4A9A">
        <w:rPr>
          <w:rFonts w:cs="Times New Roman"/>
          <w:bCs/>
          <w:sz w:val="24"/>
          <w:szCs w:val="24"/>
        </w:rPr>
        <w:tab/>
      </w:r>
      <w:r w:rsidR="003A4A9A" w:rsidRPr="003A4A9A">
        <w:rPr>
          <w:rFonts w:cs="Times New Roman"/>
          <w:bCs/>
          <w:sz w:val="24"/>
          <w:szCs w:val="24"/>
        </w:rPr>
        <w:t>Forward question to SC/IDT concerning the need for this information to assist the watershed group.</w:t>
      </w:r>
    </w:p>
    <w:p w:rsidR="00965F73" w:rsidRPr="001919F2" w:rsidRDefault="00965F73"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Pr>
          <w:rFonts w:cs="Times New Roman"/>
          <w:b/>
          <w:bCs/>
          <w:sz w:val="24"/>
          <w:szCs w:val="24"/>
        </w:rPr>
        <w:t xml:space="preserve">: </w:t>
      </w:r>
      <w:r w:rsidR="003A4A9A" w:rsidRPr="003A4A9A">
        <w:rPr>
          <w:rFonts w:cs="Times New Roman"/>
          <w:bCs/>
          <w:sz w:val="24"/>
          <w:szCs w:val="24"/>
        </w:rPr>
        <w:t>Joe</w:t>
      </w:r>
    </w:p>
    <w:p w:rsidR="00965F73" w:rsidRDefault="00965F73" w:rsidP="006A5A60">
      <w:pPr>
        <w:spacing w:after="240"/>
        <w:rPr>
          <w:rFonts w:cs="Times New Roman"/>
          <w:b/>
          <w:bCs/>
          <w:sz w:val="24"/>
          <w:szCs w:val="24"/>
        </w:rPr>
      </w:pPr>
      <w:r w:rsidRPr="001919F2">
        <w:rPr>
          <w:rFonts w:cs="Times New Roman"/>
          <w:b/>
          <w:bCs/>
          <w:sz w:val="24"/>
          <w:szCs w:val="24"/>
        </w:rPr>
        <w:t>Deadline:</w:t>
      </w:r>
      <w:r>
        <w:rPr>
          <w:rFonts w:cs="Times New Roman"/>
          <w:b/>
          <w:bCs/>
          <w:sz w:val="24"/>
          <w:szCs w:val="24"/>
        </w:rPr>
        <w:t xml:space="preserve">  </w:t>
      </w:r>
      <w:r w:rsidR="003A4A9A" w:rsidRPr="003A4A9A">
        <w:rPr>
          <w:rFonts w:cs="Times New Roman"/>
          <w:bCs/>
          <w:sz w:val="24"/>
          <w:szCs w:val="24"/>
        </w:rPr>
        <w:t>Will be presented to the IDT team during the Feb 11 meeting.</w:t>
      </w:r>
    </w:p>
    <w:p w:rsidR="00D224C0" w:rsidRDefault="00D224C0" w:rsidP="006A5A60">
      <w:pPr>
        <w:pStyle w:val="ListParagraph"/>
        <w:spacing w:after="240"/>
        <w:ind w:left="0"/>
        <w:rPr>
          <w:rFonts w:asciiTheme="minorHAnsi" w:eastAsiaTheme="minorHAnsi" w:hAnsiTheme="minorHAnsi"/>
          <w:bCs/>
          <w:sz w:val="24"/>
          <w:szCs w:val="24"/>
        </w:rPr>
      </w:pPr>
      <w:r w:rsidRPr="006A47FB">
        <w:rPr>
          <w:rFonts w:asciiTheme="minorHAnsi" w:hAnsiTheme="minorHAnsi" w:cs="Arial"/>
          <w:b/>
          <w:sz w:val="24"/>
          <w:szCs w:val="24"/>
        </w:rPr>
        <w:t>Discussion:</w:t>
      </w:r>
      <w:r>
        <w:rPr>
          <w:rFonts w:asciiTheme="minorHAnsi" w:hAnsiTheme="minorHAnsi" w:cs="Arial"/>
          <w:b/>
          <w:sz w:val="24"/>
          <w:szCs w:val="24"/>
        </w:rPr>
        <w:t xml:space="preserve"> </w:t>
      </w:r>
      <w:r w:rsidRPr="006A47FB">
        <w:rPr>
          <w:rFonts w:asciiTheme="minorHAnsi" w:hAnsiTheme="minorHAnsi" w:cs="Arial"/>
          <w:sz w:val="24"/>
          <w:szCs w:val="24"/>
          <w:u w:val="single"/>
        </w:rPr>
        <w:t>Agenda item</w:t>
      </w:r>
      <w:r>
        <w:rPr>
          <w:rFonts w:asciiTheme="minorHAnsi" w:hAnsiTheme="minorHAnsi" w:cs="Arial"/>
          <w:sz w:val="24"/>
          <w:szCs w:val="24"/>
          <w:u w:val="single"/>
        </w:rPr>
        <w:t xml:space="preserve"> 2</w:t>
      </w:r>
      <w:r w:rsidRPr="00941076">
        <w:rPr>
          <w:rFonts w:asciiTheme="minorHAnsi" w:eastAsiaTheme="minorHAnsi" w:hAnsiTheme="minorHAnsi"/>
          <w:bCs/>
          <w:sz w:val="24"/>
          <w:szCs w:val="24"/>
        </w:rPr>
        <w:t>.</w:t>
      </w:r>
      <w:r>
        <w:rPr>
          <w:rFonts w:asciiTheme="minorHAnsi" w:eastAsiaTheme="minorHAnsi" w:hAnsiTheme="minorHAnsi"/>
          <w:bCs/>
          <w:sz w:val="24"/>
          <w:szCs w:val="24"/>
        </w:rPr>
        <w:t xml:space="preserve">  There was some general discussion about several other assessments, primarily on the cold water pool analysis.  It was acknowledged that this is an important analysis to ensure that the reservoirs are managed to preserve the cold water pool </w:t>
      </w:r>
      <w:r w:rsidR="00956782">
        <w:rPr>
          <w:rFonts w:asciiTheme="minorHAnsi" w:eastAsiaTheme="minorHAnsi" w:hAnsiTheme="minorHAnsi"/>
          <w:bCs/>
          <w:sz w:val="24"/>
          <w:szCs w:val="24"/>
        </w:rPr>
        <w:t>s</w:t>
      </w:r>
      <w:r>
        <w:rPr>
          <w:rFonts w:asciiTheme="minorHAnsi" w:eastAsiaTheme="minorHAnsi" w:hAnsiTheme="minorHAnsi"/>
          <w:bCs/>
          <w:sz w:val="24"/>
          <w:szCs w:val="24"/>
        </w:rPr>
        <w:t xml:space="preserve">o that this critical component of habitat can be provided.  </w:t>
      </w:r>
      <w:r w:rsidR="00956782">
        <w:rPr>
          <w:rFonts w:asciiTheme="minorHAnsi" w:eastAsiaTheme="minorHAnsi" w:hAnsiTheme="minorHAnsi"/>
          <w:bCs/>
          <w:sz w:val="24"/>
          <w:szCs w:val="24"/>
        </w:rPr>
        <w:t xml:space="preserve">It may also provide information for multi-year planning. </w:t>
      </w:r>
      <w:r>
        <w:rPr>
          <w:rFonts w:asciiTheme="minorHAnsi" w:eastAsiaTheme="minorHAnsi" w:hAnsiTheme="minorHAnsi"/>
          <w:bCs/>
          <w:sz w:val="24"/>
          <w:szCs w:val="24"/>
        </w:rPr>
        <w:t>Several WG members expressed concern that they had not seen a write-up for this yet</w:t>
      </w:r>
      <w:r w:rsidR="00956782">
        <w:rPr>
          <w:rFonts w:asciiTheme="minorHAnsi" w:eastAsiaTheme="minorHAnsi" w:hAnsiTheme="minorHAnsi"/>
          <w:bCs/>
          <w:sz w:val="24"/>
          <w:szCs w:val="24"/>
        </w:rPr>
        <w:t xml:space="preserve">.  Additionally, there was confusion as to what the Lewiston appraisal study was and how that fit into the cold water pool analysis.  </w:t>
      </w:r>
    </w:p>
    <w:p w:rsidR="00956782" w:rsidRPr="00956782" w:rsidRDefault="00956782" w:rsidP="006A5A60">
      <w:pPr>
        <w:pStyle w:val="ListParagraph"/>
        <w:spacing w:after="240"/>
        <w:ind w:left="0"/>
        <w:rPr>
          <w:rFonts w:asciiTheme="minorHAnsi" w:hAnsiTheme="minorHAnsi" w:cs="Arial"/>
          <w:sz w:val="24"/>
          <w:szCs w:val="24"/>
        </w:rPr>
      </w:pPr>
      <w:r w:rsidRPr="00956782">
        <w:rPr>
          <w:rFonts w:asciiTheme="minorHAnsi" w:hAnsiTheme="minorHAnsi" w:cs="Arial"/>
          <w:sz w:val="24"/>
          <w:szCs w:val="24"/>
        </w:rPr>
        <w:t>Ernie notified the group that the aerial photography project was moved to the RIG</w:t>
      </w:r>
      <w:r>
        <w:rPr>
          <w:rFonts w:asciiTheme="minorHAnsi" w:hAnsiTheme="minorHAnsi" w:cs="Arial"/>
          <w:sz w:val="24"/>
          <w:szCs w:val="24"/>
        </w:rPr>
        <w:t xml:space="preserve">.  Eric Peterson will be sending out an information request to see who uses the aerial photography and how it is used. </w:t>
      </w:r>
    </w:p>
    <w:p w:rsidR="00D224C0" w:rsidRDefault="00D224C0"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Conclusions:</w:t>
      </w:r>
      <w:r>
        <w:rPr>
          <w:rFonts w:cs="Times New Roman"/>
          <w:b/>
          <w:bCs/>
          <w:sz w:val="24"/>
          <w:szCs w:val="24"/>
        </w:rPr>
        <w:t xml:space="preserve">  </w:t>
      </w:r>
      <w:r w:rsidR="00956782" w:rsidRPr="00956782">
        <w:rPr>
          <w:rFonts w:cs="Times New Roman"/>
          <w:bCs/>
          <w:sz w:val="24"/>
          <w:szCs w:val="24"/>
        </w:rPr>
        <w:t>N/A</w:t>
      </w:r>
    </w:p>
    <w:p w:rsidR="00D224C0" w:rsidRDefault="00D224C0"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 xml:space="preserve">Action items: </w:t>
      </w:r>
      <w:r>
        <w:rPr>
          <w:rFonts w:cs="Times New Roman"/>
          <w:b/>
          <w:bCs/>
          <w:sz w:val="24"/>
          <w:szCs w:val="24"/>
        </w:rPr>
        <w:t xml:space="preserve"> </w:t>
      </w:r>
      <w:r w:rsidRPr="003A4A9A">
        <w:rPr>
          <w:rFonts w:cs="Times New Roman"/>
          <w:bCs/>
          <w:sz w:val="24"/>
          <w:szCs w:val="24"/>
        </w:rPr>
        <w:tab/>
      </w:r>
      <w:r w:rsidR="00956782" w:rsidRPr="00956782">
        <w:rPr>
          <w:rFonts w:cs="Times New Roman"/>
          <w:bCs/>
          <w:sz w:val="24"/>
          <w:szCs w:val="24"/>
        </w:rPr>
        <w:t>N</w:t>
      </w:r>
      <w:r w:rsidR="00956782">
        <w:rPr>
          <w:rFonts w:cs="Times New Roman"/>
          <w:bCs/>
          <w:sz w:val="24"/>
          <w:szCs w:val="24"/>
        </w:rPr>
        <w:t>/A</w:t>
      </w:r>
    </w:p>
    <w:p w:rsidR="00D224C0" w:rsidRPr="001919F2" w:rsidRDefault="00D224C0"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Pr>
          <w:rFonts w:cs="Times New Roman"/>
          <w:b/>
          <w:bCs/>
          <w:sz w:val="24"/>
          <w:szCs w:val="24"/>
        </w:rPr>
        <w:t>:</w:t>
      </w:r>
      <w:r w:rsidR="00956782">
        <w:rPr>
          <w:rFonts w:cs="Times New Roman"/>
          <w:b/>
          <w:bCs/>
          <w:sz w:val="24"/>
          <w:szCs w:val="24"/>
        </w:rPr>
        <w:t xml:space="preserve"> </w:t>
      </w:r>
      <w:r w:rsidR="00956782" w:rsidRPr="00956782">
        <w:rPr>
          <w:rFonts w:cs="Times New Roman"/>
          <w:bCs/>
          <w:sz w:val="24"/>
          <w:szCs w:val="24"/>
        </w:rPr>
        <w:t>N</w:t>
      </w:r>
      <w:r w:rsidR="00956782">
        <w:rPr>
          <w:rFonts w:cs="Times New Roman"/>
          <w:bCs/>
          <w:sz w:val="24"/>
          <w:szCs w:val="24"/>
        </w:rPr>
        <w:t>/A</w:t>
      </w:r>
      <w:r>
        <w:rPr>
          <w:rFonts w:cs="Times New Roman"/>
          <w:b/>
          <w:bCs/>
          <w:sz w:val="24"/>
          <w:szCs w:val="24"/>
        </w:rPr>
        <w:t xml:space="preserve"> </w:t>
      </w:r>
    </w:p>
    <w:p w:rsidR="00D224C0" w:rsidRDefault="00D224C0" w:rsidP="006A5A60">
      <w:pPr>
        <w:spacing w:after="240"/>
        <w:rPr>
          <w:rFonts w:cs="Times New Roman"/>
          <w:b/>
          <w:bCs/>
          <w:sz w:val="24"/>
          <w:szCs w:val="24"/>
        </w:rPr>
      </w:pPr>
      <w:r w:rsidRPr="001919F2">
        <w:rPr>
          <w:rFonts w:cs="Times New Roman"/>
          <w:b/>
          <w:bCs/>
          <w:sz w:val="24"/>
          <w:szCs w:val="24"/>
        </w:rPr>
        <w:t>Deadline:</w:t>
      </w:r>
      <w:r>
        <w:rPr>
          <w:rFonts w:cs="Times New Roman"/>
          <w:b/>
          <w:bCs/>
          <w:sz w:val="24"/>
          <w:szCs w:val="24"/>
        </w:rPr>
        <w:t xml:space="preserve"> </w:t>
      </w:r>
      <w:r w:rsidR="00956782" w:rsidRPr="00956782">
        <w:rPr>
          <w:rFonts w:cs="Times New Roman"/>
          <w:bCs/>
          <w:sz w:val="24"/>
          <w:szCs w:val="24"/>
        </w:rPr>
        <w:t>N</w:t>
      </w:r>
      <w:r w:rsidR="00956782">
        <w:rPr>
          <w:rFonts w:cs="Times New Roman"/>
          <w:bCs/>
          <w:sz w:val="24"/>
          <w:szCs w:val="24"/>
        </w:rPr>
        <w:t>/A</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noProof/>
          <w:sz w:val="24"/>
          <w:szCs w:val="24"/>
        </w:rPr>
        <w:pict>
          <v:shape id="_x0000_s1043" type="#_x0000_t32" style="position:absolute;margin-left:-3pt;margin-top:.45pt;width:489pt;height:0;z-index:251670528" o:connectortype="straight"/>
        </w:pict>
      </w:r>
      <w:r w:rsidRPr="001919F2">
        <w:rPr>
          <w:rFonts w:cs="Times New Roman"/>
          <w:b/>
          <w:bCs/>
          <w:sz w:val="24"/>
          <w:szCs w:val="24"/>
        </w:rPr>
        <w:t xml:space="preserve">Agenda item: </w:t>
      </w:r>
      <w:r w:rsidR="008F16D2" w:rsidRPr="00AA58B1">
        <w:rPr>
          <w:color w:val="000000"/>
          <w:sz w:val="24"/>
          <w:szCs w:val="24"/>
        </w:rPr>
        <w:t>Juvenile Salmonid Density Investigation Plan – WG to provide recommendation/guidance to project proponents concerning metrics for this assessment</w:t>
      </w:r>
      <w:r w:rsidRPr="001919F2">
        <w:rPr>
          <w:rFonts w:cs="Times New Roman"/>
          <w:b/>
          <w:bCs/>
          <w:sz w:val="24"/>
          <w:szCs w:val="24"/>
        </w:rPr>
        <w:tab/>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Presenter:</w:t>
      </w:r>
      <w:r w:rsidR="008F16D2">
        <w:rPr>
          <w:rFonts w:cs="Times New Roman"/>
          <w:b/>
          <w:bCs/>
          <w:sz w:val="24"/>
          <w:szCs w:val="24"/>
        </w:rPr>
        <w:t xml:space="preserve"> </w:t>
      </w:r>
      <w:r w:rsidR="008F16D2" w:rsidRPr="008F16D2">
        <w:rPr>
          <w:rFonts w:cs="Times New Roman"/>
          <w:bCs/>
          <w:sz w:val="24"/>
          <w:szCs w:val="24"/>
        </w:rPr>
        <w:t>Bill Pinnix (FWS)</w:t>
      </w:r>
    </w:p>
    <w:p w:rsidR="00C6713F" w:rsidRDefault="00C6713F"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Discussion:</w:t>
      </w:r>
      <w:r w:rsidR="008F16D2">
        <w:rPr>
          <w:rFonts w:cs="Times New Roman"/>
          <w:b/>
          <w:bCs/>
          <w:sz w:val="24"/>
          <w:szCs w:val="24"/>
        </w:rPr>
        <w:t xml:space="preserve"> </w:t>
      </w:r>
      <w:r w:rsidR="008F16D2">
        <w:rPr>
          <w:rFonts w:cs="Times New Roman"/>
          <w:bCs/>
          <w:sz w:val="24"/>
          <w:szCs w:val="24"/>
        </w:rPr>
        <w:t>The juvenile salmonid density proposal for FY2011 underwent and external peer review and received some significant comments that the project proponents sought guidance for the FWG on before proceeding</w:t>
      </w:r>
      <w:r w:rsidR="00B53FEC">
        <w:rPr>
          <w:rFonts w:cs="Times New Roman"/>
          <w:bCs/>
          <w:sz w:val="24"/>
          <w:szCs w:val="24"/>
        </w:rPr>
        <w:t xml:space="preserve">.  </w:t>
      </w:r>
      <w:r w:rsidR="008F16D2">
        <w:rPr>
          <w:rFonts w:cs="Times New Roman"/>
          <w:bCs/>
          <w:sz w:val="24"/>
          <w:szCs w:val="24"/>
        </w:rPr>
        <w:t xml:space="preserve">Ernie said explained the process that was used and that this was the first project that was run through the new external peer review process.   The concept </w:t>
      </w:r>
      <w:r w:rsidR="008F16D2">
        <w:rPr>
          <w:rFonts w:cs="Times New Roman"/>
          <w:bCs/>
          <w:sz w:val="24"/>
          <w:szCs w:val="24"/>
        </w:rPr>
        <w:lastRenderedPageBreak/>
        <w:t xml:space="preserve">is that all new investigation plans will be review by outside experts.  This will also be expanded to reports in the future.  It was acknowledged that we got a late start on this and the feedback was not timely given that the start date for field work for this project was in February.  </w:t>
      </w:r>
      <w:r w:rsidR="00C030E9">
        <w:rPr>
          <w:rFonts w:cs="Times New Roman"/>
          <w:bCs/>
          <w:sz w:val="24"/>
          <w:szCs w:val="24"/>
        </w:rPr>
        <w:t>There were some concerns raised at to what the scope/questions were asked of the reviewers and the criteria that were used in the review.  There was also concern that the review of this proposal was packaged with a report from a previous fry density effort and that may have caused some confusion on the part of the reviewers.  In general the group was very welcoming of the external review process and we just need to incorporate it into our process so that reviews are provided in a timely manner to allow project proponents to address comments.  There was also a brief discussion as to how project proponents could communicate with the reviewers to seek clarification on comments and Ernie said that he would function as the conduit for these types of communications.</w:t>
      </w:r>
    </w:p>
    <w:p w:rsidR="00C030E9" w:rsidRDefault="00C030E9" w:rsidP="006A5A60">
      <w:pPr>
        <w:autoSpaceDE w:val="0"/>
        <w:autoSpaceDN w:val="0"/>
        <w:adjustRightInd w:val="0"/>
        <w:spacing w:after="240" w:line="240" w:lineRule="auto"/>
        <w:rPr>
          <w:rFonts w:cs="Times New Roman"/>
          <w:bCs/>
          <w:sz w:val="24"/>
          <w:szCs w:val="24"/>
        </w:rPr>
      </w:pPr>
      <w:r>
        <w:rPr>
          <w:rFonts w:cs="Times New Roman"/>
          <w:bCs/>
          <w:sz w:val="24"/>
          <w:szCs w:val="24"/>
        </w:rPr>
        <w:t xml:space="preserve">Bill provided an overview of the </w:t>
      </w:r>
      <w:r w:rsidR="00B53FEC">
        <w:rPr>
          <w:rFonts w:cs="Times New Roman"/>
          <w:bCs/>
          <w:sz w:val="24"/>
          <w:szCs w:val="24"/>
        </w:rPr>
        <w:t>document that was circulated to the FWG (</w:t>
      </w:r>
      <w:proofErr w:type="spellStart"/>
      <w:r w:rsidR="00B53FEC">
        <w:rPr>
          <w:rFonts w:cs="Times New Roman"/>
          <w:bCs/>
          <w:sz w:val="24"/>
          <w:szCs w:val="24"/>
        </w:rPr>
        <w:t>Attachement</w:t>
      </w:r>
      <w:proofErr w:type="spellEnd"/>
      <w:r w:rsidR="00B53FEC">
        <w:rPr>
          <w:rFonts w:cs="Times New Roman"/>
          <w:bCs/>
          <w:sz w:val="24"/>
          <w:szCs w:val="24"/>
        </w:rPr>
        <w:t xml:space="preserve"> 5).  He discussed the general </w:t>
      </w:r>
      <w:r>
        <w:rPr>
          <w:rFonts w:cs="Times New Roman"/>
          <w:bCs/>
          <w:sz w:val="24"/>
          <w:szCs w:val="24"/>
        </w:rPr>
        <w:t xml:space="preserve">comments and summarized the fundamental issue that needed to be resolved </w:t>
      </w:r>
      <w:r w:rsidR="00C04A60">
        <w:rPr>
          <w:rFonts w:cs="Times New Roman"/>
          <w:bCs/>
          <w:sz w:val="24"/>
          <w:szCs w:val="24"/>
        </w:rPr>
        <w:t>was what are the metrics concerning t</w:t>
      </w:r>
      <w:r w:rsidR="00B53FEC">
        <w:rPr>
          <w:rFonts w:cs="Times New Roman"/>
          <w:bCs/>
          <w:sz w:val="24"/>
          <w:szCs w:val="24"/>
        </w:rPr>
        <w:t xml:space="preserve">his </w:t>
      </w:r>
      <w:r w:rsidR="00C04A60">
        <w:rPr>
          <w:rFonts w:cs="Times New Roman"/>
          <w:bCs/>
          <w:sz w:val="24"/>
          <w:szCs w:val="24"/>
        </w:rPr>
        <w:t xml:space="preserve">TRRP juvenile salmonids </w:t>
      </w:r>
      <w:r w:rsidR="00B53FEC">
        <w:rPr>
          <w:rFonts w:cs="Times New Roman"/>
          <w:bCs/>
          <w:sz w:val="24"/>
          <w:szCs w:val="24"/>
        </w:rPr>
        <w:t>assessment</w:t>
      </w:r>
      <w:r w:rsidR="00C04A60">
        <w:rPr>
          <w:rFonts w:cs="Times New Roman"/>
          <w:bCs/>
          <w:sz w:val="24"/>
          <w:szCs w:val="24"/>
        </w:rPr>
        <w:t>.  Does the TRRP was a standing stock estimate of fry or a relative density estimate</w:t>
      </w:r>
      <w:r w:rsidR="00B53FEC">
        <w:rPr>
          <w:rFonts w:cs="Times New Roman"/>
          <w:bCs/>
          <w:sz w:val="24"/>
          <w:szCs w:val="24"/>
        </w:rPr>
        <w:t>?</w:t>
      </w:r>
      <w:r w:rsidR="00C04A60">
        <w:rPr>
          <w:rFonts w:cs="Times New Roman"/>
          <w:bCs/>
          <w:sz w:val="24"/>
          <w:szCs w:val="24"/>
        </w:rPr>
        <w:t xml:space="preserve">  In the IAP there are several candidate metrics identified and the reviewers appeared to focus on the abundance metric and along with that identified that a rigorous detection probability component of the project was necessary to address abundance.  The extent of this project was discussed and it was acknowledged that the proponents of this project were directed to keep their project at about $100,000.  A guess at addressing the reviewers</w:t>
      </w:r>
      <w:r w:rsidR="00B53FEC">
        <w:rPr>
          <w:rFonts w:cs="Times New Roman"/>
          <w:bCs/>
          <w:sz w:val="24"/>
          <w:szCs w:val="24"/>
        </w:rPr>
        <w:t>’</w:t>
      </w:r>
      <w:r w:rsidR="00C04A60">
        <w:rPr>
          <w:rFonts w:cs="Times New Roman"/>
          <w:bCs/>
          <w:sz w:val="24"/>
          <w:szCs w:val="24"/>
        </w:rPr>
        <w:t xml:space="preserve"> comments, especially </w:t>
      </w:r>
      <w:r w:rsidR="00D74EA7">
        <w:rPr>
          <w:rFonts w:cs="Times New Roman"/>
          <w:bCs/>
          <w:sz w:val="24"/>
          <w:szCs w:val="24"/>
        </w:rPr>
        <w:t xml:space="preserve">when incorporating the detectability component, was that the project might cost 5-6 times more due to the substantially increased field efforts that would be necessary.  </w:t>
      </w:r>
      <w:r w:rsidR="00C04A60">
        <w:rPr>
          <w:rFonts w:cs="Times New Roman"/>
          <w:bCs/>
          <w:sz w:val="24"/>
          <w:szCs w:val="24"/>
        </w:rPr>
        <w:t xml:space="preserve">  </w:t>
      </w:r>
      <w:r w:rsidR="00D74EA7">
        <w:rPr>
          <w:rFonts w:cs="Times New Roman"/>
          <w:bCs/>
          <w:sz w:val="24"/>
          <w:szCs w:val="24"/>
        </w:rPr>
        <w:t xml:space="preserve">It was noted that in the IAP </w:t>
      </w:r>
      <w:r w:rsidR="00163098">
        <w:rPr>
          <w:rFonts w:cs="Times New Roman"/>
          <w:bCs/>
          <w:sz w:val="24"/>
          <w:szCs w:val="24"/>
        </w:rPr>
        <w:t xml:space="preserve">identifies the need for both abundance and density at the GRTS sites as well as similar information at channel rehabilitation sites but it is not really clear why this information is needed and how it would be used.  Some general discussion of how one of the primary hypotheses of the program is that the salmonid production is limited due to fry rearing habitat and that information collected under this project would provide the biological linkage to the TRRP habitat assessment  Relative density, with some work on detectability to improve the relative density data, would be appropriate to provide the distribution and timing of fry/juvenile rearing and that the abundance metric is probably better addressed by the outmigrant monitoring effort. </w:t>
      </w:r>
      <w:r w:rsidR="009B451E">
        <w:rPr>
          <w:rFonts w:cs="Times New Roman"/>
          <w:bCs/>
          <w:sz w:val="24"/>
          <w:szCs w:val="24"/>
        </w:rPr>
        <w:t xml:space="preserve">  This information could also be used to populate a fish production model is the TRRP proceeds with the development of one.</w:t>
      </w:r>
    </w:p>
    <w:p w:rsidR="00163098" w:rsidRDefault="00163098" w:rsidP="006A5A60">
      <w:pPr>
        <w:autoSpaceDE w:val="0"/>
        <w:autoSpaceDN w:val="0"/>
        <w:adjustRightInd w:val="0"/>
        <w:spacing w:after="240" w:line="240" w:lineRule="auto"/>
        <w:rPr>
          <w:rFonts w:cs="Times New Roman"/>
          <w:bCs/>
          <w:sz w:val="24"/>
          <w:szCs w:val="24"/>
        </w:rPr>
      </w:pPr>
      <w:r>
        <w:rPr>
          <w:rFonts w:cs="Times New Roman"/>
          <w:bCs/>
          <w:sz w:val="24"/>
          <w:szCs w:val="24"/>
        </w:rPr>
        <w:t xml:space="preserve">The group then focused on what to do for this year.  The full field effort was not going to happen but there was some discussion on conducting some pilot work, especially focusing on the detectability issue.  Ernie wanted to make sure that before any work was done that the proposal was revised so that we would demonstrate how we incorporated the reviewers’ comments into the new product.  While this was acknowledged as a good process, concerns were raised that developing a </w:t>
      </w:r>
      <w:r w:rsidR="00792263">
        <w:rPr>
          <w:rFonts w:cs="Times New Roman"/>
          <w:bCs/>
          <w:sz w:val="24"/>
          <w:szCs w:val="24"/>
        </w:rPr>
        <w:t xml:space="preserve">revised proposal would be time consuming in light of the current proposal effort for FY2012 projects.  It was recommended that no field work occur in FY2011 and that the project proponents utilize the comments received through the external review to develop the FY2012 proposal.  It was also suggested that the group incorporate information </w:t>
      </w:r>
      <w:r w:rsidR="00792263">
        <w:rPr>
          <w:rFonts w:cs="Times New Roman"/>
          <w:bCs/>
          <w:sz w:val="24"/>
          <w:szCs w:val="24"/>
        </w:rPr>
        <w:lastRenderedPageBreak/>
        <w:t xml:space="preserve">from the IAP </w:t>
      </w:r>
      <w:r w:rsidR="00653119">
        <w:rPr>
          <w:rFonts w:cs="Times New Roman"/>
          <w:bCs/>
          <w:sz w:val="24"/>
          <w:szCs w:val="24"/>
        </w:rPr>
        <w:t xml:space="preserve">and be more explicit as to what metrics are being addressed so that the confusion that exists because of lack of specifity in the IAP can be avoided. </w:t>
      </w:r>
    </w:p>
    <w:p w:rsidR="00B53FEC" w:rsidRDefault="00C6713F" w:rsidP="006A5A60">
      <w:pPr>
        <w:autoSpaceDE w:val="0"/>
        <w:autoSpaceDN w:val="0"/>
        <w:adjustRightInd w:val="0"/>
        <w:spacing w:after="240" w:line="240" w:lineRule="auto"/>
        <w:rPr>
          <w:rFonts w:cs="Times New Roman"/>
          <w:bCs/>
          <w:sz w:val="24"/>
          <w:szCs w:val="24"/>
        </w:rPr>
      </w:pPr>
      <w:r w:rsidRPr="001919F2">
        <w:rPr>
          <w:rFonts w:cs="Times New Roman"/>
          <w:b/>
          <w:bCs/>
          <w:sz w:val="24"/>
          <w:szCs w:val="24"/>
        </w:rPr>
        <w:t>Conclusions:</w:t>
      </w:r>
      <w:r w:rsidR="00C04A60">
        <w:rPr>
          <w:rFonts w:cs="Times New Roman"/>
          <w:b/>
          <w:bCs/>
          <w:sz w:val="24"/>
          <w:szCs w:val="24"/>
        </w:rPr>
        <w:t xml:space="preserve"> </w:t>
      </w:r>
      <w:r w:rsidR="00BE1B8A">
        <w:rPr>
          <w:rFonts w:cs="Times New Roman"/>
          <w:bCs/>
          <w:sz w:val="24"/>
          <w:szCs w:val="24"/>
        </w:rPr>
        <w:t xml:space="preserve">It was recommended that the project focus on relative density as a metric, rather than standing stock, but that they incorporate some detectibility work into the FY2012 proposal.  It was also recommended that no field work occur in FY2011 and that the project proponents utilize the comments received through the external review to develop the FY2012 proposal.   </w:t>
      </w:r>
    </w:p>
    <w:p w:rsidR="00C6713F" w:rsidRPr="001919F2" w:rsidRDefault="00BE1B8A" w:rsidP="006A5A60">
      <w:pPr>
        <w:autoSpaceDE w:val="0"/>
        <w:autoSpaceDN w:val="0"/>
        <w:adjustRightInd w:val="0"/>
        <w:spacing w:after="240" w:line="240" w:lineRule="auto"/>
        <w:rPr>
          <w:rFonts w:cs="Times New Roman"/>
          <w:b/>
          <w:bCs/>
          <w:sz w:val="24"/>
          <w:szCs w:val="24"/>
        </w:rPr>
      </w:pPr>
      <w:r>
        <w:rPr>
          <w:rFonts w:cs="Times New Roman"/>
          <w:bCs/>
          <w:sz w:val="24"/>
          <w:szCs w:val="24"/>
        </w:rPr>
        <w:t>For future reviews, an appropriate timeline needs to be developed so that reviewers</w:t>
      </w:r>
      <w:r w:rsidR="00B53FEC">
        <w:rPr>
          <w:rFonts w:cs="Times New Roman"/>
          <w:bCs/>
          <w:sz w:val="24"/>
          <w:szCs w:val="24"/>
        </w:rPr>
        <w:t>’</w:t>
      </w:r>
      <w:r>
        <w:rPr>
          <w:rFonts w:cs="Times New Roman"/>
          <w:bCs/>
          <w:sz w:val="24"/>
          <w:szCs w:val="24"/>
        </w:rPr>
        <w:t xml:space="preserve"> comments can be incorporated into updated proposals.  Additionally, a feed-back loop between the reviewers and project proponents needs to be established so any necessary dialogue can occur.   </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Action items:</w:t>
      </w:r>
      <w:r w:rsidR="00BE1B8A">
        <w:rPr>
          <w:rFonts w:cs="Times New Roman"/>
          <w:b/>
          <w:bCs/>
          <w:sz w:val="24"/>
          <w:szCs w:val="24"/>
        </w:rPr>
        <w:t xml:space="preserve"> </w:t>
      </w:r>
      <w:r w:rsidR="00BE1B8A" w:rsidRPr="00BE1B8A">
        <w:rPr>
          <w:rFonts w:cs="Times New Roman"/>
          <w:bCs/>
          <w:sz w:val="24"/>
          <w:szCs w:val="24"/>
        </w:rPr>
        <w:t>N/A</w:t>
      </w:r>
      <w:r w:rsidRPr="001919F2">
        <w:rPr>
          <w:rFonts w:cs="Times New Roman"/>
          <w:b/>
          <w:bCs/>
          <w:sz w:val="24"/>
          <w:szCs w:val="24"/>
        </w:rPr>
        <w:t xml:space="preserve"> </w:t>
      </w:r>
      <w:r w:rsid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Person responsible</w:t>
      </w:r>
      <w:r w:rsidR="001919F2">
        <w:rPr>
          <w:rFonts w:cs="Times New Roman"/>
          <w:b/>
          <w:bCs/>
          <w:sz w:val="24"/>
          <w:szCs w:val="24"/>
        </w:rPr>
        <w:t>:</w:t>
      </w:r>
      <w:r w:rsidRPr="001919F2">
        <w:rPr>
          <w:rFonts w:cs="Times New Roman"/>
          <w:b/>
          <w:bCs/>
          <w:sz w:val="24"/>
          <w:szCs w:val="24"/>
        </w:rPr>
        <w:t xml:space="preserve"> </w:t>
      </w:r>
      <w:r w:rsidR="00032E20" w:rsidRPr="00032E20">
        <w:rPr>
          <w:rFonts w:cs="Times New Roman"/>
          <w:bCs/>
          <w:sz w:val="24"/>
          <w:szCs w:val="24"/>
        </w:rPr>
        <w:t>Project proponents</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r w:rsidR="00032E20">
        <w:rPr>
          <w:rFonts w:cs="Times New Roman"/>
          <w:b/>
          <w:bCs/>
          <w:sz w:val="24"/>
          <w:szCs w:val="24"/>
        </w:rPr>
        <w:t xml:space="preserve"> </w:t>
      </w:r>
      <w:r w:rsidR="00032E20" w:rsidRPr="00032E20">
        <w:rPr>
          <w:rFonts w:cs="Times New Roman"/>
          <w:bCs/>
          <w:sz w:val="24"/>
          <w:szCs w:val="24"/>
        </w:rPr>
        <w:t>Proposal deadline for FY2012</w:t>
      </w:r>
    </w:p>
    <w:p w:rsidR="006A5A60" w:rsidRDefault="006A5A60" w:rsidP="006A5A60">
      <w:pPr>
        <w:autoSpaceDE w:val="0"/>
        <w:autoSpaceDN w:val="0"/>
        <w:adjustRightInd w:val="0"/>
        <w:spacing w:after="240" w:line="240" w:lineRule="auto"/>
        <w:rPr>
          <w:rFonts w:cs="Times New Roman"/>
          <w:b/>
          <w:bCs/>
          <w:sz w:val="24"/>
          <w:szCs w:val="24"/>
        </w:rPr>
      </w:pP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noProof/>
          <w:sz w:val="24"/>
          <w:szCs w:val="24"/>
        </w:rPr>
        <w:pict>
          <v:shape id="_x0000_s1045" type="#_x0000_t32" style="position:absolute;margin-left:-3pt;margin-top:.45pt;width:489pt;height:0;z-index:251673600" o:connectortype="straight"/>
        </w:pict>
      </w:r>
      <w:r w:rsidRPr="001919F2">
        <w:rPr>
          <w:rFonts w:cs="Times New Roman"/>
          <w:b/>
          <w:bCs/>
          <w:sz w:val="24"/>
          <w:szCs w:val="24"/>
        </w:rPr>
        <w:t xml:space="preserve">Agenda item: </w:t>
      </w:r>
      <w:r w:rsidRPr="001919F2">
        <w:rPr>
          <w:rFonts w:cs="Times New Roman"/>
          <w:b/>
          <w:bCs/>
          <w:sz w:val="24"/>
          <w:szCs w:val="24"/>
        </w:rPr>
        <w:tab/>
      </w:r>
      <w:r w:rsidR="00BE526C" w:rsidRPr="00BE526C">
        <w:rPr>
          <w:rFonts w:cs="Times New Roman"/>
          <w:bCs/>
          <w:sz w:val="24"/>
          <w:szCs w:val="24"/>
        </w:rPr>
        <w:t>Performance</w:t>
      </w:r>
      <w:r w:rsidR="00BE526C">
        <w:rPr>
          <w:rFonts w:cs="Times New Roman"/>
          <w:b/>
          <w:bCs/>
          <w:sz w:val="24"/>
          <w:szCs w:val="24"/>
        </w:rPr>
        <w:t xml:space="preserve"> </w:t>
      </w:r>
      <w:r w:rsidR="00BE526C" w:rsidRPr="00BE526C">
        <w:rPr>
          <w:rFonts w:cs="Times New Roman"/>
          <w:bCs/>
          <w:sz w:val="24"/>
          <w:szCs w:val="24"/>
        </w:rPr>
        <w:t>metrics</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Presenter:</w:t>
      </w:r>
      <w:r w:rsidR="00BE526C">
        <w:rPr>
          <w:rFonts w:cs="Times New Roman"/>
          <w:b/>
          <w:bCs/>
          <w:sz w:val="24"/>
          <w:szCs w:val="24"/>
        </w:rPr>
        <w:t xml:space="preserve"> </w:t>
      </w:r>
      <w:r w:rsidR="00BE526C" w:rsidRPr="00BE526C">
        <w:rPr>
          <w:rFonts w:cs="Times New Roman"/>
          <w:bCs/>
          <w:sz w:val="24"/>
          <w:szCs w:val="24"/>
        </w:rPr>
        <w:t>Joe Polos</w:t>
      </w:r>
    </w:p>
    <w:p w:rsidR="00C6713F" w:rsidRPr="00A722D5" w:rsidRDefault="00C6713F" w:rsidP="006A5A60">
      <w:pPr>
        <w:autoSpaceDE w:val="0"/>
        <w:autoSpaceDN w:val="0"/>
        <w:adjustRightInd w:val="0"/>
        <w:spacing w:after="240" w:line="240" w:lineRule="auto"/>
        <w:rPr>
          <w:rFonts w:cs="Times New Roman"/>
          <w:b/>
          <w:bCs/>
          <w:sz w:val="24"/>
          <w:szCs w:val="24"/>
        </w:rPr>
      </w:pPr>
      <w:r w:rsidRPr="00A722D5">
        <w:rPr>
          <w:rFonts w:cs="Times New Roman"/>
          <w:b/>
          <w:bCs/>
          <w:sz w:val="24"/>
          <w:szCs w:val="24"/>
        </w:rPr>
        <w:t>Discussion:</w:t>
      </w:r>
      <w:r w:rsidR="00BE526C" w:rsidRPr="00A722D5">
        <w:rPr>
          <w:rFonts w:cs="Times New Roman"/>
          <w:b/>
          <w:bCs/>
          <w:sz w:val="24"/>
          <w:szCs w:val="24"/>
        </w:rPr>
        <w:t xml:space="preserve">  </w:t>
      </w:r>
      <w:r w:rsidR="00BE526C" w:rsidRPr="00A722D5">
        <w:rPr>
          <w:rFonts w:cs="Times New Roman"/>
          <w:bCs/>
          <w:sz w:val="24"/>
          <w:szCs w:val="24"/>
        </w:rPr>
        <w:t xml:space="preserve">Since the FY2012 work plan discussion and juvenile density agenda items took longer than anticipated an alternate plan for addressing this assignment was briefly discussed.  Joe would go </w:t>
      </w:r>
      <w:r w:rsidR="00B53FEC">
        <w:rPr>
          <w:rFonts w:cs="Times New Roman"/>
          <w:bCs/>
          <w:sz w:val="24"/>
          <w:szCs w:val="24"/>
        </w:rPr>
        <w:t>through the information that has</w:t>
      </w:r>
      <w:r w:rsidR="00BE526C" w:rsidRPr="00A722D5">
        <w:rPr>
          <w:rFonts w:cs="Times New Roman"/>
          <w:bCs/>
          <w:sz w:val="24"/>
          <w:szCs w:val="24"/>
        </w:rPr>
        <w:t xml:space="preserve"> been supplied by FWG members and provide a few candidate metrics that could be provided to Nina to incorporate into the examples that will be provided to the TMC at their April meeting.</w:t>
      </w:r>
      <w:r w:rsidR="00A722D5" w:rsidRPr="00A722D5">
        <w:rPr>
          <w:rFonts w:cs="Times New Roman"/>
          <w:bCs/>
          <w:sz w:val="24"/>
          <w:szCs w:val="24"/>
        </w:rPr>
        <w:t xml:space="preserve">  This info is due on March 23.  </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Conclusions:</w:t>
      </w:r>
      <w:r w:rsidR="00BE526C">
        <w:rPr>
          <w:rFonts w:cs="Times New Roman"/>
          <w:b/>
          <w:bCs/>
          <w:sz w:val="24"/>
          <w:szCs w:val="24"/>
        </w:rPr>
        <w:t xml:space="preserve"> </w:t>
      </w:r>
      <w:r w:rsidR="00A722D5">
        <w:rPr>
          <w:rFonts w:cs="Times New Roman"/>
          <w:bCs/>
          <w:sz w:val="24"/>
          <w:szCs w:val="24"/>
        </w:rPr>
        <w:t>Since the FWG did not have time to discuss this Joe will send out some recommended metrics for this initial effort and the FWG will select a few to forward on.  The group will do this via email and have a brief conference call only if necessary.</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 xml:space="preserve">Action items: </w:t>
      </w:r>
      <w:r w:rsidR="001919F2" w:rsidRPr="00A722D5">
        <w:rPr>
          <w:rFonts w:cs="Times New Roman"/>
          <w:bCs/>
          <w:sz w:val="24"/>
          <w:szCs w:val="24"/>
        </w:rPr>
        <w:tab/>
      </w:r>
      <w:r w:rsidR="00A722D5" w:rsidRPr="00A722D5">
        <w:rPr>
          <w:rFonts w:cs="Times New Roman"/>
          <w:bCs/>
          <w:sz w:val="24"/>
          <w:szCs w:val="24"/>
        </w:rPr>
        <w:t xml:space="preserve">Joe to send out short-list of potential metrics to FWG to </w:t>
      </w:r>
      <w:r w:rsidR="003259D9" w:rsidRPr="00A722D5">
        <w:rPr>
          <w:rFonts w:cs="Times New Roman"/>
          <w:bCs/>
          <w:sz w:val="24"/>
          <w:szCs w:val="24"/>
        </w:rPr>
        <w:t>select</w:t>
      </w:r>
      <w:r w:rsidR="00A722D5" w:rsidRPr="00A722D5">
        <w:rPr>
          <w:rFonts w:cs="Times New Roman"/>
          <w:bCs/>
          <w:sz w:val="24"/>
          <w:szCs w:val="24"/>
        </w:rPr>
        <w:t xml:space="preserve"> from for this initial effort.</w:t>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r w:rsidRPr="001919F2">
        <w:rPr>
          <w:rFonts w:cs="Times New Roman"/>
          <w:b/>
          <w:bCs/>
          <w:sz w:val="24"/>
          <w:szCs w:val="24"/>
        </w:rPr>
        <w:tab/>
      </w:r>
    </w:p>
    <w:p w:rsidR="00C6713F" w:rsidRPr="001919F2" w:rsidRDefault="001919F2" w:rsidP="006A5A60">
      <w:pPr>
        <w:autoSpaceDE w:val="0"/>
        <w:autoSpaceDN w:val="0"/>
        <w:adjustRightInd w:val="0"/>
        <w:spacing w:after="240" w:line="240" w:lineRule="auto"/>
        <w:rPr>
          <w:rFonts w:cs="Times New Roman"/>
          <w:b/>
          <w:bCs/>
          <w:sz w:val="24"/>
          <w:szCs w:val="24"/>
        </w:rPr>
      </w:pPr>
      <w:r>
        <w:rPr>
          <w:rFonts w:cs="Times New Roman"/>
          <w:b/>
          <w:bCs/>
          <w:sz w:val="24"/>
          <w:szCs w:val="24"/>
        </w:rPr>
        <w:t>Person responsible:</w:t>
      </w:r>
      <w:r w:rsidR="00BE526C">
        <w:rPr>
          <w:rFonts w:cs="Times New Roman"/>
          <w:b/>
          <w:bCs/>
          <w:sz w:val="24"/>
          <w:szCs w:val="24"/>
        </w:rPr>
        <w:t xml:space="preserve"> </w:t>
      </w:r>
      <w:r w:rsidR="00BE526C" w:rsidRPr="00BE526C">
        <w:rPr>
          <w:rFonts w:cs="Times New Roman"/>
          <w:bCs/>
          <w:sz w:val="24"/>
          <w:szCs w:val="24"/>
        </w:rPr>
        <w:t>Joe</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Deadline:</w:t>
      </w:r>
      <w:r w:rsidR="00A722D5">
        <w:rPr>
          <w:rFonts w:cs="Times New Roman"/>
          <w:b/>
          <w:bCs/>
          <w:sz w:val="24"/>
          <w:szCs w:val="24"/>
        </w:rPr>
        <w:t xml:space="preserve">  </w:t>
      </w:r>
      <w:r w:rsidR="00A722D5" w:rsidRPr="00A722D5">
        <w:rPr>
          <w:rFonts w:cs="Times New Roman"/>
          <w:bCs/>
          <w:sz w:val="24"/>
          <w:szCs w:val="24"/>
        </w:rPr>
        <w:t xml:space="preserve">Feb 28 to get info to WG, </w:t>
      </w:r>
      <w:proofErr w:type="gramStart"/>
      <w:r w:rsidR="00A722D5" w:rsidRPr="00A722D5">
        <w:rPr>
          <w:rFonts w:cs="Times New Roman"/>
          <w:bCs/>
          <w:sz w:val="24"/>
          <w:szCs w:val="24"/>
        </w:rPr>
        <w:t>then</w:t>
      </w:r>
      <w:proofErr w:type="gramEnd"/>
      <w:r w:rsidR="00A722D5" w:rsidRPr="00A722D5">
        <w:rPr>
          <w:rFonts w:cs="Times New Roman"/>
          <w:bCs/>
          <w:sz w:val="24"/>
          <w:szCs w:val="24"/>
        </w:rPr>
        <w:t xml:space="preserve"> need to get to Nina by March 23.</w:t>
      </w:r>
    </w:p>
    <w:p w:rsidR="00C6713F" w:rsidRPr="001919F2" w:rsidRDefault="00C6713F" w:rsidP="006A5A60">
      <w:pPr>
        <w:autoSpaceDE w:val="0"/>
        <w:autoSpaceDN w:val="0"/>
        <w:adjustRightInd w:val="0"/>
        <w:spacing w:after="240" w:line="240" w:lineRule="auto"/>
        <w:rPr>
          <w:rFonts w:cs="Times New Roman"/>
          <w:b/>
          <w:bCs/>
          <w:iCs/>
          <w:sz w:val="24"/>
          <w:szCs w:val="24"/>
        </w:rPr>
      </w:pPr>
      <w:r w:rsidRPr="001919F2">
        <w:rPr>
          <w:rFonts w:cs="Times New Roman"/>
          <w:b/>
          <w:bCs/>
          <w:noProof/>
          <w:sz w:val="24"/>
          <w:szCs w:val="24"/>
        </w:rPr>
        <w:pict>
          <v:shape id="_x0000_s1048" type="#_x0000_t32" style="position:absolute;margin-left:-2.25pt;margin-top:2.3pt;width:489pt;height:0;z-index:251677696" o:connectortype="straight"/>
        </w:pict>
      </w:r>
    </w:p>
    <w:p w:rsidR="00C6713F" w:rsidRPr="001919F2" w:rsidRDefault="00C6713F" w:rsidP="006A5A60">
      <w:pPr>
        <w:autoSpaceDE w:val="0"/>
        <w:autoSpaceDN w:val="0"/>
        <w:adjustRightInd w:val="0"/>
        <w:spacing w:after="240" w:line="240" w:lineRule="auto"/>
        <w:jc w:val="center"/>
        <w:rPr>
          <w:rFonts w:cs="Times New Roman"/>
          <w:b/>
          <w:bCs/>
          <w:i/>
          <w:iCs/>
          <w:sz w:val="24"/>
          <w:szCs w:val="24"/>
        </w:rPr>
      </w:pPr>
      <w:r w:rsidRPr="001919F2">
        <w:rPr>
          <w:rFonts w:cs="Times New Roman"/>
          <w:b/>
          <w:bCs/>
          <w:i/>
          <w:iCs/>
          <w:sz w:val="24"/>
          <w:szCs w:val="24"/>
        </w:rPr>
        <w:t>Other Information</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noProof/>
          <w:sz w:val="24"/>
          <w:szCs w:val="24"/>
        </w:rPr>
        <w:lastRenderedPageBreak/>
        <w:pict>
          <v:shape id="_x0000_s1049" type="#_x0000_t32" style="position:absolute;margin-left:-2.25pt;margin-top:1pt;width:489pt;height:0;z-index:251678720" o:connectortype="straight"/>
        </w:pict>
      </w:r>
      <w:r w:rsidRPr="001919F2">
        <w:rPr>
          <w:rFonts w:cs="Times New Roman"/>
          <w:b/>
          <w:bCs/>
          <w:sz w:val="24"/>
          <w:szCs w:val="24"/>
        </w:rPr>
        <w:t>Observers:</w:t>
      </w:r>
      <w:r w:rsidR="008F16D2">
        <w:rPr>
          <w:rFonts w:cs="Times New Roman"/>
          <w:b/>
          <w:bCs/>
          <w:sz w:val="24"/>
          <w:szCs w:val="24"/>
        </w:rPr>
        <w:t xml:space="preserve"> </w:t>
      </w:r>
      <w:r w:rsidR="00496A9D">
        <w:rPr>
          <w:rFonts w:cs="Times New Roman"/>
          <w:b/>
          <w:bCs/>
          <w:sz w:val="24"/>
          <w:szCs w:val="24"/>
        </w:rPr>
        <w:t xml:space="preserve"> </w:t>
      </w:r>
      <w:r w:rsidR="00496A9D" w:rsidRPr="00496A9D">
        <w:rPr>
          <w:rFonts w:cs="Times New Roman"/>
          <w:bCs/>
          <w:sz w:val="24"/>
          <w:szCs w:val="24"/>
        </w:rPr>
        <w:t>None</w:t>
      </w:r>
    </w:p>
    <w:p w:rsidR="00C6713F" w:rsidRPr="001919F2" w:rsidRDefault="00C6713F" w:rsidP="006A5A60">
      <w:pPr>
        <w:autoSpaceDE w:val="0"/>
        <w:autoSpaceDN w:val="0"/>
        <w:adjustRightInd w:val="0"/>
        <w:spacing w:after="240" w:line="240" w:lineRule="auto"/>
        <w:rPr>
          <w:rFonts w:cs="Times New Roman"/>
          <w:b/>
          <w:bCs/>
          <w:sz w:val="24"/>
          <w:szCs w:val="24"/>
        </w:rPr>
      </w:pPr>
      <w:r w:rsidRPr="001919F2">
        <w:rPr>
          <w:rFonts w:cs="Times New Roman"/>
          <w:b/>
          <w:bCs/>
          <w:sz w:val="24"/>
          <w:szCs w:val="24"/>
        </w:rPr>
        <w:t>Resources:</w:t>
      </w:r>
      <w:r w:rsidR="00496A9D">
        <w:rPr>
          <w:rFonts w:cs="Times New Roman"/>
          <w:b/>
          <w:bCs/>
          <w:sz w:val="24"/>
          <w:szCs w:val="24"/>
        </w:rPr>
        <w:t xml:space="preserve"> </w:t>
      </w:r>
    </w:p>
    <w:p w:rsidR="00C6713F" w:rsidRPr="001919F2" w:rsidRDefault="00C6713F" w:rsidP="006A5A60">
      <w:pPr>
        <w:spacing w:after="240"/>
        <w:rPr>
          <w:sz w:val="24"/>
          <w:szCs w:val="24"/>
        </w:rPr>
      </w:pPr>
      <w:r w:rsidRPr="001919F2">
        <w:rPr>
          <w:rFonts w:cs="Times New Roman"/>
          <w:b/>
          <w:bCs/>
          <w:sz w:val="24"/>
          <w:szCs w:val="24"/>
        </w:rPr>
        <w:t>Special notes:</w:t>
      </w:r>
    </w:p>
    <w:p w:rsidR="00B6519D" w:rsidRPr="001919F2" w:rsidRDefault="00B6519D" w:rsidP="006A5A60">
      <w:pPr>
        <w:spacing w:after="240"/>
        <w:rPr>
          <w:sz w:val="20"/>
          <w:szCs w:val="20"/>
        </w:rPr>
      </w:pPr>
      <w:r w:rsidRPr="001919F2">
        <w:rPr>
          <w:sz w:val="20"/>
          <w:szCs w:val="20"/>
        </w:rPr>
        <w:br w:type="page"/>
      </w:r>
    </w:p>
    <w:p w:rsidR="00C6713F" w:rsidRDefault="003233C7" w:rsidP="001B206B">
      <w:pPr>
        <w:rPr>
          <w:sz w:val="20"/>
          <w:szCs w:val="20"/>
        </w:rPr>
      </w:pPr>
      <w:r>
        <w:rPr>
          <w:noProof/>
          <w:sz w:val="20"/>
          <w:szCs w:val="20"/>
        </w:rPr>
        <w:lastRenderedPageBreak/>
        <w:pict>
          <v:shape id="_x0000_s1054" type="#_x0000_t32" style="position:absolute;margin-left:-.8pt;margin-top:15.5pt;width:473pt;height:.9pt;flip:y;z-index:251683840" o:connectortype="straight"/>
        </w:pict>
      </w:r>
      <w:proofErr w:type="gramStart"/>
      <w:r w:rsidR="001D2D45">
        <w:rPr>
          <w:sz w:val="20"/>
          <w:szCs w:val="20"/>
        </w:rPr>
        <w:t>Attachment 1.</w:t>
      </w:r>
      <w:proofErr w:type="gramEnd"/>
      <w:r w:rsidR="001D2D45">
        <w:rPr>
          <w:sz w:val="20"/>
          <w:szCs w:val="20"/>
        </w:rPr>
        <w:t xml:space="preserve">  Draft agenda for TRRP Fish WG meeting, February 9, 2011.</w:t>
      </w:r>
    </w:p>
    <w:p w:rsidR="003233C7" w:rsidRDefault="003233C7" w:rsidP="001B206B">
      <w:pPr>
        <w:rPr>
          <w:sz w:val="20"/>
          <w:szCs w:val="20"/>
        </w:rPr>
      </w:pPr>
    </w:p>
    <w:tbl>
      <w:tblPr>
        <w:tblW w:w="9990" w:type="dxa"/>
        <w:tblInd w:w="115" w:type="dxa"/>
        <w:tblCellMar>
          <w:left w:w="115" w:type="dxa"/>
          <w:right w:w="115" w:type="dxa"/>
        </w:tblCellMar>
        <w:tblLook w:val="0000"/>
      </w:tblPr>
      <w:tblGrid>
        <w:gridCol w:w="1252"/>
        <w:gridCol w:w="187"/>
        <w:gridCol w:w="443"/>
        <w:gridCol w:w="2957"/>
        <w:gridCol w:w="1529"/>
        <w:gridCol w:w="367"/>
        <w:gridCol w:w="3255"/>
      </w:tblGrid>
      <w:tr w:rsidR="001D2D45" w:rsidRPr="0086110A" w:rsidTr="007437E8">
        <w:trPr>
          <w:trHeight w:val="360"/>
        </w:trPr>
        <w:tc>
          <w:tcPr>
            <w:tcW w:w="6368" w:type="dxa"/>
            <w:gridSpan w:val="5"/>
            <w:vMerge w:val="restart"/>
          </w:tcPr>
          <w:p w:rsidR="001D2D45" w:rsidRDefault="001D2D45" w:rsidP="007437E8">
            <w:pPr>
              <w:pStyle w:val="Heading1"/>
              <w:rPr>
                <w:sz w:val="36"/>
              </w:rPr>
            </w:pPr>
            <w:r>
              <w:rPr>
                <w:sz w:val="36"/>
              </w:rPr>
              <w:t>Fish Work Group</w:t>
            </w:r>
            <w:r w:rsidRPr="000736FC">
              <w:rPr>
                <w:sz w:val="36"/>
              </w:rPr>
              <w:t xml:space="preserve"> </w:t>
            </w:r>
          </w:p>
          <w:p w:rsidR="001D2D45" w:rsidRPr="0086110A" w:rsidRDefault="001D2D45" w:rsidP="007437E8">
            <w:pPr>
              <w:pStyle w:val="Heading1"/>
            </w:pPr>
            <w:r w:rsidRPr="000736FC">
              <w:rPr>
                <w:sz w:val="36"/>
              </w:rPr>
              <w:t>Meeting</w:t>
            </w:r>
            <w:r>
              <w:rPr>
                <w:sz w:val="36"/>
              </w:rPr>
              <w:t xml:space="preserve"> Agenda</w:t>
            </w:r>
          </w:p>
        </w:tc>
        <w:tc>
          <w:tcPr>
            <w:tcW w:w="3622" w:type="dxa"/>
            <w:gridSpan w:val="2"/>
            <w:vAlign w:val="center"/>
          </w:tcPr>
          <w:p w:rsidR="001D2D45" w:rsidRPr="0086110A" w:rsidRDefault="001D2D45" w:rsidP="007437E8">
            <w:pPr>
              <w:pStyle w:val="MeetingInformation"/>
            </w:pPr>
            <w:r>
              <w:t>February 9, 2011</w:t>
            </w:r>
          </w:p>
        </w:tc>
      </w:tr>
      <w:tr w:rsidR="001D2D45" w:rsidRPr="0086110A" w:rsidTr="007437E8">
        <w:trPr>
          <w:trHeight w:val="351"/>
        </w:trPr>
        <w:tc>
          <w:tcPr>
            <w:tcW w:w="6368" w:type="dxa"/>
            <w:gridSpan w:val="5"/>
            <w:vMerge/>
          </w:tcPr>
          <w:p w:rsidR="001D2D45" w:rsidRPr="0086110A" w:rsidRDefault="001D2D45" w:rsidP="007437E8"/>
        </w:tc>
        <w:tc>
          <w:tcPr>
            <w:tcW w:w="3622" w:type="dxa"/>
            <w:gridSpan w:val="2"/>
            <w:vAlign w:val="center"/>
          </w:tcPr>
          <w:p w:rsidR="001D2D45" w:rsidRPr="0086110A" w:rsidRDefault="001D2D45" w:rsidP="007437E8">
            <w:pPr>
              <w:pStyle w:val="MeetingInformation"/>
            </w:pPr>
            <w:r>
              <w:t>9:30 AM – 4:00 PM</w:t>
            </w:r>
          </w:p>
        </w:tc>
      </w:tr>
      <w:tr w:rsidR="001D2D45" w:rsidRPr="0086110A" w:rsidTr="007437E8">
        <w:tc>
          <w:tcPr>
            <w:tcW w:w="6368" w:type="dxa"/>
            <w:gridSpan w:val="5"/>
            <w:vMerge/>
            <w:tcBorders>
              <w:bottom w:val="single" w:sz="12" w:space="0" w:color="999999"/>
            </w:tcBorders>
          </w:tcPr>
          <w:p w:rsidR="001D2D45" w:rsidRPr="0086110A" w:rsidRDefault="001D2D45" w:rsidP="007437E8"/>
        </w:tc>
        <w:tc>
          <w:tcPr>
            <w:tcW w:w="3622" w:type="dxa"/>
            <w:gridSpan w:val="2"/>
            <w:tcBorders>
              <w:bottom w:val="single" w:sz="12" w:space="0" w:color="999999"/>
            </w:tcBorders>
            <w:vAlign w:val="center"/>
          </w:tcPr>
          <w:p w:rsidR="001D2D45" w:rsidRPr="007D1CD3" w:rsidRDefault="001D2D45" w:rsidP="007437E8">
            <w:pPr>
              <w:pStyle w:val="MeetingInformation"/>
              <w:ind w:left="87"/>
              <w:rPr>
                <w:sz w:val="16"/>
                <w:szCs w:val="16"/>
              </w:rPr>
            </w:pPr>
            <w:r>
              <w:rPr>
                <w:sz w:val="16"/>
                <w:szCs w:val="16"/>
              </w:rPr>
              <w:t>U.S. Fish and Wildlife Service</w:t>
            </w:r>
          </w:p>
          <w:p w:rsidR="001D2D45" w:rsidRPr="0086110A" w:rsidRDefault="001D2D45" w:rsidP="007437E8">
            <w:pPr>
              <w:pStyle w:val="MeetingInformation"/>
              <w:ind w:left="87"/>
            </w:pPr>
            <w:r>
              <w:rPr>
                <w:sz w:val="16"/>
                <w:szCs w:val="16"/>
              </w:rPr>
              <w:t>Arcata</w:t>
            </w:r>
            <w:r w:rsidRPr="007D1CD3">
              <w:rPr>
                <w:sz w:val="16"/>
                <w:szCs w:val="16"/>
              </w:rPr>
              <w:t>, California</w:t>
            </w:r>
          </w:p>
        </w:tc>
      </w:tr>
      <w:tr w:rsidR="001D2D45" w:rsidRPr="0086110A" w:rsidTr="007437E8">
        <w:tc>
          <w:tcPr>
            <w:tcW w:w="1882" w:type="dxa"/>
            <w:gridSpan w:val="3"/>
            <w:tcBorders>
              <w:top w:val="single" w:sz="12" w:space="0" w:color="999999"/>
              <w:bottom w:val="single" w:sz="4" w:space="0" w:color="999999"/>
            </w:tcBorders>
            <w:vAlign w:val="center"/>
          </w:tcPr>
          <w:p w:rsidR="001D2D45" w:rsidRPr="0086110A" w:rsidRDefault="001D2D45" w:rsidP="007437E8">
            <w:pPr>
              <w:pStyle w:val="1stLine"/>
            </w:pPr>
            <w:r>
              <w:t>Coordinator</w:t>
            </w:r>
            <w:r w:rsidRPr="0086110A">
              <w:t>:</w:t>
            </w:r>
          </w:p>
        </w:tc>
        <w:tc>
          <w:tcPr>
            <w:tcW w:w="2957" w:type="dxa"/>
            <w:tcBorders>
              <w:top w:val="single" w:sz="12" w:space="0" w:color="999999"/>
              <w:bottom w:val="single" w:sz="4" w:space="0" w:color="999999"/>
            </w:tcBorders>
            <w:vAlign w:val="center"/>
          </w:tcPr>
          <w:p w:rsidR="001D2D45" w:rsidRPr="0086110A" w:rsidRDefault="001D2D45" w:rsidP="007437E8">
            <w:pPr>
              <w:pStyle w:val="1stLine"/>
            </w:pPr>
            <w:r>
              <w:t>Joe Polos</w:t>
            </w:r>
          </w:p>
        </w:tc>
        <w:tc>
          <w:tcPr>
            <w:tcW w:w="1896" w:type="dxa"/>
            <w:gridSpan w:val="2"/>
            <w:tcBorders>
              <w:top w:val="single" w:sz="12" w:space="0" w:color="999999"/>
              <w:bottom w:val="single" w:sz="4" w:space="0" w:color="999999"/>
            </w:tcBorders>
            <w:vAlign w:val="center"/>
          </w:tcPr>
          <w:p w:rsidR="001D2D45" w:rsidRPr="0086110A" w:rsidRDefault="001D2D45" w:rsidP="007437E8">
            <w:pPr>
              <w:pStyle w:val="1stLine"/>
            </w:pPr>
          </w:p>
        </w:tc>
        <w:tc>
          <w:tcPr>
            <w:tcW w:w="3255" w:type="dxa"/>
            <w:tcBorders>
              <w:top w:val="single" w:sz="12" w:space="0" w:color="999999"/>
              <w:bottom w:val="single" w:sz="4" w:space="0" w:color="999999"/>
            </w:tcBorders>
            <w:vAlign w:val="center"/>
          </w:tcPr>
          <w:p w:rsidR="001D2D45" w:rsidRPr="0086110A" w:rsidRDefault="001D2D45" w:rsidP="007437E8">
            <w:pPr>
              <w:pStyle w:val="1stLine"/>
            </w:pPr>
          </w:p>
        </w:tc>
      </w:tr>
      <w:tr w:rsidR="001D2D45" w:rsidRPr="0086110A" w:rsidTr="007437E8">
        <w:tc>
          <w:tcPr>
            <w:tcW w:w="1252" w:type="dxa"/>
            <w:tcBorders>
              <w:top w:val="single" w:sz="4" w:space="0" w:color="999999"/>
              <w:bottom w:val="single" w:sz="4" w:space="0" w:color="999999"/>
            </w:tcBorders>
            <w:vAlign w:val="center"/>
          </w:tcPr>
          <w:p w:rsidR="001D2D45" w:rsidRPr="0086110A" w:rsidRDefault="001D2D45" w:rsidP="007437E8">
            <w:pPr>
              <w:pStyle w:val="FieldLabel"/>
            </w:pPr>
            <w:r>
              <w:t>Desired Outcomes:</w:t>
            </w:r>
          </w:p>
        </w:tc>
        <w:tc>
          <w:tcPr>
            <w:tcW w:w="8738" w:type="dxa"/>
            <w:gridSpan w:val="6"/>
            <w:tcBorders>
              <w:top w:val="single" w:sz="4" w:space="0" w:color="999999"/>
              <w:bottom w:val="single" w:sz="4" w:space="0" w:color="999999"/>
            </w:tcBorders>
            <w:vAlign w:val="center"/>
          </w:tcPr>
          <w:p w:rsidR="001D2D45" w:rsidRDefault="001D2D45" w:rsidP="001D2D45">
            <w:pPr>
              <w:pStyle w:val="FieldText"/>
              <w:numPr>
                <w:ilvl w:val="0"/>
                <w:numId w:val="2"/>
              </w:numPr>
            </w:pPr>
            <w:r>
              <w:t>Develop input for the IDT on Fiscal Year 2012 work plan.</w:t>
            </w:r>
          </w:p>
          <w:p w:rsidR="001D2D45" w:rsidRDefault="001D2D45" w:rsidP="001D2D45">
            <w:pPr>
              <w:pStyle w:val="FieldText"/>
              <w:numPr>
                <w:ilvl w:val="0"/>
                <w:numId w:val="2"/>
              </w:numPr>
            </w:pPr>
            <w:r>
              <w:t xml:space="preserve">Provide guidance on the </w:t>
            </w:r>
            <w:r w:rsidRPr="008A6636">
              <w:t>Juvenile Salmonid Density Investigation Plan</w:t>
            </w:r>
            <w:r>
              <w:t xml:space="preserve"> </w:t>
            </w:r>
          </w:p>
          <w:p w:rsidR="001D2D45" w:rsidRDefault="001D2D45" w:rsidP="001D2D45">
            <w:pPr>
              <w:pStyle w:val="FieldText"/>
              <w:numPr>
                <w:ilvl w:val="0"/>
                <w:numId w:val="2"/>
              </w:numPr>
            </w:pPr>
            <w:r>
              <w:t>Develop short list (~6) performance measures</w:t>
            </w:r>
          </w:p>
          <w:p w:rsidR="001D2D45" w:rsidRPr="0086110A" w:rsidRDefault="001D2D45" w:rsidP="001D2D45">
            <w:pPr>
              <w:pStyle w:val="FieldText"/>
              <w:numPr>
                <w:ilvl w:val="0"/>
                <w:numId w:val="2"/>
              </w:numPr>
            </w:pPr>
            <w:r>
              <w:t>Initiate a plan for WG coordination and misc. tasks</w:t>
            </w:r>
          </w:p>
        </w:tc>
      </w:tr>
      <w:tr w:rsidR="001D2D45" w:rsidRPr="0086110A" w:rsidTr="007437E8">
        <w:tc>
          <w:tcPr>
            <w:tcW w:w="1439" w:type="dxa"/>
            <w:gridSpan w:val="2"/>
            <w:tcBorders>
              <w:top w:val="single" w:sz="4" w:space="0" w:color="999999"/>
              <w:bottom w:val="single" w:sz="4" w:space="0" w:color="999999"/>
            </w:tcBorders>
            <w:vAlign w:val="center"/>
          </w:tcPr>
          <w:p w:rsidR="001D2D45" w:rsidRPr="0086110A" w:rsidRDefault="001D2D45" w:rsidP="007437E8">
            <w:pPr>
              <w:pStyle w:val="FieldLabel"/>
            </w:pPr>
            <w:r w:rsidRPr="0086110A">
              <w:t>Please read:</w:t>
            </w:r>
          </w:p>
        </w:tc>
        <w:tc>
          <w:tcPr>
            <w:tcW w:w="8551" w:type="dxa"/>
            <w:gridSpan w:val="5"/>
            <w:tcBorders>
              <w:top w:val="single" w:sz="4" w:space="0" w:color="999999"/>
              <w:bottom w:val="single" w:sz="4" w:space="0" w:color="999999"/>
            </w:tcBorders>
            <w:vAlign w:val="center"/>
          </w:tcPr>
          <w:p w:rsidR="001D2D45" w:rsidRDefault="001D2D45" w:rsidP="001D2D45">
            <w:pPr>
              <w:pStyle w:val="FieldText"/>
              <w:numPr>
                <w:ilvl w:val="0"/>
                <w:numId w:val="5"/>
              </w:numPr>
            </w:pPr>
            <w:r>
              <w:t xml:space="preserve">FY 2012 work plan straw man from the IDT that includes interdisciplinary </w:t>
            </w:r>
          </w:p>
          <w:p w:rsidR="001D2D45" w:rsidRDefault="001D2D45" w:rsidP="001D2D45">
            <w:pPr>
              <w:pStyle w:val="FieldText"/>
              <w:numPr>
                <w:ilvl w:val="0"/>
                <w:numId w:val="5"/>
              </w:numPr>
            </w:pPr>
            <w:r w:rsidRPr="003F1C7A">
              <w:t xml:space="preserve">Juvenile Salmonid Density Investigation Plan </w:t>
            </w:r>
            <w:r>
              <w:t>issue document</w:t>
            </w:r>
          </w:p>
          <w:p w:rsidR="001D2D45" w:rsidRPr="00A33FCC" w:rsidRDefault="001D2D45" w:rsidP="001D2D45">
            <w:pPr>
              <w:pStyle w:val="FieldText"/>
              <w:numPr>
                <w:ilvl w:val="0"/>
                <w:numId w:val="5"/>
              </w:numPr>
            </w:pPr>
            <w:r>
              <w:t>TRRP metric document and metric spreadsheet</w:t>
            </w:r>
          </w:p>
        </w:tc>
      </w:tr>
      <w:tr w:rsidR="001D2D45" w:rsidRPr="0086110A" w:rsidTr="007437E8">
        <w:tc>
          <w:tcPr>
            <w:tcW w:w="1439" w:type="dxa"/>
            <w:gridSpan w:val="2"/>
            <w:tcBorders>
              <w:top w:val="single" w:sz="4" w:space="0" w:color="999999"/>
              <w:bottom w:val="single" w:sz="4" w:space="0" w:color="999999"/>
            </w:tcBorders>
            <w:vAlign w:val="center"/>
          </w:tcPr>
          <w:p w:rsidR="001D2D45" w:rsidRPr="0086110A" w:rsidRDefault="001D2D45" w:rsidP="007437E8">
            <w:pPr>
              <w:pStyle w:val="FieldLabel"/>
            </w:pPr>
            <w:r w:rsidRPr="0086110A">
              <w:t>Please bring:</w:t>
            </w:r>
          </w:p>
        </w:tc>
        <w:tc>
          <w:tcPr>
            <w:tcW w:w="8551" w:type="dxa"/>
            <w:gridSpan w:val="5"/>
            <w:tcBorders>
              <w:top w:val="single" w:sz="4" w:space="0" w:color="999999"/>
              <w:bottom w:val="single" w:sz="4" w:space="0" w:color="999999"/>
            </w:tcBorders>
            <w:vAlign w:val="center"/>
          </w:tcPr>
          <w:p w:rsidR="001D2D45" w:rsidRPr="0086110A" w:rsidRDefault="001D2D45" w:rsidP="007437E8">
            <w:pPr>
              <w:pStyle w:val="FieldText"/>
            </w:pPr>
          </w:p>
        </w:tc>
      </w:tr>
    </w:tbl>
    <w:p w:rsidR="001D2D45" w:rsidRDefault="001D2D45" w:rsidP="001D2D45"/>
    <w:tbl>
      <w:tblPr>
        <w:tblW w:w="9990" w:type="dxa"/>
        <w:tblInd w:w="115" w:type="dxa"/>
        <w:tblCellMar>
          <w:left w:w="115" w:type="dxa"/>
          <w:right w:w="115" w:type="dxa"/>
        </w:tblCellMar>
        <w:tblLook w:val="0000"/>
      </w:tblPr>
      <w:tblGrid>
        <w:gridCol w:w="9990"/>
      </w:tblGrid>
      <w:tr w:rsidR="001D2D45" w:rsidRPr="007A374F" w:rsidTr="007437E8">
        <w:tc>
          <w:tcPr>
            <w:tcW w:w="9990" w:type="dxa"/>
            <w:tcBorders>
              <w:top w:val="single" w:sz="4" w:space="0" w:color="999999"/>
              <w:bottom w:val="single" w:sz="8" w:space="0" w:color="808080"/>
            </w:tcBorders>
            <w:vAlign w:val="center"/>
          </w:tcPr>
          <w:p w:rsidR="001D2D45" w:rsidRPr="007A374F" w:rsidRDefault="001D2D45" w:rsidP="007437E8">
            <w:pPr>
              <w:pStyle w:val="Heading2"/>
              <w:rPr>
                <w:rFonts w:ascii="Cambria" w:eastAsia="Times New Roman" w:hAnsi="Cambria" w:cs="Times New Roman"/>
                <w:color w:val="auto"/>
                <w:sz w:val="28"/>
              </w:rPr>
            </w:pPr>
            <w:r w:rsidRPr="007A374F">
              <w:rPr>
                <w:rFonts w:ascii="Cambria" w:eastAsia="Times New Roman" w:hAnsi="Cambria" w:cs="Times New Roman"/>
                <w:color w:val="auto"/>
                <w:sz w:val="28"/>
              </w:rPr>
              <w:t>Agenda Items</w:t>
            </w:r>
          </w:p>
        </w:tc>
      </w:tr>
    </w:tbl>
    <w:p w:rsidR="001D2D45" w:rsidRDefault="001D2D45" w:rsidP="001D2D45">
      <w:pPr>
        <w:rPr>
          <w:sz w:val="24"/>
          <w:szCs w:val="24"/>
        </w:rPr>
      </w:pPr>
    </w:p>
    <w:tbl>
      <w:tblPr>
        <w:tblStyle w:val="TableGrid"/>
        <w:tblW w:w="0" w:type="auto"/>
        <w:tblCellMar>
          <w:left w:w="115" w:type="dxa"/>
          <w:right w:w="115" w:type="dxa"/>
        </w:tblCellMar>
        <w:tblLook w:val="04A0"/>
      </w:tblPr>
      <w:tblGrid>
        <w:gridCol w:w="1098"/>
        <w:gridCol w:w="6736"/>
        <w:gridCol w:w="1742"/>
      </w:tblGrid>
      <w:tr w:rsidR="001D2D45" w:rsidRPr="00B7459E" w:rsidTr="007437E8">
        <w:tc>
          <w:tcPr>
            <w:tcW w:w="1098" w:type="dxa"/>
          </w:tcPr>
          <w:p w:rsidR="001D2D45" w:rsidRPr="00B7459E" w:rsidRDefault="001D2D45" w:rsidP="007437E8">
            <w:pPr>
              <w:rPr>
                <w:rFonts w:cs="Arial"/>
                <w:sz w:val="18"/>
                <w:szCs w:val="18"/>
              </w:rPr>
            </w:pPr>
            <w:r w:rsidRPr="00B7459E">
              <w:rPr>
                <w:rFonts w:cs="Arial"/>
                <w:sz w:val="18"/>
                <w:szCs w:val="18"/>
              </w:rPr>
              <w:t>Time</w:t>
            </w:r>
          </w:p>
        </w:tc>
        <w:tc>
          <w:tcPr>
            <w:tcW w:w="6736" w:type="dxa"/>
          </w:tcPr>
          <w:p w:rsidR="001D2D45" w:rsidRPr="00B7459E" w:rsidRDefault="001D2D45" w:rsidP="007437E8">
            <w:pPr>
              <w:rPr>
                <w:rFonts w:cs="Arial"/>
                <w:sz w:val="18"/>
                <w:szCs w:val="18"/>
              </w:rPr>
            </w:pPr>
            <w:r w:rsidRPr="00B7459E">
              <w:rPr>
                <w:rFonts w:cs="Arial"/>
                <w:sz w:val="18"/>
                <w:szCs w:val="18"/>
              </w:rPr>
              <w:t>Topic</w:t>
            </w:r>
          </w:p>
        </w:tc>
        <w:tc>
          <w:tcPr>
            <w:tcW w:w="1742" w:type="dxa"/>
          </w:tcPr>
          <w:p w:rsidR="001D2D45" w:rsidRPr="00B7459E" w:rsidRDefault="001D2D45" w:rsidP="007437E8">
            <w:pPr>
              <w:rPr>
                <w:rFonts w:cs="Arial"/>
                <w:sz w:val="18"/>
                <w:szCs w:val="18"/>
              </w:rPr>
            </w:pPr>
            <w:r w:rsidRPr="00B7459E">
              <w:rPr>
                <w:rFonts w:cs="Arial"/>
                <w:sz w:val="18"/>
                <w:szCs w:val="18"/>
              </w:rPr>
              <w:t>Presenter</w:t>
            </w:r>
          </w:p>
        </w:tc>
      </w:tr>
      <w:tr w:rsidR="001D2D45" w:rsidRPr="00B7459E" w:rsidTr="007437E8">
        <w:tc>
          <w:tcPr>
            <w:tcW w:w="1098" w:type="dxa"/>
          </w:tcPr>
          <w:p w:rsidR="001D2D45" w:rsidRPr="00B7459E" w:rsidRDefault="001D2D45" w:rsidP="007437E8">
            <w:pPr>
              <w:rPr>
                <w:rFonts w:cs="Arial"/>
                <w:sz w:val="18"/>
                <w:szCs w:val="18"/>
              </w:rPr>
            </w:pPr>
            <w:r w:rsidRPr="00B7459E">
              <w:rPr>
                <w:rFonts w:cs="Arial"/>
                <w:sz w:val="18"/>
                <w:szCs w:val="18"/>
              </w:rPr>
              <w:t>9:</w:t>
            </w:r>
            <w:r>
              <w:rPr>
                <w:rFonts w:cs="Arial"/>
                <w:sz w:val="18"/>
                <w:szCs w:val="18"/>
              </w:rPr>
              <w:t>30</w:t>
            </w:r>
          </w:p>
        </w:tc>
        <w:tc>
          <w:tcPr>
            <w:tcW w:w="6736" w:type="dxa"/>
          </w:tcPr>
          <w:p w:rsidR="001D2D45" w:rsidRPr="00B7459E" w:rsidRDefault="001D2D45" w:rsidP="007437E8">
            <w:pPr>
              <w:rPr>
                <w:rFonts w:cs="Arial"/>
                <w:sz w:val="18"/>
                <w:szCs w:val="18"/>
              </w:rPr>
            </w:pPr>
            <w:r w:rsidRPr="00B7459E">
              <w:rPr>
                <w:rFonts w:cs="Arial"/>
                <w:sz w:val="18"/>
                <w:szCs w:val="18"/>
              </w:rPr>
              <w:t>Introduction / agenda review</w:t>
            </w:r>
            <w:r>
              <w:rPr>
                <w:rFonts w:cs="Arial"/>
                <w:sz w:val="18"/>
                <w:szCs w:val="18"/>
              </w:rPr>
              <w:t xml:space="preserve"> and finalization</w:t>
            </w:r>
          </w:p>
        </w:tc>
        <w:tc>
          <w:tcPr>
            <w:tcW w:w="1742" w:type="dxa"/>
          </w:tcPr>
          <w:p w:rsidR="001D2D45" w:rsidRPr="00B7459E" w:rsidRDefault="001D2D45" w:rsidP="007437E8">
            <w:pPr>
              <w:rPr>
                <w:rFonts w:cs="Arial"/>
                <w:sz w:val="18"/>
                <w:szCs w:val="18"/>
              </w:rPr>
            </w:pPr>
            <w:r>
              <w:rPr>
                <w:rFonts w:cs="Arial"/>
                <w:sz w:val="18"/>
                <w:szCs w:val="18"/>
              </w:rPr>
              <w:t>J. Polos</w:t>
            </w:r>
          </w:p>
        </w:tc>
      </w:tr>
      <w:tr w:rsidR="001D2D45" w:rsidRPr="00B7459E" w:rsidTr="007437E8">
        <w:tc>
          <w:tcPr>
            <w:tcW w:w="1098" w:type="dxa"/>
          </w:tcPr>
          <w:p w:rsidR="001D2D45" w:rsidRPr="00B7459E" w:rsidRDefault="001D2D45" w:rsidP="007437E8">
            <w:pPr>
              <w:rPr>
                <w:rFonts w:cs="Arial"/>
                <w:sz w:val="18"/>
                <w:szCs w:val="18"/>
              </w:rPr>
            </w:pPr>
            <w:r>
              <w:rPr>
                <w:rFonts w:cs="Arial"/>
                <w:sz w:val="18"/>
                <w:szCs w:val="18"/>
              </w:rPr>
              <w:t>9:45</w:t>
            </w:r>
          </w:p>
        </w:tc>
        <w:tc>
          <w:tcPr>
            <w:tcW w:w="6736" w:type="dxa"/>
          </w:tcPr>
          <w:p w:rsidR="001D2D45" w:rsidRDefault="001D2D45" w:rsidP="007437E8">
            <w:pPr>
              <w:rPr>
                <w:rFonts w:cs="Arial"/>
                <w:sz w:val="18"/>
                <w:szCs w:val="18"/>
              </w:rPr>
            </w:pPr>
            <w:r>
              <w:rPr>
                <w:rFonts w:cs="Arial"/>
                <w:sz w:val="18"/>
                <w:szCs w:val="18"/>
              </w:rPr>
              <w:t>Discuss FY2012 work plan developed by the IDT:</w:t>
            </w:r>
          </w:p>
          <w:p w:rsidR="001D2D45" w:rsidRDefault="001D2D45" w:rsidP="001D2D45">
            <w:pPr>
              <w:pStyle w:val="ListParagraph"/>
              <w:numPr>
                <w:ilvl w:val="0"/>
                <w:numId w:val="4"/>
              </w:numPr>
              <w:rPr>
                <w:rFonts w:cs="Arial"/>
                <w:sz w:val="18"/>
                <w:szCs w:val="18"/>
              </w:rPr>
            </w:pPr>
            <w:r>
              <w:rPr>
                <w:rFonts w:cs="Arial"/>
                <w:sz w:val="18"/>
                <w:szCs w:val="18"/>
              </w:rPr>
              <w:t>Need to incorporate the two unranked fish assessments (lower Klamath adult fish disease monitoring and SF Trinity Spring Chinook limiting factor analysis)</w:t>
            </w:r>
          </w:p>
          <w:p w:rsidR="001D2D45" w:rsidRDefault="001D2D45" w:rsidP="001D2D45">
            <w:pPr>
              <w:pStyle w:val="ListParagraph"/>
              <w:numPr>
                <w:ilvl w:val="0"/>
                <w:numId w:val="4"/>
              </w:numPr>
              <w:rPr>
                <w:rFonts w:cs="Arial"/>
                <w:sz w:val="18"/>
                <w:szCs w:val="18"/>
              </w:rPr>
            </w:pPr>
            <w:r>
              <w:rPr>
                <w:rFonts w:cs="Arial"/>
                <w:sz w:val="18"/>
                <w:szCs w:val="18"/>
              </w:rPr>
              <w:t>Recommend re-ranking of assessments – we need to provide the logic to justify any recommended changes</w:t>
            </w:r>
          </w:p>
          <w:p w:rsidR="001D2D45" w:rsidRPr="00BB3271" w:rsidRDefault="001D2D45" w:rsidP="001D2D45">
            <w:pPr>
              <w:pStyle w:val="ListParagraph"/>
              <w:numPr>
                <w:ilvl w:val="0"/>
                <w:numId w:val="4"/>
              </w:numPr>
              <w:rPr>
                <w:rFonts w:cs="Arial"/>
                <w:sz w:val="18"/>
                <w:szCs w:val="18"/>
              </w:rPr>
            </w:pPr>
            <w:r>
              <w:rPr>
                <w:rFonts w:cs="Arial"/>
                <w:sz w:val="18"/>
                <w:szCs w:val="18"/>
              </w:rPr>
              <w:t>Items/tasks identified by the IDT:</w:t>
            </w:r>
          </w:p>
          <w:p w:rsidR="001D2D45" w:rsidRPr="00BB3271" w:rsidRDefault="001D2D45" w:rsidP="001D2D45">
            <w:pPr>
              <w:numPr>
                <w:ilvl w:val="1"/>
                <w:numId w:val="4"/>
              </w:numPr>
              <w:spacing w:line="276" w:lineRule="auto"/>
              <w:rPr>
                <w:rFonts w:cs="Arial"/>
                <w:sz w:val="18"/>
                <w:szCs w:val="18"/>
              </w:rPr>
            </w:pPr>
            <w:r w:rsidRPr="00BB3271">
              <w:rPr>
                <w:rFonts w:cs="Arial"/>
                <w:sz w:val="18"/>
                <w:szCs w:val="18"/>
              </w:rPr>
              <w:t xml:space="preserve">Combine </w:t>
            </w:r>
            <w:r w:rsidRPr="00BB3271">
              <w:rPr>
                <w:rFonts w:cs="Arial"/>
                <w:b/>
                <w:sz w:val="18"/>
                <w:szCs w:val="18"/>
              </w:rPr>
              <w:t xml:space="preserve">Item 6 </w:t>
            </w:r>
            <w:r w:rsidRPr="00BB3271">
              <w:rPr>
                <w:rFonts w:cs="Arial"/>
                <w:sz w:val="18"/>
                <w:szCs w:val="18"/>
              </w:rPr>
              <w:t xml:space="preserve">(4J-FC &amp; SC Monitor smolt timing, as well as pre-smolt/smolt size, condition and disease incidence at outmigration (fish in hand)) and </w:t>
            </w:r>
            <w:r w:rsidRPr="00BB3271">
              <w:rPr>
                <w:rFonts w:cs="Arial"/>
                <w:b/>
                <w:sz w:val="18"/>
                <w:szCs w:val="18"/>
              </w:rPr>
              <w:t xml:space="preserve">Item 7 </w:t>
            </w:r>
            <w:r w:rsidRPr="00BB3271">
              <w:rPr>
                <w:rFonts w:cs="Arial"/>
                <w:sz w:val="18"/>
                <w:szCs w:val="18"/>
              </w:rPr>
              <w:t>(4J-FC &amp; SC Trinity River Juvenile Chinook Salmon Disease Assessment).</w:t>
            </w:r>
          </w:p>
          <w:p w:rsidR="001D2D45" w:rsidRPr="00BB3271" w:rsidRDefault="001D2D45" w:rsidP="001D2D45">
            <w:pPr>
              <w:numPr>
                <w:ilvl w:val="1"/>
                <w:numId w:val="4"/>
              </w:numPr>
              <w:spacing w:line="276" w:lineRule="auto"/>
              <w:rPr>
                <w:rFonts w:cs="Arial"/>
                <w:sz w:val="18"/>
                <w:szCs w:val="18"/>
              </w:rPr>
            </w:pPr>
            <w:r w:rsidRPr="00BB3271">
              <w:rPr>
                <w:rFonts w:cs="Arial"/>
                <w:sz w:val="18"/>
                <w:szCs w:val="18"/>
              </w:rPr>
              <w:t xml:space="preserve">Investigate </w:t>
            </w:r>
            <w:r w:rsidRPr="00BB3271">
              <w:rPr>
                <w:rFonts w:cs="Arial"/>
                <w:b/>
                <w:sz w:val="18"/>
                <w:szCs w:val="18"/>
              </w:rPr>
              <w:t>Item 39 (</w:t>
            </w:r>
            <w:r w:rsidRPr="00BB3271">
              <w:rPr>
                <w:rFonts w:cs="Arial"/>
                <w:sz w:val="18"/>
                <w:szCs w:val="18"/>
              </w:rPr>
              <w:t>12 H Re-evaluate appropriateness of the species-specific Water Year and seasonal temperature targets for rearing juveniles, outmigrating smolts and spawning adults being used in the Trinity River); Joe Polos will create a summary based on discussion with Scott Foote.</w:t>
            </w:r>
          </w:p>
          <w:p w:rsidR="001D2D45" w:rsidRPr="00BB3271" w:rsidRDefault="001D2D45" w:rsidP="001D2D45">
            <w:pPr>
              <w:numPr>
                <w:ilvl w:val="1"/>
                <w:numId w:val="4"/>
              </w:numPr>
              <w:spacing w:line="276" w:lineRule="auto"/>
              <w:rPr>
                <w:rFonts w:cs="Arial"/>
                <w:sz w:val="18"/>
                <w:szCs w:val="18"/>
              </w:rPr>
            </w:pPr>
            <w:r w:rsidRPr="00BB3271">
              <w:rPr>
                <w:rFonts w:cs="Arial"/>
                <w:sz w:val="18"/>
                <w:szCs w:val="18"/>
              </w:rPr>
              <w:t xml:space="preserve">Reconsider the rank of </w:t>
            </w:r>
            <w:r w:rsidRPr="00BB3271">
              <w:rPr>
                <w:rFonts w:cs="Arial"/>
                <w:b/>
                <w:sz w:val="18"/>
                <w:szCs w:val="18"/>
              </w:rPr>
              <w:t xml:space="preserve">Item 47 </w:t>
            </w:r>
            <w:r w:rsidRPr="00BB3271">
              <w:rPr>
                <w:rFonts w:cs="Arial"/>
                <w:sz w:val="18"/>
                <w:szCs w:val="18"/>
              </w:rPr>
              <w:t>(3H &amp; 4H</w:t>
            </w:r>
            <w:r w:rsidRPr="00BB3271">
              <w:rPr>
                <w:rFonts w:cs="Arial"/>
                <w:b/>
                <w:sz w:val="18"/>
                <w:szCs w:val="18"/>
              </w:rPr>
              <w:t xml:space="preserve"> </w:t>
            </w:r>
            <w:r w:rsidRPr="00BB3271">
              <w:rPr>
                <w:rFonts w:cs="Arial"/>
                <w:sz w:val="18"/>
                <w:szCs w:val="18"/>
              </w:rPr>
              <w:t>Map and quantify the extent (area) of available adult holding habitat at rehab sites and throughout the mainstem) given concerns expressed by fishing guides and Phase 2 planning.</w:t>
            </w:r>
          </w:p>
          <w:p w:rsidR="001D2D45" w:rsidRPr="00BB3271" w:rsidRDefault="001D2D45" w:rsidP="001D2D45">
            <w:pPr>
              <w:numPr>
                <w:ilvl w:val="1"/>
                <w:numId w:val="4"/>
              </w:numPr>
              <w:spacing w:line="276" w:lineRule="auto"/>
              <w:rPr>
                <w:rFonts w:cs="Arial"/>
                <w:sz w:val="18"/>
                <w:szCs w:val="18"/>
              </w:rPr>
            </w:pPr>
            <w:r w:rsidRPr="00BB3271">
              <w:rPr>
                <w:rFonts w:cs="Arial"/>
                <w:sz w:val="18"/>
                <w:szCs w:val="18"/>
              </w:rPr>
              <w:t xml:space="preserve">Reconsider two items that received input from the TMC. Where </w:t>
            </w:r>
            <w:proofErr w:type="gramStart"/>
            <w:r w:rsidRPr="00BB3271">
              <w:rPr>
                <w:rFonts w:cs="Arial"/>
                <w:sz w:val="18"/>
                <w:szCs w:val="18"/>
              </w:rPr>
              <w:t>should these items</w:t>
            </w:r>
            <w:proofErr w:type="gramEnd"/>
            <w:r w:rsidRPr="00BB3271">
              <w:rPr>
                <w:rFonts w:cs="Arial"/>
                <w:sz w:val="18"/>
                <w:szCs w:val="18"/>
              </w:rPr>
              <w:t xml:space="preserve"> be </w:t>
            </w:r>
            <w:r w:rsidR="003259D9" w:rsidRPr="00BB3271">
              <w:rPr>
                <w:rFonts w:cs="Arial"/>
                <w:sz w:val="18"/>
                <w:szCs w:val="18"/>
              </w:rPr>
              <w:t>ranked</w:t>
            </w:r>
            <w:r w:rsidRPr="00BB3271">
              <w:rPr>
                <w:rFonts w:cs="Arial"/>
                <w:sz w:val="18"/>
                <w:szCs w:val="18"/>
              </w:rPr>
              <w:t>?</w:t>
            </w:r>
          </w:p>
          <w:p w:rsidR="001D2D45" w:rsidRPr="00BB3271" w:rsidRDefault="001D2D45" w:rsidP="001D2D45">
            <w:pPr>
              <w:numPr>
                <w:ilvl w:val="1"/>
                <w:numId w:val="4"/>
              </w:numPr>
              <w:spacing w:line="276" w:lineRule="auto"/>
              <w:rPr>
                <w:rFonts w:cs="Arial"/>
                <w:sz w:val="18"/>
                <w:szCs w:val="18"/>
              </w:rPr>
            </w:pPr>
            <w:r w:rsidRPr="00BB3271">
              <w:rPr>
                <w:rFonts w:cs="Arial"/>
                <w:sz w:val="18"/>
                <w:szCs w:val="18"/>
              </w:rPr>
              <w:t>Consider if fish (e.g. brown trout) need to be added to the unranked invasives item (15W Monitor abundance of invasives (e.g., bull frogs, New Zealand Mud snails))</w:t>
            </w:r>
          </w:p>
          <w:p w:rsidR="001D2D45" w:rsidRPr="00BB3271" w:rsidRDefault="001D2D45" w:rsidP="001D2D45">
            <w:pPr>
              <w:numPr>
                <w:ilvl w:val="1"/>
                <w:numId w:val="4"/>
              </w:numPr>
              <w:spacing w:line="276" w:lineRule="auto"/>
              <w:rPr>
                <w:rFonts w:ascii="Garamond" w:hAnsi="Garamond"/>
                <w:sz w:val="20"/>
              </w:rPr>
            </w:pPr>
            <w:r w:rsidRPr="00BB3271">
              <w:rPr>
                <w:rFonts w:cs="Arial"/>
                <w:sz w:val="18"/>
                <w:szCs w:val="18"/>
              </w:rPr>
              <w:t xml:space="preserve">Determine if a summary will be provided for </w:t>
            </w:r>
            <w:r w:rsidRPr="00BB3271">
              <w:rPr>
                <w:rFonts w:cs="Arial"/>
                <w:b/>
                <w:sz w:val="18"/>
                <w:szCs w:val="18"/>
              </w:rPr>
              <w:t>Item 50</w:t>
            </w:r>
            <w:r w:rsidRPr="00BB3271">
              <w:rPr>
                <w:rFonts w:cs="Arial"/>
                <w:sz w:val="18"/>
                <w:szCs w:val="18"/>
              </w:rPr>
              <w:t xml:space="preserve"> (Map and quantify the </w:t>
            </w:r>
            <w:r w:rsidRPr="00BB3271">
              <w:rPr>
                <w:rFonts w:cs="Arial"/>
                <w:sz w:val="18"/>
                <w:szCs w:val="18"/>
              </w:rPr>
              <w:lastRenderedPageBreak/>
              <w:t>available spawning and rearing habitat in tributaries).</w:t>
            </w:r>
          </w:p>
        </w:tc>
        <w:tc>
          <w:tcPr>
            <w:tcW w:w="1742" w:type="dxa"/>
          </w:tcPr>
          <w:p w:rsidR="001D2D45" w:rsidRPr="00B7459E" w:rsidRDefault="001D2D45" w:rsidP="007437E8">
            <w:pPr>
              <w:rPr>
                <w:rFonts w:cs="Arial"/>
                <w:sz w:val="18"/>
                <w:szCs w:val="18"/>
              </w:rPr>
            </w:pPr>
            <w:r>
              <w:rPr>
                <w:rFonts w:cs="Arial"/>
                <w:sz w:val="18"/>
                <w:szCs w:val="18"/>
              </w:rPr>
              <w:lastRenderedPageBreak/>
              <w:t>J. Polos/E. Clarke</w:t>
            </w:r>
          </w:p>
        </w:tc>
      </w:tr>
      <w:tr w:rsidR="001D2D45" w:rsidRPr="00B7459E" w:rsidTr="007437E8">
        <w:tc>
          <w:tcPr>
            <w:tcW w:w="1098" w:type="dxa"/>
          </w:tcPr>
          <w:p w:rsidR="001D2D45" w:rsidRPr="00B7459E" w:rsidRDefault="001D2D45" w:rsidP="007437E8">
            <w:pPr>
              <w:rPr>
                <w:rFonts w:cs="Arial"/>
                <w:sz w:val="18"/>
                <w:szCs w:val="18"/>
              </w:rPr>
            </w:pPr>
            <w:r>
              <w:rPr>
                <w:rFonts w:cs="Arial"/>
                <w:sz w:val="18"/>
                <w:szCs w:val="18"/>
              </w:rPr>
              <w:lastRenderedPageBreak/>
              <w:t>12:30</w:t>
            </w:r>
          </w:p>
        </w:tc>
        <w:tc>
          <w:tcPr>
            <w:tcW w:w="6736" w:type="dxa"/>
          </w:tcPr>
          <w:p w:rsidR="001D2D45" w:rsidRPr="00BB3271" w:rsidRDefault="001D2D45" w:rsidP="007437E8">
            <w:pPr>
              <w:pStyle w:val="ActionItems"/>
              <w:numPr>
                <w:ilvl w:val="0"/>
                <w:numId w:val="0"/>
              </w:numPr>
              <w:spacing w:before="0" w:after="0"/>
              <w:ind w:left="360" w:hanging="360"/>
              <w:rPr>
                <w:rFonts w:eastAsiaTheme="minorHAnsi"/>
                <w:color w:val="000000"/>
                <w:sz w:val="18"/>
                <w:szCs w:val="18"/>
              </w:rPr>
            </w:pPr>
            <w:r>
              <w:rPr>
                <w:rFonts w:eastAsiaTheme="minorHAnsi"/>
                <w:color w:val="000000"/>
                <w:sz w:val="18"/>
                <w:szCs w:val="18"/>
              </w:rPr>
              <w:t>Lunch – get something to bring back to the meeting</w:t>
            </w:r>
          </w:p>
        </w:tc>
        <w:tc>
          <w:tcPr>
            <w:tcW w:w="1742" w:type="dxa"/>
          </w:tcPr>
          <w:p w:rsidR="001D2D45" w:rsidRDefault="001D2D45" w:rsidP="007437E8">
            <w:pPr>
              <w:rPr>
                <w:rFonts w:cs="Arial"/>
                <w:sz w:val="18"/>
                <w:szCs w:val="18"/>
              </w:rPr>
            </w:pPr>
          </w:p>
        </w:tc>
      </w:tr>
      <w:tr w:rsidR="001D2D45" w:rsidRPr="00B7459E" w:rsidTr="007437E8">
        <w:tc>
          <w:tcPr>
            <w:tcW w:w="1098" w:type="dxa"/>
          </w:tcPr>
          <w:p w:rsidR="001D2D45" w:rsidRPr="00B7459E" w:rsidRDefault="001D2D45" w:rsidP="007437E8">
            <w:pPr>
              <w:rPr>
                <w:rFonts w:cs="Arial"/>
                <w:sz w:val="18"/>
                <w:szCs w:val="18"/>
              </w:rPr>
            </w:pPr>
            <w:r>
              <w:rPr>
                <w:rFonts w:cs="Arial"/>
                <w:sz w:val="18"/>
                <w:szCs w:val="18"/>
              </w:rPr>
              <w:t>1:00</w:t>
            </w:r>
          </w:p>
        </w:tc>
        <w:tc>
          <w:tcPr>
            <w:tcW w:w="6736" w:type="dxa"/>
          </w:tcPr>
          <w:p w:rsidR="001D2D45" w:rsidRPr="00BB3271" w:rsidRDefault="001D2D45" w:rsidP="007437E8">
            <w:pPr>
              <w:pStyle w:val="ActionItems"/>
              <w:numPr>
                <w:ilvl w:val="0"/>
                <w:numId w:val="0"/>
              </w:numPr>
              <w:spacing w:before="0" w:after="0"/>
              <w:ind w:left="360" w:hanging="360"/>
              <w:rPr>
                <w:sz w:val="18"/>
                <w:szCs w:val="18"/>
              </w:rPr>
            </w:pPr>
            <w:r w:rsidRPr="00BB3271">
              <w:rPr>
                <w:rFonts w:eastAsiaTheme="minorHAnsi"/>
                <w:color w:val="000000"/>
                <w:sz w:val="18"/>
                <w:szCs w:val="18"/>
              </w:rPr>
              <w:t xml:space="preserve">Juvenile Salmonid Density Investigation Plan – </w:t>
            </w:r>
            <w:r>
              <w:rPr>
                <w:rFonts w:eastAsiaTheme="minorHAnsi"/>
                <w:color w:val="000000"/>
                <w:sz w:val="18"/>
                <w:szCs w:val="18"/>
              </w:rPr>
              <w:t xml:space="preserve">WG to provide recommendation/guidance to project proponents concerning </w:t>
            </w:r>
            <w:r w:rsidRPr="00BB3271">
              <w:rPr>
                <w:rFonts w:eastAsiaTheme="minorHAnsi"/>
                <w:color w:val="000000"/>
                <w:sz w:val="18"/>
                <w:szCs w:val="18"/>
              </w:rPr>
              <w:t xml:space="preserve">metrics for this assessment </w:t>
            </w:r>
          </w:p>
        </w:tc>
        <w:tc>
          <w:tcPr>
            <w:tcW w:w="1742" w:type="dxa"/>
          </w:tcPr>
          <w:p w:rsidR="001D2D45" w:rsidRPr="00B7459E" w:rsidRDefault="001D2D45" w:rsidP="007437E8">
            <w:pPr>
              <w:rPr>
                <w:rFonts w:cs="Arial"/>
                <w:sz w:val="18"/>
                <w:szCs w:val="18"/>
              </w:rPr>
            </w:pPr>
            <w:r>
              <w:rPr>
                <w:rFonts w:cs="Arial"/>
                <w:sz w:val="18"/>
                <w:szCs w:val="18"/>
              </w:rPr>
              <w:t>J. Polos/B. Pinnix</w:t>
            </w:r>
          </w:p>
        </w:tc>
      </w:tr>
      <w:tr w:rsidR="001D2D45" w:rsidRPr="00B7459E" w:rsidTr="007437E8">
        <w:tc>
          <w:tcPr>
            <w:tcW w:w="1098" w:type="dxa"/>
          </w:tcPr>
          <w:p w:rsidR="001D2D45" w:rsidRPr="00B7459E" w:rsidRDefault="001D2D45" w:rsidP="007437E8">
            <w:pPr>
              <w:rPr>
                <w:rFonts w:cs="Arial"/>
                <w:sz w:val="18"/>
                <w:szCs w:val="18"/>
              </w:rPr>
            </w:pPr>
            <w:r>
              <w:rPr>
                <w:rFonts w:cs="Arial"/>
                <w:sz w:val="18"/>
                <w:szCs w:val="18"/>
              </w:rPr>
              <w:t>2:00</w:t>
            </w:r>
          </w:p>
        </w:tc>
        <w:tc>
          <w:tcPr>
            <w:tcW w:w="6736" w:type="dxa"/>
          </w:tcPr>
          <w:p w:rsidR="001D2D45" w:rsidRPr="00B7459E" w:rsidRDefault="001D2D45" w:rsidP="007437E8">
            <w:pPr>
              <w:rPr>
                <w:rFonts w:cs="Arial"/>
                <w:sz w:val="18"/>
                <w:szCs w:val="18"/>
              </w:rPr>
            </w:pPr>
            <w:r>
              <w:rPr>
                <w:rFonts w:cs="Arial"/>
                <w:sz w:val="18"/>
                <w:szCs w:val="18"/>
              </w:rPr>
              <w:t>Performance Measures</w:t>
            </w:r>
          </w:p>
        </w:tc>
        <w:tc>
          <w:tcPr>
            <w:tcW w:w="1742" w:type="dxa"/>
          </w:tcPr>
          <w:p w:rsidR="001D2D45" w:rsidRPr="00B7459E" w:rsidRDefault="001D2D45" w:rsidP="007437E8">
            <w:pPr>
              <w:rPr>
                <w:rFonts w:cs="Arial"/>
                <w:sz w:val="18"/>
                <w:szCs w:val="18"/>
              </w:rPr>
            </w:pPr>
            <w:r>
              <w:rPr>
                <w:rFonts w:cs="Arial"/>
                <w:sz w:val="18"/>
                <w:szCs w:val="18"/>
              </w:rPr>
              <w:t>N. Hemphill</w:t>
            </w:r>
          </w:p>
        </w:tc>
      </w:tr>
      <w:tr w:rsidR="001D2D45" w:rsidRPr="00B7459E" w:rsidTr="007437E8">
        <w:tc>
          <w:tcPr>
            <w:tcW w:w="1098" w:type="dxa"/>
          </w:tcPr>
          <w:p w:rsidR="001D2D45" w:rsidRPr="00B7459E" w:rsidRDefault="001D2D45" w:rsidP="007437E8">
            <w:pPr>
              <w:rPr>
                <w:rFonts w:cs="Arial"/>
                <w:sz w:val="18"/>
                <w:szCs w:val="18"/>
              </w:rPr>
            </w:pPr>
            <w:r>
              <w:rPr>
                <w:rFonts w:cs="Arial"/>
                <w:sz w:val="18"/>
                <w:szCs w:val="18"/>
              </w:rPr>
              <w:t>3:00</w:t>
            </w:r>
          </w:p>
        </w:tc>
        <w:tc>
          <w:tcPr>
            <w:tcW w:w="6736" w:type="dxa"/>
          </w:tcPr>
          <w:p w:rsidR="001D2D45" w:rsidRPr="00B7459E" w:rsidRDefault="001D2D45" w:rsidP="007437E8">
            <w:pPr>
              <w:rPr>
                <w:rFonts w:cs="Arial"/>
                <w:sz w:val="18"/>
                <w:szCs w:val="18"/>
              </w:rPr>
            </w:pPr>
            <w:r w:rsidRPr="00B7459E">
              <w:rPr>
                <w:rFonts w:cs="Arial"/>
                <w:sz w:val="18"/>
                <w:szCs w:val="18"/>
              </w:rPr>
              <w:t>Work group topics</w:t>
            </w:r>
          </w:p>
          <w:p w:rsidR="001D2D45" w:rsidRPr="00B7459E" w:rsidRDefault="001D2D45" w:rsidP="001D2D45">
            <w:pPr>
              <w:pStyle w:val="ListParagraph"/>
              <w:numPr>
                <w:ilvl w:val="0"/>
                <w:numId w:val="3"/>
              </w:numPr>
              <w:rPr>
                <w:rFonts w:cs="Arial"/>
                <w:sz w:val="18"/>
                <w:szCs w:val="18"/>
              </w:rPr>
            </w:pPr>
            <w:r w:rsidRPr="00B7459E">
              <w:rPr>
                <w:rFonts w:cs="Arial"/>
                <w:sz w:val="18"/>
                <w:szCs w:val="18"/>
              </w:rPr>
              <w:t>Facilitation / consensus building training (2 day event</w:t>
            </w:r>
            <w:r>
              <w:rPr>
                <w:rFonts w:cs="Arial"/>
                <w:sz w:val="18"/>
                <w:szCs w:val="18"/>
              </w:rPr>
              <w:t xml:space="preserve"> Feb</w:t>
            </w:r>
            <w:r w:rsidRPr="00B7459E">
              <w:rPr>
                <w:rFonts w:cs="Arial"/>
                <w:sz w:val="18"/>
                <w:szCs w:val="18"/>
              </w:rPr>
              <w:t xml:space="preserve"> 24-25</w:t>
            </w:r>
            <w:r w:rsidRPr="00B7459E">
              <w:rPr>
                <w:rFonts w:cs="Arial"/>
                <w:sz w:val="18"/>
                <w:szCs w:val="18"/>
                <w:vertAlign w:val="superscript"/>
              </w:rPr>
              <w:t>th</w:t>
            </w:r>
            <w:r w:rsidRPr="00B7459E">
              <w:rPr>
                <w:rFonts w:cs="Arial"/>
                <w:sz w:val="18"/>
                <w:szCs w:val="18"/>
              </w:rPr>
              <w:t>)</w:t>
            </w:r>
            <w:r>
              <w:rPr>
                <w:rFonts w:cs="Arial"/>
                <w:sz w:val="18"/>
                <w:szCs w:val="18"/>
              </w:rPr>
              <w:t xml:space="preserve"> in Weaverville</w:t>
            </w:r>
          </w:p>
          <w:p w:rsidR="001D2D45" w:rsidRDefault="001D2D45" w:rsidP="001D2D45">
            <w:pPr>
              <w:pStyle w:val="ListParagraph"/>
              <w:numPr>
                <w:ilvl w:val="0"/>
                <w:numId w:val="3"/>
              </w:numPr>
              <w:rPr>
                <w:rFonts w:cs="Arial"/>
                <w:sz w:val="18"/>
                <w:szCs w:val="18"/>
              </w:rPr>
            </w:pPr>
            <w:r w:rsidRPr="00B7459E">
              <w:rPr>
                <w:rFonts w:cs="Arial"/>
                <w:sz w:val="18"/>
                <w:szCs w:val="18"/>
              </w:rPr>
              <w:t>Charter</w:t>
            </w:r>
          </w:p>
          <w:p w:rsidR="001D2D45" w:rsidRPr="00E62AEF" w:rsidRDefault="001D2D45" w:rsidP="001D2D45">
            <w:pPr>
              <w:pStyle w:val="ListParagraph"/>
              <w:numPr>
                <w:ilvl w:val="0"/>
                <w:numId w:val="3"/>
              </w:numPr>
              <w:rPr>
                <w:rFonts w:cs="Arial"/>
                <w:sz w:val="18"/>
                <w:szCs w:val="18"/>
              </w:rPr>
            </w:pPr>
            <w:r w:rsidRPr="00E62AEF">
              <w:rPr>
                <w:rFonts w:cs="Arial"/>
                <w:sz w:val="18"/>
                <w:szCs w:val="18"/>
              </w:rPr>
              <w:t>Biographies of members (Biographies describing the relevant experience and expertise of each core member will be posted on the Program website).</w:t>
            </w:r>
          </w:p>
          <w:p w:rsidR="001D2D45" w:rsidRPr="00B7459E" w:rsidRDefault="001D2D45" w:rsidP="001D2D45">
            <w:pPr>
              <w:pStyle w:val="ListParagraph"/>
              <w:numPr>
                <w:ilvl w:val="0"/>
                <w:numId w:val="3"/>
              </w:numPr>
              <w:rPr>
                <w:rFonts w:cs="Arial"/>
                <w:sz w:val="18"/>
                <w:szCs w:val="18"/>
              </w:rPr>
            </w:pPr>
            <w:r>
              <w:rPr>
                <w:rFonts w:cs="Arial"/>
                <w:sz w:val="18"/>
                <w:szCs w:val="18"/>
              </w:rPr>
              <w:t>Subgroups</w:t>
            </w:r>
          </w:p>
          <w:p w:rsidR="001D2D45" w:rsidRPr="00B7459E" w:rsidRDefault="001D2D45" w:rsidP="001D2D45">
            <w:pPr>
              <w:pStyle w:val="ListParagraph"/>
              <w:numPr>
                <w:ilvl w:val="0"/>
                <w:numId w:val="3"/>
              </w:numPr>
              <w:rPr>
                <w:rFonts w:cs="Arial"/>
                <w:sz w:val="18"/>
                <w:szCs w:val="18"/>
              </w:rPr>
            </w:pPr>
            <w:r w:rsidRPr="00B7459E">
              <w:rPr>
                <w:rFonts w:cs="Arial"/>
                <w:sz w:val="18"/>
                <w:szCs w:val="18"/>
              </w:rPr>
              <w:t xml:space="preserve">Meeting dates </w:t>
            </w:r>
            <w:r>
              <w:rPr>
                <w:rFonts w:cs="Arial"/>
                <w:sz w:val="18"/>
                <w:szCs w:val="18"/>
              </w:rPr>
              <w:t>– set up for the rest of the year.</w:t>
            </w:r>
            <w:r w:rsidRPr="00B7459E">
              <w:rPr>
                <w:rFonts w:cs="Arial"/>
                <w:sz w:val="18"/>
                <w:szCs w:val="18"/>
              </w:rPr>
              <w:t xml:space="preserve"> Note taker</w:t>
            </w:r>
          </w:p>
        </w:tc>
        <w:tc>
          <w:tcPr>
            <w:tcW w:w="1742" w:type="dxa"/>
          </w:tcPr>
          <w:p w:rsidR="001D2D45" w:rsidRPr="00B7459E" w:rsidRDefault="001D2D45" w:rsidP="007437E8">
            <w:pPr>
              <w:rPr>
                <w:rFonts w:cs="Arial"/>
                <w:sz w:val="18"/>
                <w:szCs w:val="18"/>
              </w:rPr>
            </w:pPr>
            <w:r>
              <w:rPr>
                <w:rFonts w:cs="Arial"/>
                <w:sz w:val="18"/>
                <w:szCs w:val="18"/>
              </w:rPr>
              <w:t>J. Polos</w:t>
            </w:r>
          </w:p>
        </w:tc>
      </w:tr>
      <w:tr w:rsidR="001D2D45" w:rsidRPr="00B7459E" w:rsidTr="007437E8">
        <w:tc>
          <w:tcPr>
            <w:tcW w:w="1098" w:type="dxa"/>
          </w:tcPr>
          <w:p w:rsidR="001D2D45" w:rsidRPr="00B7459E" w:rsidRDefault="001D2D45" w:rsidP="007437E8">
            <w:pPr>
              <w:pStyle w:val="ActionItems"/>
              <w:numPr>
                <w:ilvl w:val="0"/>
                <w:numId w:val="0"/>
              </w:numPr>
              <w:spacing w:before="0" w:after="0"/>
              <w:ind w:left="360" w:hanging="360"/>
              <w:rPr>
                <w:sz w:val="18"/>
                <w:szCs w:val="18"/>
              </w:rPr>
            </w:pPr>
            <w:r>
              <w:rPr>
                <w:sz w:val="18"/>
                <w:szCs w:val="18"/>
              </w:rPr>
              <w:t>3</w:t>
            </w:r>
            <w:r w:rsidRPr="00B7459E">
              <w:rPr>
                <w:sz w:val="18"/>
                <w:szCs w:val="18"/>
              </w:rPr>
              <w:t>:</w:t>
            </w:r>
            <w:r>
              <w:rPr>
                <w:sz w:val="18"/>
                <w:szCs w:val="18"/>
              </w:rPr>
              <w:t>4</w:t>
            </w:r>
            <w:r w:rsidRPr="00B7459E">
              <w:rPr>
                <w:sz w:val="18"/>
                <w:szCs w:val="18"/>
              </w:rPr>
              <w:t>5</w:t>
            </w:r>
          </w:p>
        </w:tc>
        <w:tc>
          <w:tcPr>
            <w:tcW w:w="6736" w:type="dxa"/>
          </w:tcPr>
          <w:p w:rsidR="001D2D45" w:rsidRPr="00B7459E" w:rsidRDefault="001D2D45" w:rsidP="007437E8">
            <w:pPr>
              <w:pStyle w:val="ActionItems"/>
              <w:numPr>
                <w:ilvl w:val="0"/>
                <w:numId w:val="0"/>
              </w:numPr>
              <w:spacing w:before="0" w:after="0"/>
              <w:ind w:left="360" w:hanging="360"/>
              <w:rPr>
                <w:sz w:val="18"/>
                <w:szCs w:val="18"/>
              </w:rPr>
            </w:pPr>
            <w:r w:rsidRPr="00B7459E">
              <w:rPr>
                <w:sz w:val="18"/>
                <w:szCs w:val="18"/>
              </w:rPr>
              <w:t>Action item review</w:t>
            </w:r>
          </w:p>
        </w:tc>
        <w:tc>
          <w:tcPr>
            <w:tcW w:w="1742" w:type="dxa"/>
          </w:tcPr>
          <w:p w:rsidR="001D2D45" w:rsidRPr="00B7459E" w:rsidRDefault="001D2D45" w:rsidP="007437E8">
            <w:pPr>
              <w:rPr>
                <w:rFonts w:cs="Arial"/>
                <w:sz w:val="18"/>
                <w:szCs w:val="18"/>
              </w:rPr>
            </w:pPr>
            <w:r>
              <w:rPr>
                <w:rFonts w:cs="Arial"/>
                <w:sz w:val="18"/>
                <w:szCs w:val="18"/>
              </w:rPr>
              <w:t>J. Polos</w:t>
            </w:r>
          </w:p>
        </w:tc>
      </w:tr>
      <w:tr w:rsidR="001D2D45" w:rsidRPr="00B7459E" w:rsidTr="007437E8">
        <w:tc>
          <w:tcPr>
            <w:tcW w:w="1098" w:type="dxa"/>
          </w:tcPr>
          <w:p w:rsidR="001D2D45" w:rsidRPr="00B7459E" w:rsidRDefault="001D2D45" w:rsidP="007437E8">
            <w:pPr>
              <w:pStyle w:val="ActionItems"/>
              <w:numPr>
                <w:ilvl w:val="0"/>
                <w:numId w:val="0"/>
              </w:numPr>
              <w:spacing w:before="0" w:after="0"/>
              <w:ind w:left="360" w:hanging="360"/>
              <w:rPr>
                <w:sz w:val="18"/>
                <w:szCs w:val="18"/>
              </w:rPr>
            </w:pPr>
            <w:r w:rsidRPr="00B7459E">
              <w:rPr>
                <w:sz w:val="18"/>
                <w:szCs w:val="18"/>
              </w:rPr>
              <w:t>4:</w:t>
            </w:r>
            <w:r>
              <w:rPr>
                <w:sz w:val="18"/>
                <w:szCs w:val="18"/>
              </w:rPr>
              <w:t>0</w:t>
            </w:r>
            <w:r w:rsidRPr="00B7459E">
              <w:rPr>
                <w:sz w:val="18"/>
                <w:szCs w:val="18"/>
              </w:rPr>
              <w:t>0</w:t>
            </w:r>
          </w:p>
        </w:tc>
        <w:tc>
          <w:tcPr>
            <w:tcW w:w="6736" w:type="dxa"/>
          </w:tcPr>
          <w:p w:rsidR="001D2D45" w:rsidRPr="00B7459E" w:rsidRDefault="001D2D45" w:rsidP="007437E8">
            <w:pPr>
              <w:pStyle w:val="ActionItems"/>
              <w:numPr>
                <w:ilvl w:val="0"/>
                <w:numId w:val="0"/>
              </w:numPr>
              <w:spacing w:before="0" w:after="0"/>
              <w:ind w:left="360" w:hanging="360"/>
              <w:rPr>
                <w:sz w:val="18"/>
                <w:szCs w:val="18"/>
              </w:rPr>
            </w:pPr>
            <w:r w:rsidRPr="00B7459E">
              <w:rPr>
                <w:sz w:val="18"/>
                <w:szCs w:val="18"/>
              </w:rPr>
              <w:t>Adjourn</w:t>
            </w:r>
          </w:p>
        </w:tc>
        <w:tc>
          <w:tcPr>
            <w:tcW w:w="1742" w:type="dxa"/>
          </w:tcPr>
          <w:p w:rsidR="001D2D45" w:rsidRPr="00B7459E" w:rsidRDefault="001D2D45" w:rsidP="007437E8">
            <w:pPr>
              <w:rPr>
                <w:rFonts w:cs="Arial"/>
                <w:sz w:val="18"/>
                <w:szCs w:val="18"/>
              </w:rPr>
            </w:pPr>
          </w:p>
        </w:tc>
      </w:tr>
    </w:tbl>
    <w:p w:rsidR="001D2D45" w:rsidRDefault="001D2D45" w:rsidP="001D2D45">
      <w:pPr>
        <w:rPr>
          <w:sz w:val="24"/>
          <w:szCs w:val="24"/>
        </w:rPr>
      </w:pPr>
    </w:p>
    <w:p w:rsidR="003233C7" w:rsidRDefault="003233C7">
      <w:pPr>
        <w:rPr>
          <w:sz w:val="20"/>
          <w:szCs w:val="20"/>
        </w:rPr>
      </w:pPr>
      <w:r>
        <w:rPr>
          <w:sz w:val="20"/>
          <w:szCs w:val="20"/>
        </w:rPr>
        <w:br w:type="page"/>
      </w:r>
    </w:p>
    <w:p w:rsidR="00277E3E" w:rsidRDefault="003233C7" w:rsidP="00277E3E">
      <w:pPr>
        <w:rPr>
          <w:sz w:val="20"/>
          <w:szCs w:val="20"/>
        </w:rPr>
      </w:pPr>
      <w:r>
        <w:rPr>
          <w:noProof/>
          <w:sz w:val="20"/>
          <w:szCs w:val="20"/>
        </w:rPr>
        <w:lastRenderedPageBreak/>
        <w:pict>
          <v:shape id="_x0000_s1053" type="#_x0000_t32" style="position:absolute;margin-left:-.8pt;margin-top:27.2pt;width:473pt;height:.9pt;flip:y;z-index:251682816" o:connectortype="straight"/>
        </w:pict>
      </w:r>
      <w:proofErr w:type="gramStart"/>
      <w:r>
        <w:rPr>
          <w:sz w:val="20"/>
          <w:szCs w:val="20"/>
        </w:rPr>
        <w:t>Attachment 2.</w:t>
      </w:r>
      <w:proofErr w:type="gramEnd"/>
      <w:r w:rsidR="00277E3E">
        <w:rPr>
          <w:sz w:val="20"/>
          <w:szCs w:val="20"/>
        </w:rPr>
        <w:t xml:space="preserve"> Draft memo seeking policy clarification concerning the SF Trinity spring Chinook salmon limiting factor analysis. </w:t>
      </w:r>
    </w:p>
    <w:p w:rsidR="00277E3E" w:rsidRPr="00986952" w:rsidRDefault="00277E3E" w:rsidP="00277E3E">
      <w:pPr>
        <w:autoSpaceDE w:val="0"/>
        <w:autoSpaceDN w:val="0"/>
        <w:adjustRightInd w:val="0"/>
        <w:spacing w:after="0" w:line="240" w:lineRule="auto"/>
        <w:jc w:val="right"/>
        <w:rPr>
          <w:rFonts w:ascii="Times New Roman" w:hAnsi="Times New Roman" w:cs="Times New Roman"/>
          <w:bCs/>
          <w:sz w:val="24"/>
          <w:szCs w:val="24"/>
        </w:rPr>
      </w:pPr>
      <w:r w:rsidRPr="00986952">
        <w:rPr>
          <w:rFonts w:ascii="Times New Roman" w:hAnsi="Times New Roman" w:cs="Times New Roman"/>
          <w:bCs/>
          <w:sz w:val="24"/>
          <w:szCs w:val="24"/>
        </w:rPr>
        <w:t>December 8, 2010</w:t>
      </w: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r w:rsidRPr="00986952">
        <w:rPr>
          <w:rFonts w:ascii="Times New Roman" w:hAnsi="Times New Roman" w:cs="Times New Roman"/>
          <w:bCs/>
          <w:sz w:val="24"/>
          <w:szCs w:val="24"/>
        </w:rPr>
        <w:t>To:</w:t>
      </w:r>
      <w:r w:rsidRPr="00986952">
        <w:rPr>
          <w:rFonts w:ascii="Times New Roman" w:hAnsi="Times New Roman" w:cs="Times New Roman"/>
          <w:bCs/>
          <w:sz w:val="24"/>
          <w:szCs w:val="24"/>
        </w:rPr>
        <w:tab/>
        <w:t>Ernie Clarke, TRRP Science Coordinator</w:t>
      </w: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r w:rsidRPr="00986952">
        <w:rPr>
          <w:rFonts w:ascii="Times New Roman" w:hAnsi="Times New Roman" w:cs="Times New Roman"/>
          <w:bCs/>
          <w:sz w:val="24"/>
          <w:szCs w:val="24"/>
        </w:rPr>
        <w:t>From:</w:t>
      </w:r>
      <w:r w:rsidRPr="00986952">
        <w:rPr>
          <w:rFonts w:ascii="Times New Roman" w:hAnsi="Times New Roman" w:cs="Times New Roman"/>
          <w:bCs/>
          <w:sz w:val="24"/>
          <w:szCs w:val="24"/>
        </w:rPr>
        <w:tab/>
        <w:t>Joe Polos, TRRP Fish WG Coordinator</w:t>
      </w: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r w:rsidRPr="00986952">
        <w:rPr>
          <w:rFonts w:ascii="Times New Roman" w:hAnsi="Times New Roman" w:cs="Times New Roman"/>
          <w:bCs/>
          <w:sz w:val="24"/>
          <w:szCs w:val="24"/>
        </w:rPr>
        <w:t xml:space="preserve">Subject: </w:t>
      </w:r>
      <w:r w:rsidRPr="00986952">
        <w:rPr>
          <w:rFonts w:ascii="Times New Roman" w:hAnsi="Times New Roman" w:cs="Times New Roman"/>
          <w:bCs/>
          <w:sz w:val="24"/>
          <w:szCs w:val="24"/>
        </w:rPr>
        <w:tab/>
        <w:t>Policy clarification</w:t>
      </w:r>
      <w:r>
        <w:rPr>
          <w:rFonts w:ascii="Times New Roman" w:hAnsi="Times New Roman" w:cs="Times New Roman"/>
          <w:bCs/>
          <w:sz w:val="24"/>
          <w:szCs w:val="24"/>
        </w:rPr>
        <w:t xml:space="preserve"> for a proposed limiting factor analysis for the South Fork Trinity River spring Chinook salmon population to be considered in the FY2012 work plan process.</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Pr="00986952"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At the TRRP Fish Work Group (FWG) meeting held on December 12, 2010, the FWG members were tasked with prioritizing the fish population and fish habitat assessments and PITAs to assist in the development of the FY2012 work plan.  A new assessment was proposed to conduct a limiting factor analysis for the South Fork Trinity River spring Chinook salmon population (this was also added as a PITA)</w:t>
      </w:r>
      <w:r>
        <w:t xml:space="preserve">.  </w:t>
      </w:r>
      <w:r>
        <w:rPr>
          <w:rFonts w:ascii="Times New Roman" w:hAnsi="Times New Roman" w:cs="Times New Roman"/>
          <w:bCs/>
          <w:sz w:val="24"/>
          <w:szCs w:val="24"/>
        </w:rPr>
        <w:t xml:space="preserve">During the discussion of this project, a concern was raised that the TRRP has stated that work in the tributaries is limited to watershed restoration activities under the Trinity River Mainstem Fishery Restoration EIS/R Record of Decision (ROD).  It was also mentioned that during the TMC conference call on November 18, </w:t>
      </w:r>
      <w:r w:rsidRPr="00F37356">
        <w:rPr>
          <w:rFonts w:ascii="Times New Roman" w:hAnsi="Times New Roman" w:cs="Times New Roman"/>
          <w:bCs/>
          <w:color w:val="FF0000"/>
          <w:sz w:val="24"/>
          <w:szCs w:val="24"/>
        </w:rPr>
        <w:t>(?)</w:t>
      </w:r>
      <w:r>
        <w:rPr>
          <w:rFonts w:ascii="Times New Roman" w:hAnsi="Times New Roman" w:cs="Times New Roman"/>
          <w:bCs/>
          <w:sz w:val="24"/>
          <w:szCs w:val="24"/>
        </w:rPr>
        <w:t xml:space="preserve"> 2101, that Mike </w:t>
      </w:r>
      <w:proofErr w:type="spellStart"/>
      <w:r>
        <w:rPr>
          <w:rFonts w:ascii="Times New Roman" w:hAnsi="Times New Roman" w:cs="Times New Roman"/>
          <w:bCs/>
          <w:sz w:val="24"/>
          <w:szCs w:val="24"/>
        </w:rPr>
        <w:t>Orcutt</w:t>
      </w:r>
      <w:proofErr w:type="spellEnd"/>
      <w:r>
        <w:rPr>
          <w:rFonts w:ascii="Times New Roman" w:hAnsi="Times New Roman" w:cs="Times New Roman"/>
          <w:bCs/>
          <w:sz w:val="24"/>
          <w:szCs w:val="24"/>
        </w:rPr>
        <w:t xml:space="preserve"> asked for clarification from the BOR on the types of work allowed in the watersheds under the TRRP which may provide guidance to this issue </w:t>
      </w:r>
      <w:r w:rsidRPr="00F37356">
        <w:rPr>
          <w:rFonts w:ascii="Times New Roman" w:hAnsi="Times New Roman" w:cs="Times New Roman"/>
          <w:bCs/>
          <w:color w:val="FF0000"/>
          <w:sz w:val="24"/>
          <w:szCs w:val="24"/>
        </w:rPr>
        <w:t>(not sure this is the exact language that was asked..</w:t>
      </w:r>
      <w:proofErr w:type="gramStart"/>
      <w:r w:rsidRPr="00F37356">
        <w:rPr>
          <w:rFonts w:ascii="Times New Roman" w:hAnsi="Times New Roman" w:cs="Times New Roman"/>
          <w:bCs/>
          <w:color w:val="FF0000"/>
          <w:sz w:val="24"/>
          <w:szCs w:val="24"/>
        </w:rPr>
        <w:t>hopefully</w:t>
      </w:r>
      <w:proofErr w:type="gramEnd"/>
      <w:r w:rsidRPr="00F37356">
        <w:rPr>
          <w:rFonts w:ascii="Times New Roman" w:hAnsi="Times New Roman" w:cs="Times New Roman"/>
          <w:bCs/>
          <w:color w:val="FF0000"/>
          <w:sz w:val="24"/>
          <w:szCs w:val="24"/>
        </w:rPr>
        <w:t xml:space="preserve"> Jennifer can clarify this)</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The FWG is seeking policy guidance on the following question: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Pr="00F37356" w:rsidRDefault="00277E3E" w:rsidP="00277E3E">
      <w:pPr>
        <w:autoSpaceDE w:val="0"/>
        <w:autoSpaceDN w:val="0"/>
        <w:adjustRightInd w:val="0"/>
        <w:spacing w:after="0" w:line="240" w:lineRule="auto"/>
        <w:rPr>
          <w:rFonts w:ascii="Times New Roman" w:hAnsi="Times New Roman" w:cs="Times New Roman"/>
          <w:bCs/>
          <w:i/>
          <w:sz w:val="24"/>
          <w:szCs w:val="24"/>
        </w:rPr>
      </w:pPr>
      <w:r w:rsidRPr="00F37356">
        <w:rPr>
          <w:rFonts w:ascii="Times New Roman" w:hAnsi="Times New Roman" w:cs="Times New Roman"/>
          <w:bCs/>
          <w:i/>
          <w:sz w:val="24"/>
          <w:szCs w:val="24"/>
        </w:rPr>
        <w:t xml:space="preserve">Should the FWG consider incorporating limiting factor analysis for the South Fork Trinity River spring Chinook salmon population into the prioritized list of assessments and PITAs for the FY2012 work plan process?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 w:rsidR="003233C7" w:rsidRDefault="003233C7" w:rsidP="001B206B">
      <w:pPr>
        <w:rPr>
          <w:sz w:val="20"/>
          <w:szCs w:val="20"/>
        </w:rPr>
      </w:pPr>
    </w:p>
    <w:p w:rsidR="003233C7" w:rsidRDefault="003233C7">
      <w:pPr>
        <w:rPr>
          <w:sz w:val="20"/>
          <w:szCs w:val="20"/>
        </w:rPr>
      </w:pPr>
      <w:r>
        <w:rPr>
          <w:sz w:val="20"/>
          <w:szCs w:val="20"/>
        </w:rPr>
        <w:br w:type="page"/>
      </w:r>
    </w:p>
    <w:p w:rsidR="003233C7" w:rsidRDefault="003233C7" w:rsidP="001B206B">
      <w:pPr>
        <w:rPr>
          <w:sz w:val="20"/>
          <w:szCs w:val="20"/>
        </w:rPr>
      </w:pPr>
      <w:r>
        <w:rPr>
          <w:noProof/>
          <w:sz w:val="20"/>
          <w:szCs w:val="20"/>
        </w:rPr>
        <w:lastRenderedPageBreak/>
        <w:pict>
          <v:shape id="_x0000_s1052" type="#_x0000_t32" style="position:absolute;margin-left:.15pt;margin-top:29.05pt;width:473pt;height:.9pt;flip:y;z-index:251681792" o:connectortype="straight"/>
        </w:pict>
      </w:r>
      <w:proofErr w:type="gramStart"/>
      <w:r>
        <w:rPr>
          <w:sz w:val="20"/>
          <w:szCs w:val="20"/>
        </w:rPr>
        <w:t>Attachment 3.</w:t>
      </w:r>
      <w:proofErr w:type="gramEnd"/>
      <w:r w:rsidR="00277E3E">
        <w:rPr>
          <w:sz w:val="20"/>
          <w:szCs w:val="20"/>
        </w:rPr>
        <w:t xml:space="preserve"> Draft memo seeking policy clarification concerning the </w:t>
      </w:r>
      <w:proofErr w:type="gramStart"/>
      <w:r w:rsidR="00277E3E">
        <w:rPr>
          <w:sz w:val="20"/>
          <w:szCs w:val="20"/>
        </w:rPr>
        <w:t>lower</w:t>
      </w:r>
      <w:proofErr w:type="gramEnd"/>
      <w:r w:rsidR="00277E3E">
        <w:rPr>
          <w:sz w:val="20"/>
          <w:szCs w:val="20"/>
        </w:rPr>
        <w:t xml:space="preserve"> Klamath River adult salmon disease monitoring project.</w:t>
      </w:r>
    </w:p>
    <w:p w:rsidR="00277E3E" w:rsidRPr="00986952" w:rsidRDefault="00277E3E" w:rsidP="00277E3E">
      <w:pPr>
        <w:autoSpaceDE w:val="0"/>
        <w:autoSpaceDN w:val="0"/>
        <w:adjustRightInd w:val="0"/>
        <w:spacing w:after="0" w:line="240" w:lineRule="auto"/>
        <w:jc w:val="right"/>
        <w:rPr>
          <w:rFonts w:ascii="Times New Roman" w:hAnsi="Times New Roman" w:cs="Times New Roman"/>
          <w:bCs/>
          <w:sz w:val="24"/>
          <w:szCs w:val="24"/>
        </w:rPr>
      </w:pPr>
      <w:r w:rsidRPr="00986952">
        <w:rPr>
          <w:rFonts w:ascii="Times New Roman" w:hAnsi="Times New Roman" w:cs="Times New Roman"/>
          <w:bCs/>
          <w:sz w:val="24"/>
          <w:szCs w:val="24"/>
        </w:rPr>
        <w:t>December 8, 2010</w:t>
      </w: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r w:rsidRPr="00986952">
        <w:rPr>
          <w:rFonts w:ascii="Times New Roman" w:hAnsi="Times New Roman" w:cs="Times New Roman"/>
          <w:bCs/>
          <w:sz w:val="24"/>
          <w:szCs w:val="24"/>
        </w:rPr>
        <w:t>To:</w:t>
      </w:r>
      <w:r w:rsidRPr="00986952">
        <w:rPr>
          <w:rFonts w:ascii="Times New Roman" w:hAnsi="Times New Roman" w:cs="Times New Roman"/>
          <w:bCs/>
          <w:sz w:val="24"/>
          <w:szCs w:val="24"/>
        </w:rPr>
        <w:tab/>
        <w:t>Ernie Clarke, TRRP Science Coordinator</w:t>
      </w: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r w:rsidRPr="00986952">
        <w:rPr>
          <w:rFonts w:ascii="Times New Roman" w:hAnsi="Times New Roman" w:cs="Times New Roman"/>
          <w:bCs/>
          <w:sz w:val="24"/>
          <w:szCs w:val="24"/>
        </w:rPr>
        <w:t>From:</w:t>
      </w:r>
      <w:r w:rsidRPr="00986952">
        <w:rPr>
          <w:rFonts w:ascii="Times New Roman" w:hAnsi="Times New Roman" w:cs="Times New Roman"/>
          <w:bCs/>
          <w:sz w:val="24"/>
          <w:szCs w:val="24"/>
        </w:rPr>
        <w:tab/>
        <w:t>Joe Polos, TRRP Fish WG Coordinator</w:t>
      </w:r>
    </w:p>
    <w:p w:rsidR="00277E3E" w:rsidRPr="00986952" w:rsidRDefault="00277E3E" w:rsidP="00277E3E">
      <w:pPr>
        <w:autoSpaceDE w:val="0"/>
        <w:autoSpaceDN w:val="0"/>
        <w:adjustRightInd w:val="0"/>
        <w:spacing w:after="0" w:line="240" w:lineRule="auto"/>
        <w:ind w:left="1080" w:hanging="1080"/>
        <w:rPr>
          <w:rFonts w:ascii="Times New Roman" w:hAnsi="Times New Roman" w:cs="Times New Roman"/>
          <w:bCs/>
          <w:sz w:val="24"/>
          <w:szCs w:val="24"/>
        </w:rPr>
      </w:pPr>
      <w:r w:rsidRPr="00986952">
        <w:rPr>
          <w:rFonts w:ascii="Times New Roman" w:hAnsi="Times New Roman" w:cs="Times New Roman"/>
          <w:bCs/>
          <w:sz w:val="24"/>
          <w:szCs w:val="24"/>
        </w:rPr>
        <w:t xml:space="preserve">Subject: </w:t>
      </w:r>
      <w:r w:rsidRPr="00986952">
        <w:rPr>
          <w:rFonts w:ascii="Times New Roman" w:hAnsi="Times New Roman" w:cs="Times New Roman"/>
          <w:bCs/>
          <w:sz w:val="24"/>
          <w:szCs w:val="24"/>
        </w:rPr>
        <w:tab/>
        <w:t>Policy clarification concerning the</w:t>
      </w:r>
      <w:r>
        <w:rPr>
          <w:rFonts w:ascii="Times New Roman" w:hAnsi="Times New Roman" w:cs="Times New Roman"/>
          <w:bCs/>
          <w:sz w:val="24"/>
          <w:szCs w:val="24"/>
        </w:rPr>
        <w:t xml:space="preserve"> adult</w:t>
      </w:r>
      <w:r w:rsidRPr="00986952">
        <w:rPr>
          <w:rFonts w:ascii="Times New Roman" w:hAnsi="Times New Roman" w:cs="Times New Roman"/>
          <w:bCs/>
          <w:sz w:val="24"/>
          <w:szCs w:val="24"/>
        </w:rPr>
        <w:t xml:space="preserve"> </w:t>
      </w:r>
      <w:r>
        <w:rPr>
          <w:rFonts w:ascii="Times New Roman" w:hAnsi="Times New Roman" w:cs="Times New Roman"/>
          <w:bCs/>
          <w:sz w:val="24"/>
          <w:szCs w:val="24"/>
        </w:rPr>
        <w:t>fish health/</w:t>
      </w:r>
      <w:r w:rsidRPr="00986952">
        <w:rPr>
          <w:rFonts w:ascii="Times New Roman" w:hAnsi="Times New Roman" w:cs="Times New Roman"/>
          <w:bCs/>
          <w:sz w:val="24"/>
          <w:szCs w:val="24"/>
        </w:rPr>
        <w:t>disease monitoring project on the</w:t>
      </w:r>
      <w:r>
        <w:rPr>
          <w:rFonts w:ascii="Times New Roman" w:hAnsi="Times New Roman" w:cs="Times New Roman"/>
          <w:bCs/>
          <w:sz w:val="24"/>
          <w:szCs w:val="24"/>
        </w:rPr>
        <w:t xml:space="preserve"> </w:t>
      </w:r>
      <w:proofErr w:type="gramStart"/>
      <w:r w:rsidRPr="00986952">
        <w:rPr>
          <w:rFonts w:ascii="Times New Roman" w:hAnsi="Times New Roman" w:cs="Times New Roman"/>
          <w:bCs/>
          <w:sz w:val="24"/>
          <w:szCs w:val="24"/>
        </w:rPr>
        <w:t>lower</w:t>
      </w:r>
      <w:proofErr w:type="gramEnd"/>
      <w:r w:rsidRPr="00986952">
        <w:rPr>
          <w:rFonts w:ascii="Times New Roman" w:hAnsi="Times New Roman" w:cs="Times New Roman"/>
          <w:bCs/>
          <w:sz w:val="24"/>
          <w:szCs w:val="24"/>
        </w:rPr>
        <w:t xml:space="preserve"> Klamath River.</w:t>
      </w:r>
    </w:p>
    <w:p w:rsidR="00277E3E" w:rsidRPr="00986952"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At the TRRP Fish Work Group (FWG) meeting held on December 12, 2010, the FWG members were tasked with prioritizing the fish population and fish habitat assessments and PITAs to assist in the development of the FY2012 work plan.  During the discussion of the adult fish health/disease monitoring assessment one of the FWG members objected to the TRRP supporting this project because it was outside of the scope of the Trinity River Mainstem Fishery Restoration EIS/R Record of Decision (ROD).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Since the fall of 2003, the TRRP has supported the adult fish health/disease monitoring on the </w:t>
      </w:r>
      <w:proofErr w:type="gramStart"/>
      <w:r>
        <w:rPr>
          <w:rFonts w:ascii="Times New Roman" w:hAnsi="Times New Roman" w:cs="Times New Roman"/>
          <w:bCs/>
          <w:sz w:val="24"/>
          <w:szCs w:val="24"/>
        </w:rPr>
        <w:t>lower</w:t>
      </w:r>
      <w:proofErr w:type="gramEnd"/>
      <w:r>
        <w:rPr>
          <w:rFonts w:ascii="Times New Roman" w:hAnsi="Times New Roman" w:cs="Times New Roman"/>
          <w:bCs/>
          <w:sz w:val="24"/>
          <w:szCs w:val="24"/>
        </w:rPr>
        <w:t xml:space="preserve"> Klamath River conducted by the Yurok Tribe with support from the USFWS California-Nevada Fish Health Center.  There was some discussion of how the information from this project is used as an indicator for fall flow management to address disease/mortality issues in the </w:t>
      </w:r>
      <w:proofErr w:type="gramStart"/>
      <w:r>
        <w:rPr>
          <w:rFonts w:ascii="Times New Roman" w:hAnsi="Times New Roman" w:cs="Times New Roman"/>
          <w:bCs/>
          <w:sz w:val="24"/>
          <w:szCs w:val="24"/>
        </w:rPr>
        <w:t>lower</w:t>
      </w:r>
      <w:proofErr w:type="gramEnd"/>
      <w:r>
        <w:rPr>
          <w:rFonts w:ascii="Times New Roman" w:hAnsi="Times New Roman" w:cs="Times New Roman"/>
          <w:bCs/>
          <w:sz w:val="24"/>
          <w:szCs w:val="24"/>
        </w:rPr>
        <w:t xml:space="preserve"> Klamath River.  It was also stated that this was not part of the ROD because the adult fish-kill occurred in 2002 after the ROD was signed and that this issue is a new aspect of resource management that the TRRP has incorporated into its program.  It was also stated that the conditions that led to the fish-kill were not due to TRRP or Trinity water management actions and the TRRP should not be responsible for supporting this monitoring.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The FWG is seeking policy guidance on the following question: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277E3E" w:rsidRPr="00F650E9" w:rsidRDefault="00277E3E" w:rsidP="00277E3E">
      <w:pPr>
        <w:autoSpaceDE w:val="0"/>
        <w:autoSpaceDN w:val="0"/>
        <w:adjustRightInd w:val="0"/>
        <w:spacing w:after="0" w:line="240" w:lineRule="auto"/>
        <w:rPr>
          <w:rFonts w:ascii="Times New Roman" w:hAnsi="Times New Roman" w:cs="Times New Roman"/>
          <w:bCs/>
          <w:i/>
          <w:sz w:val="24"/>
          <w:szCs w:val="24"/>
        </w:rPr>
      </w:pPr>
      <w:r w:rsidRPr="00F650E9">
        <w:rPr>
          <w:rFonts w:ascii="Times New Roman" w:hAnsi="Times New Roman" w:cs="Times New Roman"/>
          <w:bCs/>
          <w:i/>
          <w:sz w:val="24"/>
          <w:szCs w:val="24"/>
        </w:rPr>
        <w:t xml:space="preserve">Should the FWG consider incorporating the adult fish health/disease monitoring in the </w:t>
      </w:r>
      <w:proofErr w:type="gramStart"/>
      <w:r w:rsidRPr="00F650E9">
        <w:rPr>
          <w:rFonts w:ascii="Times New Roman" w:hAnsi="Times New Roman" w:cs="Times New Roman"/>
          <w:bCs/>
          <w:i/>
          <w:sz w:val="24"/>
          <w:szCs w:val="24"/>
        </w:rPr>
        <w:t>lower</w:t>
      </w:r>
      <w:proofErr w:type="gramEnd"/>
      <w:r w:rsidRPr="00F650E9">
        <w:rPr>
          <w:rFonts w:ascii="Times New Roman" w:hAnsi="Times New Roman" w:cs="Times New Roman"/>
          <w:bCs/>
          <w:i/>
          <w:sz w:val="24"/>
          <w:szCs w:val="24"/>
        </w:rPr>
        <w:t xml:space="preserve"> Klamath River into the prioritized list of assessments and PITAs for the FY2012 work plan process?  </w:t>
      </w:r>
    </w:p>
    <w:p w:rsidR="00277E3E" w:rsidRDefault="00277E3E" w:rsidP="00277E3E">
      <w:pPr>
        <w:autoSpaceDE w:val="0"/>
        <w:autoSpaceDN w:val="0"/>
        <w:adjustRightInd w:val="0"/>
        <w:spacing w:after="0" w:line="240" w:lineRule="auto"/>
        <w:rPr>
          <w:rFonts w:ascii="Times New Roman" w:hAnsi="Times New Roman" w:cs="Times New Roman"/>
          <w:bCs/>
          <w:sz w:val="24"/>
          <w:szCs w:val="24"/>
        </w:rPr>
      </w:pPr>
    </w:p>
    <w:p w:rsidR="003233C7" w:rsidRDefault="003233C7">
      <w:pPr>
        <w:rPr>
          <w:sz w:val="20"/>
          <w:szCs w:val="20"/>
        </w:rPr>
      </w:pPr>
      <w:r>
        <w:rPr>
          <w:sz w:val="20"/>
          <w:szCs w:val="20"/>
        </w:rPr>
        <w:br w:type="page"/>
      </w:r>
    </w:p>
    <w:p w:rsidR="003233C7" w:rsidRDefault="003233C7" w:rsidP="001B206B">
      <w:pPr>
        <w:rPr>
          <w:sz w:val="20"/>
          <w:szCs w:val="20"/>
        </w:rPr>
      </w:pPr>
      <w:r>
        <w:rPr>
          <w:noProof/>
          <w:sz w:val="20"/>
          <w:szCs w:val="20"/>
        </w:rPr>
        <w:lastRenderedPageBreak/>
        <w:pict>
          <v:shape id="_x0000_s1051" type="#_x0000_t32" style="position:absolute;margin-left:-1.65pt;margin-top:28.15pt;width:473pt;height:.9pt;flip:y;z-index:251680768" o:connectortype="straight"/>
        </w:pict>
      </w:r>
      <w:proofErr w:type="gramStart"/>
      <w:r>
        <w:rPr>
          <w:sz w:val="20"/>
          <w:szCs w:val="20"/>
        </w:rPr>
        <w:t>Attachment 4.</w:t>
      </w:r>
      <w:proofErr w:type="gramEnd"/>
      <w:r>
        <w:rPr>
          <w:sz w:val="20"/>
          <w:szCs w:val="20"/>
        </w:rPr>
        <w:t xml:space="preserve">  Message forwarded to SC concern agenda item 3f</w:t>
      </w:r>
      <w:r w:rsidR="00C04258">
        <w:rPr>
          <w:sz w:val="20"/>
          <w:szCs w:val="20"/>
        </w:rPr>
        <w:t>, Assessment 6H: map and quantify the available spawning and rearing habitat in tributaries</w:t>
      </w:r>
      <w:r>
        <w:rPr>
          <w:sz w:val="20"/>
          <w:szCs w:val="20"/>
        </w:rPr>
        <w:t>.</w:t>
      </w:r>
    </w:p>
    <w:p w:rsidR="00C04258" w:rsidRDefault="00C04258" w:rsidP="00C04258">
      <w:pPr>
        <w:jc w:val="right"/>
        <w:rPr>
          <w:rFonts w:ascii="Times New Roman" w:hAnsi="Times New Roman" w:cs="Times New Roman"/>
          <w:sz w:val="24"/>
          <w:szCs w:val="24"/>
        </w:rPr>
      </w:pPr>
      <w:r>
        <w:rPr>
          <w:rFonts w:ascii="Times New Roman" w:hAnsi="Times New Roman" w:cs="Times New Roman"/>
          <w:sz w:val="24"/>
          <w:szCs w:val="24"/>
        </w:rPr>
        <w:t>February 15, 2011</w:t>
      </w:r>
    </w:p>
    <w:p w:rsidR="00C04258" w:rsidRPr="00280A73" w:rsidRDefault="00C04258" w:rsidP="00C04258">
      <w:pPr>
        <w:rPr>
          <w:rFonts w:ascii="Times New Roman" w:hAnsi="Times New Roman" w:cs="Times New Roman"/>
          <w:sz w:val="24"/>
          <w:szCs w:val="24"/>
        </w:rPr>
      </w:pPr>
      <w:r w:rsidRPr="00280A73">
        <w:rPr>
          <w:rFonts w:ascii="Times New Roman" w:hAnsi="Times New Roman" w:cs="Times New Roman"/>
          <w:sz w:val="24"/>
          <w:szCs w:val="24"/>
        </w:rPr>
        <w:t>TO: Ernie Clarke, TRRP Science Coordinator</w:t>
      </w:r>
    </w:p>
    <w:p w:rsidR="00C04258" w:rsidRPr="00280A73" w:rsidRDefault="00C04258" w:rsidP="00C04258">
      <w:pPr>
        <w:rPr>
          <w:rFonts w:ascii="Times New Roman" w:hAnsi="Times New Roman" w:cs="Times New Roman"/>
          <w:sz w:val="24"/>
          <w:szCs w:val="24"/>
        </w:rPr>
      </w:pPr>
      <w:r w:rsidRPr="00280A73">
        <w:rPr>
          <w:rFonts w:ascii="Times New Roman" w:hAnsi="Times New Roman" w:cs="Times New Roman"/>
          <w:sz w:val="24"/>
          <w:szCs w:val="24"/>
        </w:rPr>
        <w:t>FROM:  Joe Polos, TRRP Fish Work Group coordinator</w:t>
      </w:r>
    </w:p>
    <w:p w:rsidR="00C04258" w:rsidRPr="00280A73" w:rsidRDefault="00C04258" w:rsidP="00C04258">
      <w:pPr>
        <w:rPr>
          <w:rFonts w:ascii="Times New Roman" w:eastAsia="Times New Roman" w:hAnsi="Times New Roman" w:cs="Times New Roman"/>
          <w:sz w:val="24"/>
          <w:szCs w:val="24"/>
        </w:rPr>
      </w:pPr>
      <w:r w:rsidRPr="00280A73">
        <w:rPr>
          <w:rFonts w:ascii="Times New Roman" w:hAnsi="Times New Roman" w:cs="Times New Roman"/>
          <w:sz w:val="24"/>
          <w:szCs w:val="24"/>
        </w:rPr>
        <w:t>S</w:t>
      </w:r>
      <w:r>
        <w:rPr>
          <w:rFonts w:ascii="Times New Roman" w:hAnsi="Times New Roman" w:cs="Times New Roman"/>
          <w:sz w:val="24"/>
          <w:szCs w:val="24"/>
        </w:rPr>
        <w:t>UBJECT</w:t>
      </w:r>
      <w:r w:rsidRPr="00280A73">
        <w:rPr>
          <w:rFonts w:ascii="Times New Roman" w:hAnsi="Times New Roman" w:cs="Times New Roman"/>
          <w:sz w:val="24"/>
          <w:szCs w:val="24"/>
        </w:rPr>
        <w:t xml:space="preserve">:  </w:t>
      </w:r>
      <w:r>
        <w:rPr>
          <w:rFonts w:ascii="Times New Roman" w:hAnsi="Times New Roman" w:cs="Times New Roman"/>
          <w:sz w:val="24"/>
          <w:szCs w:val="24"/>
        </w:rPr>
        <w:t xml:space="preserve">Feedback to IDT concerning the lack of a summary for </w:t>
      </w:r>
      <w:r w:rsidRPr="00280A73">
        <w:rPr>
          <w:rFonts w:ascii="Times New Roman" w:hAnsi="Times New Roman" w:cs="Times New Roman"/>
          <w:sz w:val="24"/>
          <w:szCs w:val="24"/>
        </w:rPr>
        <w:t xml:space="preserve">Assessment 6H: </w:t>
      </w:r>
      <w:r w:rsidRPr="00280A73">
        <w:rPr>
          <w:rFonts w:ascii="Times New Roman" w:eastAsia="Times New Roman" w:hAnsi="Times New Roman" w:cs="Times New Roman"/>
          <w:sz w:val="24"/>
          <w:szCs w:val="24"/>
        </w:rPr>
        <w:t>Map and quantify the available spawning and rearing habitat in tributaries</w:t>
      </w:r>
      <w:r>
        <w:rPr>
          <w:rFonts w:ascii="Times New Roman" w:eastAsia="Times New Roman" w:hAnsi="Times New Roman" w:cs="Times New Roman"/>
          <w:sz w:val="24"/>
          <w:szCs w:val="24"/>
        </w:rPr>
        <w:t>.</w:t>
      </w:r>
      <w:r w:rsidRPr="00280A73">
        <w:rPr>
          <w:rFonts w:ascii="Times New Roman" w:eastAsia="Times New Roman" w:hAnsi="Times New Roman" w:cs="Times New Roman"/>
          <w:sz w:val="24"/>
          <w:szCs w:val="24"/>
        </w:rPr>
        <w:t xml:space="preserve"> </w:t>
      </w:r>
    </w:p>
    <w:p w:rsidR="00C04258" w:rsidRDefault="00C04258" w:rsidP="00C04258">
      <w:pPr>
        <w:rPr>
          <w:rFonts w:ascii="Times New Roman" w:hAnsi="Times New Roman" w:cs="Times New Roman"/>
          <w:sz w:val="24"/>
          <w:szCs w:val="24"/>
        </w:rPr>
      </w:pPr>
      <w:r>
        <w:rPr>
          <w:rFonts w:ascii="Times New Roman" w:hAnsi="Times New Roman" w:cs="Times New Roman"/>
          <w:noProof/>
          <w:sz w:val="24"/>
          <w:szCs w:val="24"/>
        </w:rPr>
        <w:pict>
          <v:shape id="_x0000_s1055" type="#_x0000_t32" style="position:absolute;margin-left:.75pt;margin-top:1.65pt;width:467.25pt;height:0;z-index:251685888" o:connectortype="straight"/>
        </w:pict>
      </w:r>
    </w:p>
    <w:p w:rsidR="00C04258" w:rsidRDefault="00C04258" w:rsidP="00C04258">
      <w:pPr>
        <w:rPr>
          <w:rFonts w:ascii="Times New Roman" w:hAnsi="Times New Roman" w:cs="Times New Roman"/>
          <w:sz w:val="24"/>
          <w:szCs w:val="24"/>
        </w:rPr>
      </w:pPr>
      <w:r w:rsidRPr="00280A73">
        <w:rPr>
          <w:rFonts w:ascii="Times New Roman" w:hAnsi="Times New Roman" w:cs="Times New Roman"/>
          <w:sz w:val="24"/>
          <w:szCs w:val="24"/>
        </w:rPr>
        <w:t xml:space="preserve">The TRRP Fish Work Group (FWG) was asked by the IDT to “Determine if a summary will be provided for </w:t>
      </w:r>
      <w:r w:rsidRPr="00280A73">
        <w:rPr>
          <w:rFonts w:ascii="Times New Roman" w:hAnsi="Times New Roman" w:cs="Times New Roman"/>
          <w:b/>
          <w:sz w:val="24"/>
          <w:szCs w:val="24"/>
        </w:rPr>
        <w:t>Item 50</w:t>
      </w:r>
      <w:r w:rsidRPr="00280A73">
        <w:rPr>
          <w:rFonts w:ascii="Times New Roman" w:hAnsi="Times New Roman" w:cs="Times New Roman"/>
          <w:sz w:val="24"/>
          <w:szCs w:val="24"/>
        </w:rPr>
        <w:t xml:space="preserve"> (Map and quantify the available spawning and rearing habitat in tributaries)”.  At the FWG meeting held on February 9, 2011, this request was discussed and the FWG decided that for the FY2012 work plan, no summary would be provided since this is a lower priority assessment within the domain of the FWG.  </w:t>
      </w:r>
    </w:p>
    <w:p w:rsidR="00C04258" w:rsidRDefault="00C04258" w:rsidP="00C04258">
      <w:pPr>
        <w:rPr>
          <w:rFonts w:ascii="Times New Roman" w:hAnsi="Times New Roman" w:cs="Times New Roman"/>
          <w:sz w:val="24"/>
          <w:szCs w:val="24"/>
        </w:rPr>
      </w:pPr>
      <w:r>
        <w:rPr>
          <w:rFonts w:ascii="Times New Roman" w:hAnsi="Times New Roman" w:cs="Times New Roman"/>
          <w:sz w:val="24"/>
          <w:szCs w:val="24"/>
        </w:rPr>
        <w:t xml:space="preserve">It is unclear to the FWG if this type of information is needed by the Watershed WG in their planning efforts and none of the meeting participants were aware of this need.  If there is a more pressing need for this information, especially in support of the Watershed WG efforts, the FWG should be apprised of these information needs so we can consider them in our deliberations of annual assessments in the future.  </w:t>
      </w:r>
    </w:p>
    <w:p w:rsidR="00C04258" w:rsidRDefault="00C04258" w:rsidP="00C04258">
      <w:pPr>
        <w:rPr>
          <w:rFonts w:ascii="Times New Roman" w:hAnsi="Times New Roman" w:cs="Times New Roman"/>
          <w:sz w:val="24"/>
          <w:szCs w:val="24"/>
        </w:rPr>
      </w:pPr>
      <w:r>
        <w:rPr>
          <w:rFonts w:ascii="Times New Roman" w:hAnsi="Times New Roman" w:cs="Times New Roman"/>
          <w:sz w:val="24"/>
          <w:szCs w:val="24"/>
        </w:rPr>
        <w:t>In light of this, the FWG is requesting that the Watershed WG be asked if they have a need for updated tributary spawning and rearing habitat information that is not available from monitoring efforts conducted in the 1980’s and 1990’s.  If yes, then guidance on what types of data (spawning habitat, rearing habitat, fish distribution, etc.) and from what watersheds would need to be provided.</w:t>
      </w:r>
    </w:p>
    <w:p w:rsidR="00C04258" w:rsidRDefault="00C04258" w:rsidP="00C04258">
      <w:pPr>
        <w:rPr>
          <w:rFonts w:ascii="Times New Roman" w:hAnsi="Times New Roman" w:cs="Times New Roman"/>
          <w:sz w:val="24"/>
          <w:szCs w:val="24"/>
        </w:rPr>
      </w:pPr>
    </w:p>
    <w:p w:rsidR="003233C7" w:rsidRDefault="003233C7">
      <w:pPr>
        <w:rPr>
          <w:sz w:val="20"/>
          <w:szCs w:val="20"/>
        </w:rPr>
      </w:pPr>
      <w:r>
        <w:rPr>
          <w:sz w:val="20"/>
          <w:szCs w:val="20"/>
        </w:rPr>
        <w:br w:type="page"/>
      </w:r>
    </w:p>
    <w:p w:rsidR="001D2D45" w:rsidRDefault="003233C7" w:rsidP="001B206B">
      <w:pPr>
        <w:rPr>
          <w:sz w:val="20"/>
          <w:szCs w:val="20"/>
        </w:rPr>
      </w:pPr>
      <w:r>
        <w:rPr>
          <w:noProof/>
          <w:sz w:val="20"/>
          <w:szCs w:val="20"/>
        </w:rPr>
        <w:lastRenderedPageBreak/>
        <w:pict>
          <v:shape id="_x0000_s1050" type="#_x0000_t32" style="position:absolute;margin-left:.9pt;margin-top:29.3pt;width:473pt;height:.9pt;flip:y;z-index:251679744" o:connectortype="straight"/>
        </w:pict>
      </w:r>
      <w:proofErr w:type="gramStart"/>
      <w:r>
        <w:rPr>
          <w:sz w:val="20"/>
          <w:szCs w:val="20"/>
        </w:rPr>
        <w:t>Attachment 5.</w:t>
      </w:r>
      <w:proofErr w:type="gramEnd"/>
      <w:r>
        <w:rPr>
          <w:sz w:val="20"/>
          <w:szCs w:val="20"/>
        </w:rPr>
        <w:t xml:space="preserve">  FY2011 Juvenile Density Issue document provided to the FWG by project proponents to facilitate discussion on this agenda item.</w:t>
      </w:r>
    </w:p>
    <w:p w:rsidR="003233C7" w:rsidRDefault="003233C7" w:rsidP="001B206B">
      <w:pPr>
        <w:rPr>
          <w:sz w:val="20"/>
          <w:szCs w:val="20"/>
        </w:rPr>
      </w:pPr>
    </w:p>
    <w:p w:rsidR="003233C7" w:rsidRDefault="003233C7" w:rsidP="003233C7">
      <w:pPr>
        <w:jc w:val="right"/>
      </w:pPr>
      <w:r>
        <w:t>January 27, 2010</w:t>
      </w:r>
    </w:p>
    <w:p w:rsidR="003233C7" w:rsidRDefault="003233C7" w:rsidP="003233C7">
      <w:pPr>
        <w:rPr>
          <w:b/>
        </w:rPr>
      </w:pPr>
      <w:r w:rsidRPr="001D0580">
        <w:rPr>
          <w:b/>
        </w:rPr>
        <w:t>ISSUE DOCUMENT</w:t>
      </w:r>
      <w:r>
        <w:rPr>
          <w:b/>
        </w:rPr>
        <w:t>: Decision Needed – 2011 Juvenile Density Monitoring Project</w:t>
      </w:r>
    </w:p>
    <w:p w:rsidR="003233C7" w:rsidRPr="002B4DD2" w:rsidRDefault="003233C7" w:rsidP="003233C7">
      <w:pPr>
        <w:autoSpaceDE w:val="0"/>
        <w:autoSpaceDN w:val="0"/>
        <w:adjustRightInd w:val="0"/>
        <w:spacing w:after="0" w:line="240" w:lineRule="auto"/>
        <w:rPr>
          <w:rFonts w:ascii="Times New Roman" w:hAnsi="Times New Roman"/>
          <w:color w:val="000000"/>
          <w:sz w:val="23"/>
          <w:szCs w:val="23"/>
        </w:rPr>
      </w:pPr>
      <w:r>
        <w:rPr>
          <w:b/>
        </w:rPr>
        <w:t xml:space="preserve">Summary: </w:t>
      </w:r>
      <w:r w:rsidRPr="002B4DD2">
        <w:rPr>
          <w:rFonts w:ascii="Times New Roman" w:hAnsi="Times New Roman"/>
          <w:color w:val="000000"/>
          <w:sz w:val="23"/>
          <w:szCs w:val="23"/>
        </w:rPr>
        <w:t xml:space="preserve">In December 2010, the Trinity River Restoration Program TRRP requested a review of two draft products: </w:t>
      </w:r>
    </w:p>
    <w:p w:rsidR="003233C7" w:rsidRPr="002B4DD2" w:rsidRDefault="003233C7" w:rsidP="003233C7">
      <w:pPr>
        <w:autoSpaceDE w:val="0"/>
        <w:autoSpaceDN w:val="0"/>
        <w:adjustRightInd w:val="0"/>
        <w:spacing w:after="0" w:line="240" w:lineRule="auto"/>
        <w:rPr>
          <w:rFonts w:ascii="Times New Roman" w:hAnsi="Times New Roman"/>
          <w:color w:val="000000"/>
          <w:sz w:val="23"/>
          <w:szCs w:val="23"/>
        </w:rPr>
      </w:pPr>
    </w:p>
    <w:p w:rsidR="003233C7" w:rsidRPr="002B4DD2" w:rsidRDefault="003233C7" w:rsidP="003233C7">
      <w:pPr>
        <w:autoSpaceDE w:val="0"/>
        <w:autoSpaceDN w:val="0"/>
        <w:adjustRightInd w:val="0"/>
        <w:spacing w:after="0" w:line="240" w:lineRule="auto"/>
        <w:ind w:left="720"/>
        <w:rPr>
          <w:rFonts w:ascii="Times New Roman" w:hAnsi="Times New Roman"/>
          <w:color w:val="000000"/>
          <w:sz w:val="23"/>
          <w:szCs w:val="23"/>
        </w:rPr>
      </w:pPr>
      <w:r w:rsidRPr="002B4DD2">
        <w:rPr>
          <w:rFonts w:ascii="Times New Roman" w:hAnsi="Times New Roman"/>
          <w:color w:val="000000"/>
          <w:sz w:val="23"/>
          <w:szCs w:val="23"/>
        </w:rPr>
        <w:t xml:space="preserve">1. Salmonid juvenile density trend analysis in the upper Trinity River, California, 2009 Pilot Study. </w:t>
      </w:r>
    </w:p>
    <w:p w:rsidR="003233C7" w:rsidRPr="002B4DD2" w:rsidRDefault="003233C7" w:rsidP="003233C7">
      <w:pPr>
        <w:autoSpaceDE w:val="0"/>
        <w:autoSpaceDN w:val="0"/>
        <w:adjustRightInd w:val="0"/>
        <w:spacing w:after="0" w:line="240" w:lineRule="auto"/>
        <w:ind w:left="720"/>
        <w:rPr>
          <w:rFonts w:ascii="Times New Roman" w:hAnsi="Times New Roman"/>
          <w:color w:val="000000"/>
          <w:sz w:val="23"/>
          <w:szCs w:val="23"/>
        </w:rPr>
      </w:pPr>
      <w:r w:rsidRPr="002B4DD2">
        <w:rPr>
          <w:rFonts w:ascii="Times New Roman" w:hAnsi="Times New Roman"/>
          <w:color w:val="000000"/>
          <w:sz w:val="23"/>
          <w:szCs w:val="23"/>
        </w:rPr>
        <w:t>2. Juvenile salmonid density monitoring investigation plan</w:t>
      </w:r>
      <w:r>
        <w:rPr>
          <w:rFonts w:ascii="Times New Roman" w:hAnsi="Times New Roman"/>
          <w:color w:val="000000"/>
          <w:sz w:val="23"/>
          <w:szCs w:val="23"/>
        </w:rPr>
        <w:t xml:space="preserve"> (Plan), 2011 field study</w:t>
      </w:r>
      <w:r w:rsidRPr="002B4DD2">
        <w:rPr>
          <w:rFonts w:ascii="Times New Roman" w:hAnsi="Times New Roman"/>
          <w:color w:val="000000"/>
          <w:sz w:val="23"/>
          <w:szCs w:val="23"/>
        </w:rPr>
        <w:t xml:space="preserve">. </w:t>
      </w:r>
    </w:p>
    <w:p w:rsidR="003233C7" w:rsidRPr="002B4DD2" w:rsidRDefault="003233C7" w:rsidP="003233C7">
      <w:pPr>
        <w:autoSpaceDE w:val="0"/>
        <w:autoSpaceDN w:val="0"/>
        <w:adjustRightInd w:val="0"/>
        <w:spacing w:after="0" w:line="240" w:lineRule="auto"/>
        <w:rPr>
          <w:rFonts w:ascii="Times New Roman" w:hAnsi="Times New Roman"/>
          <w:color w:val="000000"/>
          <w:sz w:val="23"/>
          <w:szCs w:val="23"/>
        </w:rPr>
      </w:pPr>
    </w:p>
    <w:p w:rsidR="003233C7" w:rsidRDefault="003233C7" w:rsidP="003233C7">
      <w:pPr>
        <w:rPr>
          <w:rFonts w:ascii="Times New Roman" w:hAnsi="Times New Roman"/>
          <w:sz w:val="23"/>
          <w:szCs w:val="23"/>
        </w:rPr>
      </w:pPr>
      <w:r w:rsidRPr="002B4DD2">
        <w:rPr>
          <w:rFonts w:ascii="Times New Roman" w:hAnsi="Times New Roman"/>
          <w:color w:val="000000"/>
          <w:sz w:val="23"/>
          <w:szCs w:val="23"/>
        </w:rPr>
        <w:t xml:space="preserve">The review was conducted by three researchers with experience in the fields of fish population dynamics and abundance estimation. </w:t>
      </w:r>
      <w:r>
        <w:rPr>
          <w:rFonts w:ascii="Times New Roman" w:hAnsi="Times New Roman"/>
          <w:color w:val="000000"/>
          <w:sz w:val="23"/>
          <w:szCs w:val="23"/>
        </w:rPr>
        <w:t xml:space="preserve"> </w:t>
      </w:r>
      <w:r w:rsidRPr="002B4DD2">
        <w:rPr>
          <w:rFonts w:ascii="Times New Roman" w:hAnsi="Times New Roman"/>
          <w:sz w:val="23"/>
          <w:szCs w:val="23"/>
        </w:rPr>
        <w:t>All reviewers felt it was very important that two main concerns</w:t>
      </w:r>
      <w:r>
        <w:rPr>
          <w:rFonts w:ascii="Times New Roman" w:hAnsi="Times New Roman"/>
          <w:sz w:val="23"/>
          <w:szCs w:val="23"/>
        </w:rPr>
        <w:t>, listed below,</w:t>
      </w:r>
      <w:r w:rsidRPr="002B4DD2">
        <w:rPr>
          <w:rFonts w:ascii="Times New Roman" w:hAnsi="Times New Roman"/>
          <w:sz w:val="23"/>
          <w:szCs w:val="23"/>
        </w:rPr>
        <w:t xml:space="preserve"> be addressed prior to conducting </w:t>
      </w:r>
      <w:r>
        <w:rPr>
          <w:rFonts w:ascii="Times New Roman" w:hAnsi="Times New Roman"/>
          <w:sz w:val="23"/>
          <w:szCs w:val="23"/>
        </w:rPr>
        <w:t>the 2011</w:t>
      </w:r>
      <w:r w:rsidRPr="002B4DD2">
        <w:rPr>
          <w:rFonts w:ascii="Times New Roman" w:hAnsi="Times New Roman"/>
          <w:sz w:val="23"/>
          <w:szCs w:val="23"/>
        </w:rPr>
        <w:t xml:space="preserve"> field work</w:t>
      </w:r>
      <w:r>
        <w:rPr>
          <w:rFonts w:ascii="Times New Roman" w:hAnsi="Times New Roman"/>
          <w:sz w:val="23"/>
          <w:szCs w:val="23"/>
        </w:rPr>
        <w:t>.</w:t>
      </w:r>
    </w:p>
    <w:p w:rsidR="003233C7" w:rsidRDefault="003233C7" w:rsidP="003233C7">
      <w:pPr>
        <w:pStyle w:val="ListParagraph"/>
        <w:numPr>
          <w:ilvl w:val="0"/>
          <w:numId w:val="8"/>
        </w:numPr>
        <w:spacing w:after="200" w:line="276" w:lineRule="auto"/>
        <w:contextualSpacing w:val="0"/>
        <w:rPr>
          <w:rFonts w:ascii="Times New Roman" w:hAnsi="Times New Roman"/>
          <w:color w:val="000000"/>
          <w:sz w:val="23"/>
          <w:szCs w:val="23"/>
        </w:rPr>
      </w:pPr>
      <w:r w:rsidRPr="001D0580">
        <w:rPr>
          <w:rFonts w:ascii="Times New Roman" w:hAnsi="Times New Roman"/>
          <w:color w:val="000000"/>
          <w:sz w:val="23"/>
          <w:szCs w:val="23"/>
        </w:rPr>
        <w:t xml:space="preserve">Lack of clarity on the goals and objectives for sampling juvenile </w:t>
      </w:r>
      <w:r>
        <w:rPr>
          <w:rFonts w:ascii="Times New Roman" w:hAnsi="Times New Roman"/>
          <w:color w:val="000000"/>
          <w:sz w:val="23"/>
          <w:szCs w:val="23"/>
        </w:rPr>
        <w:t xml:space="preserve">salmonid </w:t>
      </w:r>
      <w:r w:rsidRPr="001D0580">
        <w:rPr>
          <w:rFonts w:ascii="Times New Roman" w:hAnsi="Times New Roman"/>
          <w:color w:val="000000"/>
          <w:sz w:val="23"/>
          <w:szCs w:val="23"/>
        </w:rPr>
        <w:t>densities and what hypotheses would be tested</w:t>
      </w:r>
    </w:p>
    <w:p w:rsidR="003233C7" w:rsidRDefault="003233C7" w:rsidP="003233C7">
      <w:pPr>
        <w:pStyle w:val="ListParagraph"/>
        <w:numPr>
          <w:ilvl w:val="1"/>
          <w:numId w:val="8"/>
        </w:numPr>
        <w:spacing w:after="200" w:line="276" w:lineRule="auto"/>
        <w:contextualSpacing w:val="0"/>
        <w:rPr>
          <w:rFonts w:ascii="Times New Roman" w:hAnsi="Times New Roman"/>
          <w:color w:val="000000"/>
          <w:sz w:val="23"/>
          <w:szCs w:val="23"/>
        </w:rPr>
      </w:pPr>
      <w:r>
        <w:rPr>
          <w:rFonts w:ascii="Times New Roman" w:hAnsi="Times New Roman"/>
          <w:color w:val="000000"/>
          <w:sz w:val="23"/>
          <w:szCs w:val="23"/>
        </w:rPr>
        <w:t xml:space="preserve">The authors of the Plan propose to conduct a spatially balanced estimate of relative density at the site level, rather than a ‘standing stock’ system wide estimate of abundance </w:t>
      </w:r>
    </w:p>
    <w:p w:rsidR="003233C7" w:rsidRPr="001D0580" w:rsidRDefault="003233C7" w:rsidP="003233C7">
      <w:pPr>
        <w:pStyle w:val="ListParagraph"/>
        <w:numPr>
          <w:ilvl w:val="1"/>
          <w:numId w:val="8"/>
        </w:numPr>
        <w:spacing w:after="200" w:line="276" w:lineRule="auto"/>
        <w:contextualSpacing w:val="0"/>
        <w:rPr>
          <w:rFonts w:ascii="Times New Roman" w:hAnsi="Times New Roman"/>
          <w:color w:val="000000"/>
          <w:sz w:val="23"/>
          <w:szCs w:val="23"/>
        </w:rPr>
      </w:pPr>
      <w:r>
        <w:rPr>
          <w:rFonts w:ascii="Times New Roman" w:hAnsi="Times New Roman"/>
          <w:color w:val="000000"/>
          <w:sz w:val="23"/>
          <w:szCs w:val="23"/>
        </w:rPr>
        <w:t>The authors of the Plan feel that perhaps the reviewers thought the intent of the Plan was to estimate standing stock, based on the nature of the comments</w:t>
      </w:r>
    </w:p>
    <w:p w:rsidR="003233C7" w:rsidRPr="005422B1" w:rsidRDefault="003233C7" w:rsidP="003233C7">
      <w:pPr>
        <w:pStyle w:val="ListParagraph"/>
        <w:numPr>
          <w:ilvl w:val="0"/>
          <w:numId w:val="8"/>
        </w:numPr>
        <w:spacing w:after="200" w:line="276" w:lineRule="auto"/>
        <w:contextualSpacing w:val="0"/>
      </w:pPr>
      <w:r>
        <w:rPr>
          <w:rFonts w:ascii="Times New Roman" w:hAnsi="Times New Roman"/>
          <w:color w:val="000000"/>
          <w:sz w:val="23"/>
          <w:szCs w:val="23"/>
        </w:rPr>
        <w:t xml:space="preserve">The proposed 2011 Plan does not adequately address </w:t>
      </w:r>
      <w:r w:rsidRPr="002B4DD2">
        <w:rPr>
          <w:rFonts w:ascii="Times New Roman" w:hAnsi="Times New Roman"/>
          <w:color w:val="000000"/>
          <w:sz w:val="23"/>
          <w:szCs w:val="23"/>
        </w:rPr>
        <w:t xml:space="preserve">the assumption that all fish at a sample site are detected, or that this detection probability (fraction of fish present that are counted) </w:t>
      </w:r>
      <w:r w:rsidRPr="00EC32E5">
        <w:rPr>
          <w:rFonts w:ascii="Times New Roman" w:hAnsi="Times New Roman"/>
          <w:b/>
          <w:color w:val="000000"/>
          <w:sz w:val="23"/>
          <w:szCs w:val="23"/>
        </w:rPr>
        <w:t>does not vary with factors</w:t>
      </w:r>
      <w:r w:rsidRPr="002B4DD2">
        <w:rPr>
          <w:rFonts w:ascii="Times New Roman" w:hAnsi="Times New Roman"/>
          <w:color w:val="000000"/>
          <w:sz w:val="23"/>
          <w:szCs w:val="23"/>
        </w:rPr>
        <w:t xml:space="preserve"> like site characteristics, river conditions, fish size, and fish density.</w:t>
      </w:r>
    </w:p>
    <w:p w:rsidR="003233C7" w:rsidRPr="00460061" w:rsidRDefault="003233C7" w:rsidP="003233C7">
      <w:pPr>
        <w:pStyle w:val="ListParagraph"/>
        <w:numPr>
          <w:ilvl w:val="1"/>
          <w:numId w:val="8"/>
        </w:numPr>
        <w:spacing w:after="200" w:line="276" w:lineRule="auto"/>
        <w:contextualSpacing w:val="0"/>
      </w:pPr>
      <w:r>
        <w:rPr>
          <w:rFonts w:ascii="Times New Roman" w:hAnsi="Times New Roman"/>
          <w:color w:val="000000"/>
          <w:sz w:val="23"/>
          <w:szCs w:val="23"/>
        </w:rPr>
        <w:t xml:space="preserve">The authors of the Plan acknowledge that the Plan does not address detection </w:t>
      </w:r>
      <w:proofErr w:type="gramStart"/>
      <w:r>
        <w:rPr>
          <w:rFonts w:ascii="Times New Roman" w:hAnsi="Times New Roman"/>
          <w:color w:val="000000"/>
          <w:sz w:val="23"/>
          <w:szCs w:val="23"/>
        </w:rPr>
        <w:t>probability,</w:t>
      </w:r>
      <w:proofErr w:type="gramEnd"/>
      <w:r>
        <w:rPr>
          <w:rFonts w:ascii="Times New Roman" w:hAnsi="Times New Roman"/>
          <w:color w:val="000000"/>
          <w:sz w:val="23"/>
          <w:szCs w:val="23"/>
        </w:rPr>
        <w:t xml:space="preserve"> this is due to the nature of the proposed study (i.e. standing stock vs. relative density) and funding limitations.  </w:t>
      </w:r>
    </w:p>
    <w:p w:rsidR="003233C7" w:rsidRPr="001D0580" w:rsidRDefault="003233C7" w:rsidP="003233C7">
      <w:pPr>
        <w:pStyle w:val="ListParagraph"/>
        <w:numPr>
          <w:ilvl w:val="1"/>
          <w:numId w:val="8"/>
        </w:numPr>
        <w:spacing w:after="200" w:line="276" w:lineRule="auto"/>
        <w:contextualSpacing w:val="0"/>
      </w:pPr>
      <w:r>
        <w:rPr>
          <w:rFonts w:ascii="Times New Roman" w:hAnsi="Times New Roman"/>
          <w:color w:val="000000"/>
          <w:sz w:val="23"/>
          <w:szCs w:val="23"/>
        </w:rPr>
        <w:t xml:space="preserve">The authors of the Plan would like to have a conference call with the reviewers to have a dialog concerning the level of effort envisioned to address detection probability, </w:t>
      </w:r>
      <w:r>
        <w:rPr>
          <w:rFonts w:ascii="Times New Roman" w:hAnsi="Times New Roman"/>
          <w:i/>
          <w:color w:val="000000"/>
          <w:sz w:val="23"/>
          <w:szCs w:val="23"/>
        </w:rPr>
        <w:t>and</w:t>
      </w:r>
      <w:r>
        <w:rPr>
          <w:rFonts w:ascii="Times New Roman" w:hAnsi="Times New Roman"/>
          <w:color w:val="000000"/>
          <w:sz w:val="23"/>
          <w:szCs w:val="23"/>
        </w:rPr>
        <w:t xml:space="preserve"> would their view change if the goal of the project is a spatially balanced site specific relative density.</w:t>
      </w:r>
    </w:p>
    <w:p w:rsidR="003233C7" w:rsidRPr="00460061" w:rsidRDefault="003233C7" w:rsidP="003233C7">
      <w:pPr>
        <w:rPr>
          <w:b/>
        </w:rPr>
      </w:pPr>
      <w:r w:rsidRPr="00460061">
        <w:rPr>
          <w:b/>
        </w:rPr>
        <w:t xml:space="preserve">Decisions Needed: </w:t>
      </w:r>
    </w:p>
    <w:p w:rsidR="003233C7" w:rsidRDefault="003233C7" w:rsidP="003233C7">
      <w:pPr>
        <w:pStyle w:val="ListParagraph"/>
        <w:numPr>
          <w:ilvl w:val="0"/>
          <w:numId w:val="9"/>
        </w:numPr>
        <w:spacing w:after="200" w:line="276" w:lineRule="auto"/>
        <w:contextualSpacing w:val="0"/>
      </w:pPr>
      <w:r>
        <w:t>Goals of Juvenile Density Study, to be decided by Fish Work Group or IDT</w:t>
      </w:r>
    </w:p>
    <w:p w:rsidR="003233C7" w:rsidRDefault="003233C7" w:rsidP="003233C7">
      <w:pPr>
        <w:pStyle w:val="ListParagraph"/>
        <w:numPr>
          <w:ilvl w:val="1"/>
          <w:numId w:val="9"/>
        </w:numPr>
        <w:spacing w:after="200" w:line="276" w:lineRule="auto"/>
        <w:contextualSpacing w:val="0"/>
      </w:pPr>
      <w:r>
        <w:lastRenderedPageBreak/>
        <w:t>Standing Stock (how many are there) vs. Spatially Balanced Relative Density (Where are they)</w:t>
      </w:r>
    </w:p>
    <w:p w:rsidR="003233C7" w:rsidRDefault="003233C7" w:rsidP="003233C7">
      <w:pPr>
        <w:pStyle w:val="ListParagraph"/>
        <w:numPr>
          <w:ilvl w:val="1"/>
          <w:numId w:val="9"/>
        </w:numPr>
        <w:spacing w:after="200" w:line="276" w:lineRule="auto"/>
        <w:contextualSpacing w:val="0"/>
      </w:pPr>
      <w:r>
        <w:t xml:space="preserve">Should project focus on spatially balanced sites (i.e. </w:t>
      </w:r>
      <w:proofErr w:type="gramStart"/>
      <w:r>
        <w:t>The</w:t>
      </w:r>
      <w:proofErr w:type="gramEnd"/>
      <w:r>
        <w:t xml:space="preserve"> same GRTS sites that the Habitat Team is studying in any given year) </w:t>
      </w:r>
      <w:r w:rsidRPr="00F740D7">
        <w:rPr>
          <w:i/>
        </w:rPr>
        <w:t>or</w:t>
      </w:r>
      <w:r>
        <w:t xml:space="preserve"> focus on Rehabilitation Sites </w:t>
      </w:r>
      <w:r w:rsidRPr="00F740D7">
        <w:rPr>
          <w:i/>
        </w:rPr>
        <w:t>or</w:t>
      </w:r>
      <w:r>
        <w:t xml:space="preserve"> Both?</w:t>
      </w:r>
    </w:p>
    <w:p w:rsidR="003233C7" w:rsidRDefault="003233C7" w:rsidP="003233C7">
      <w:pPr>
        <w:pStyle w:val="ListParagraph"/>
        <w:numPr>
          <w:ilvl w:val="2"/>
          <w:numId w:val="9"/>
        </w:numPr>
        <w:spacing w:after="200" w:line="276" w:lineRule="auto"/>
        <w:contextualSpacing w:val="0"/>
      </w:pPr>
      <w:r>
        <w:t>The GRTS panels will naturally include Rehabilitation sites pre and post, but may not include enough rehab sites in any given year to have a large enough sample size to detect an effect.</w:t>
      </w:r>
    </w:p>
    <w:p w:rsidR="003233C7" w:rsidRDefault="003233C7" w:rsidP="003233C7">
      <w:pPr>
        <w:pStyle w:val="ListParagraph"/>
        <w:numPr>
          <w:ilvl w:val="0"/>
          <w:numId w:val="9"/>
        </w:numPr>
        <w:spacing w:after="200" w:line="276" w:lineRule="auto"/>
        <w:contextualSpacing w:val="0"/>
      </w:pPr>
      <w:r>
        <w:t xml:space="preserve">Hypotheses to be tested (and linkages to other projects), to be decided by Fish Work Group or IDT. </w:t>
      </w:r>
      <w:r>
        <w:rPr>
          <w:rFonts w:ascii="Times New Roman" w:hAnsi="Times New Roman"/>
          <w:sz w:val="23"/>
          <w:szCs w:val="23"/>
        </w:rPr>
        <w:t xml:space="preserve">Need to be clear on linkages to other projects such as spawning distribution; abundance of </w:t>
      </w:r>
      <w:proofErr w:type="spellStart"/>
      <w:r>
        <w:rPr>
          <w:rFonts w:ascii="Times New Roman" w:hAnsi="Times New Roman"/>
          <w:sz w:val="23"/>
          <w:szCs w:val="23"/>
        </w:rPr>
        <w:t>spawners</w:t>
      </w:r>
      <w:proofErr w:type="spellEnd"/>
      <w:r>
        <w:rPr>
          <w:rFonts w:ascii="Times New Roman" w:hAnsi="Times New Roman"/>
          <w:sz w:val="23"/>
          <w:szCs w:val="23"/>
        </w:rPr>
        <w:t>; 2-d GRTS sites (habitat); juvenile population estimates (RSTs); and covariates being collected by other projects.</w:t>
      </w:r>
    </w:p>
    <w:p w:rsidR="003233C7" w:rsidRDefault="003233C7" w:rsidP="003233C7">
      <w:pPr>
        <w:pStyle w:val="ListParagraph"/>
        <w:numPr>
          <w:ilvl w:val="1"/>
          <w:numId w:val="9"/>
        </w:numPr>
        <w:spacing w:after="200" w:line="276" w:lineRule="auto"/>
        <w:contextualSpacing w:val="0"/>
      </w:pPr>
      <w:r>
        <w:t>The authors of the Plan brainstormed a few</w:t>
      </w:r>
    </w:p>
    <w:p w:rsidR="003233C7" w:rsidRDefault="003233C7" w:rsidP="003233C7">
      <w:pPr>
        <w:numPr>
          <w:ilvl w:val="2"/>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Higher </w:t>
      </w:r>
      <w:proofErr w:type="spellStart"/>
      <w:r>
        <w:rPr>
          <w:rFonts w:ascii="Times New Roman" w:hAnsi="Times New Roman"/>
          <w:sz w:val="23"/>
          <w:szCs w:val="23"/>
        </w:rPr>
        <w:t>spawner</w:t>
      </w:r>
      <w:proofErr w:type="spellEnd"/>
      <w:r>
        <w:rPr>
          <w:rFonts w:ascii="Times New Roman" w:hAnsi="Times New Roman"/>
          <w:sz w:val="23"/>
          <w:szCs w:val="23"/>
        </w:rPr>
        <w:t xml:space="preserve"> escapement leads to higher fry density</w:t>
      </w:r>
    </w:p>
    <w:p w:rsidR="003233C7" w:rsidRDefault="003233C7" w:rsidP="003233C7">
      <w:pPr>
        <w:numPr>
          <w:ilvl w:val="3"/>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Account for pre-spawn mortality</w:t>
      </w:r>
    </w:p>
    <w:p w:rsidR="003233C7" w:rsidRDefault="003233C7" w:rsidP="003233C7">
      <w:pPr>
        <w:numPr>
          <w:ilvl w:val="3"/>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Variable: # of spawning females</w:t>
      </w:r>
    </w:p>
    <w:p w:rsidR="003233C7" w:rsidRDefault="003233C7" w:rsidP="003233C7">
      <w:pPr>
        <w:numPr>
          <w:ilvl w:val="4"/>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Use redd/carcass survey data</w:t>
      </w:r>
    </w:p>
    <w:p w:rsidR="003233C7" w:rsidRDefault="003233C7" w:rsidP="003233C7">
      <w:pPr>
        <w:numPr>
          <w:ilvl w:val="2"/>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Fry Density is higher closer to high density spawning areas</w:t>
      </w:r>
    </w:p>
    <w:p w:rsidR="003233C7" w:rsidRDefault="003233C7" w:rsidP="003233C7">
      <w:pPr>
        <w:numPr>
          <w:ilvl w:val="2"/>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Fry Density is higher in better quality habitat</w:t>
      </w:r>
    </w:p>
    <w:p w:rsidR="003233C7" w:rsidRDefault="003233C7" w:rsidP="003233C7">
      <w:pPr>
        <w:numPr>
          <w:ilvl w:val="2"/>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Fry Density is higher in higher quantity habitat</w:t>
      </w:r>
    </w:p>
    <w:p w:rsidR="003233C7" w:rsidRDefault="003233C7" w:rsidP="003233C7">
      <w:pPr>
        <w:numPr>
          <w:ilvl w:val="3"/>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Assume: habitat data comes from habitat assessments</w:t>
      </w:r>
    </w:p>
    <w:p w:rsidR="003233C7" w:rsidRDefault="003233C7" w:rsidP="003233C7">
      <w:pPr>
        <w:numPr>
          <w:ilvl w:val="2"/>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Flow regime has an influence on fry abundance and survival</w:t>
      </w:r>
    </w:p>
    <w:p w:rsidR="003233C7" w:rsidRDefault="003233C7" w:rsidP="003233C7">
      <w:pPr>
        <w:numPr>
          <w:ilvl w:val="3"/>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Most likely a year to year analyses rather than an in-season hypothesis</w:t>
      </w:r>
    </w:p>
    <w:p w:rsidR="003233C7" w:rsidRDefault="003233C7" w:rsidP="003233C7">
      <w:pPr>
        <w:numPr>
          <w:ilvl w:val="2"/>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Temporal change in longitudinal distribution of fry density</w:t>
      </w:r>
    </w:p>
    <w:p w:rsidR="003233C7" w:rsidRDefault="003233C7" w:rsidP="003233C7">
      <w:pPr>
        <w:numPr>
          <w:ilvl w:val="3"/>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i.e. as time progresses (fish grow) the fry spread out in space, larger fish need more space, </w:t>
      </w:r>
    </w:p>
    <w:p w:rsidR="003233C7" w:rsidRDefault="003233C7" w:rsidP="003233C7">
      <w:pPr>
        <w:numPr>
          <w:ilvl w:val="3"/>
          <w:numId w:val="9"/>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net change is more fish downriver</w:t>
      </w:r>
    </w:p>
    <w:p w:rsidR="003233C7" w:rsidRDefault="003233C7" w:rsidP="003233C7"/>
    <w:p w:rsidR="003233C7" w:rsidRPr="00700E22" w:rsidRDefault="003233C7" w:rsidP="003233C7">
      <w:pPr>
        <w:rPr>
          <w:b/>
        </w:rPr>
      </w:pPr>
      <w:r w:rsidRPr="00700E22">
        <w:rPr>
          <w:b/>
        </w:rPr>
        <w:t>Recommendations of Authors of Plan</w:t>
      </w:r>
    </w:p>
    <w:p w:rsidR="003233C7" w:rsidRDefault="003233C7" w:rsidP="003233C7">
      <w:pPr>
        <w:numPr>
          <w:ilvl w:val="0"/>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Our recommendation for 2011</w:t>
      </w:r>
    </w:p>
    <w:p w:rsidR="003233C7" w:rsidRDefault="003233C7" w:rsidP="003233C7">
      <w:pPr>
        <w:numPr>
          <w:ilvl w:val="1"/>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Test assumptions as listed in Plan</w:t>
      </w:r>
    </w:p>
    <w:p w:rsidR="003233C7" w:rsidRDefault="003233C7" w:rsidP="003233C7">
      <w:pPr>
        <w:numPr>
          <w:ilvl w:val="1"/>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Refine methodology if needed (based on conference with reviewers)</w:t>
      </w:r>
    </w:p>
    <w:p w:rsidR="003233C7" w:rsidRDefault="003233C7" w:rsidP="003233C7">
      <w:pPr>
        <w:numPr>
          <w:ilvl w:val="1"/>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Select a subset of sites to fully flesh out methods/assumptions</w:t>
      </w:r>
    </w:p>
    <w:p w:rsidR="003233C7" w:rsidRDefault="003233C7" w:rsidP="003233C7">
      <w:pPr>
        <w:numPr>
          <w:ilvl w:val="0"/>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Clarification of our intent of study (i.e. density index) to IDT/Reviewers</w:t>
      </w:r>
    </w:p>
    <w:p w:rsidR="003233C7" w:rsidRDefault="003233C7" w:rsidP="003233C7">
      <w:pPr>
        <w:numPr>
          <w:ilvl w:val="1"/>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It seems that reviewers had a different idea of our intent</w:t>
      </w:r>
    </w:p>
    <w:p w:rsidR="003233C7" w:rsidRDefault="003233C7" w:rsidP="003233C7">
      <w:pPr>
        <w:numPr>
          <w:ilvl w:val="0"/>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Request a meeting with reviewers and clearly state our intent and get feedback </w:t>
      </w:r>
    </w:p>
    <w:p w:rsidR="003233C7" w:rsidRDefault="003233C7" w:rsidP="003233C7">
      <w:pPr>
        <w:numPr>
          <w:ilvl w:val="1"/>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 xml:space="preserve">If our intent is different </w:t>
      </w:r>
      <w:proofErr w:type="spellStart"/>
      <w:r>
        <w:rPr>
          <w:rFonts w:ascii="Times New Roman" w:hAnsi="Times New Roman"/>
          <w:sz w:val="23"/>
          <w:szCs w:val="23"/>
        </w:rPr>
        <w:t>that</w:t>
      </w:r>
      <w:proofErr w:type="spellEnd"/>
      <w:r>
        <w:rPr>
          <w:rFonts w:ascii="Times New Roman" w:hAnsi="Times New Roman"/>
          <w:sz w:val="23"/>
          <w:szCs w:val="23"/>
        </w:rPr>
        <w:t xml:space="preserve"> what reviewers thought, does this change their recommendations for this study</w:t>
      </w:r>
    </w:p>
    <w:p w:rsidR="003233C7" w:rsidRPr="002B4DD2" w:rsidRDefault="003233C7" w:rsidP="003233C7">
      <w:pPr>
        <w:numPr>
          <w:ilvl w:val="0"/>
          <w:numId w:val="7"/>
        </w:numPr>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Spend time to fully flesh out analyses and how the data will be used (guidance from IDT or FWG).</w:t>
      </w:r>
    </w:p>
    <w:p w:rsidR="003233C7" w:rsidRDefault="003233C7" w:rsidP="003233C7"/>
    <w:p w:rsidR="003233C7" w:rsidRDefault="003233C7" w:rsidP="003233C7"/>
    <w:p w:rsidR="003233C7" w:rsidRPr="00C6713F" w:rsidRDefault="003233C7" w:rsidP="001B206B">
      <w:pPr>
        <w:rPr>
          <w:sz w:val="20"/>
          <w:szCs w:val="20"/>
        </w:rPr>
      </w:pPr>
    </w:p>
    <w:sectPr w:rsidR="003233C7" w:rsidRPr="00C6713F" w:rsidSect="00DD0E1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86205"/>
    <w:multiLevelType w:val="hybridMultilevel"/>
    <w:tmpl w:val="3C14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A34E45"/>
    <w:multiLevelType w:val="hybridMultilevel"/>
    <w:tmpl w:val="0180E5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06EBF"/>
    <w:multiLevelType w:val="hybridMultilevel"/>
    <w:tmpl w:val="B32C4532"/>
    <w:lvl w:ilvl="0" w:tplc="F108544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01C3F"/>
    <w:multiLevelType w:val="multilevel"/>
    <w:tmpl w:val="C69E4DC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4044DA"/>
    <w:multiLevelType w:val="hybridMultilevel"/>
    <w:tmpl w:val="62A83D78"/>
    <w:lvl w:ilvl="0" w:tplc="B122F4F6">
      <w:start w:val="1"/>
      <w:numFmt w:val="decimal"/>
      <w:lvlText w:val="%1."/>
      <w:lvlJc w:val="left"/>
      <w:pPr>
        <w:ind w:left="1800" w:hanging="360"/>
      </w:pPr>
      <w:rPr>
        <w:rFonts w:hint="default"/>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73B81954"/>
    <w:multiLevelType w:val="hybridMultilevel"/>
    <w:tmpl w:val="087A9B22"/>
    <w:lvl w:ilvl="0" w:tplc="B122F4F6">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4952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8"/>
  </w:num>
  <w:num w:numId="5">
    <w:abstractNumId w:val="3"/>
  </w:num>
  <w:num w:numId="6">
    <w:abstractNumId w:val="2"/>
  </w:num>
  <w:num w:numId="7">
    <w:abstractNumId w:val="1"/>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compat/>
  <w:rsids>
    <w:rsidRoot w:val="0097661E"/>
    <w:rsid w:val="00032E20"/>
    <w:rsid w:val="000376BF"/>
    <w:rsid w:val="00152AEB"/>
    <w:rsid w:val="00163098"/>
    <w:rsid w:val="0019019C"/>
    <w:rsid w:val="001919F2"/>
    <w:rsid w:val="001B206B"/>
    <w:rsid w:val="001D2D45"/>
    <w:rsid w:val="00230631"/>
    <w:rsid w:val="00256BB0"/>
    <w:rsid w:val="00277E3E"/>
    <w:rsid w:val="003233C7"/>
    <w:rsid w:val="003259D9"/>
    <w:rsid w:val="00364614"/>
    <w:rsid w:val="003A4A9A"/>
    <w:rsid w:val="004963F1"/>
    <w:rsid w:val="00496A9D"/>
    <w:rsid w:val="004A1F91"/>
    <w:rsid w:val="004B72DE"/>
    <w:rsid w:val="006067FC"/>
    <w:rsid w:val="00653119"/>
    <w:rsid w:val="00671631"/>
    <w:rsid w:val="0068396D"/>
    <w:rsid w:val="006A47FB"/>
    <w:rsid w:val="006A5A60"/>
    <w:rsid w:val="007025F7"/>
    <w:rsid w:val="007437E8"/>
    <w:rsid w:val="00792263"/>
    <w:rsid w:val="007D178B"/>
    <w:rsid w:val="0086159D"/>
    <w:rsid w:val="008F16D2"/>
    <w:rsid w:val="00941076"/>
    <w:rsid w:val="00956782"/>
    <w:rsid w:val="00965F73"/>
    <w:rsid w:val="0097661E"/>
    <w:rsid w:val="009B451E"/>
    <w:rsid w:val="00A232BB"/>
    <w:rsid w:val="00A722D5"/>
    <w:rsid w:val="00A74675"/>
    <w:rsid w:val="00AE7940"/>
    <w:rsid w:val="00B53FEC"/>
    <w:rsid w:val="00B6519D"/>
    <w:rsid w:val="00BE1B8A"/>
    <w:rsid w:val="00BE526C"/>
    <w:rsid w:val="00C030E9"/>
    <w:rsid w:val="00C04258"/>
    <w:rsid w:val="00C04A60"/>
    <w:rsid w:val="00C05168"/>
    <w:rsid w:val="00C6713F"/>
    <w:rsid w:val="00D15F1E"/>
    <w:rsid w:val="00D224C0"/>
    <w:rsid w:val="00D716B9"/>
    <w:rsid w:val="00D74EA7"/>
    <w:rsid w:val="00DB791B"/>
    <w:rsid w:val="00DD0E19"/>
    <w:rsid w:val="00FC57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8"/>
        <o:r id="V:Rule3" type="connector" idref="#_x0000_s1029"/>
        <o:r id="V:Rule4" type="connector" idref="#_x0000_s1030"/>
        <o:r id="V:Rule10" type="connector" idref="#_x0000_s1037"/>
        <o:r id="V:Rule11" type="connector" idref="#_x0000_s1038"/>
        <o:r id="V:Rule16" type="connector" idref="#_x0000_s1043"/>
        <o:r id="V:Rule18" type="connector" idref="#_x0000_s1045"/>
        <o:r id="V:Rule21" type="connector" idref="#_x0000_s1048"/>
        <o:r id="V:Rule22" type="connector" idref="#_x0000_s1049"/>
        <o:r id="V:Rule24" type="connector" idref="#_x0000_s1050"/>
        <o:r id="V:Rule25" type="connector" idref="#_x0000_s1051"/>
        <o:r id="V:Rule26" type="connector" idref="#_x0000_s1052"/>
        <o:r id="V:Rule27" type="connector" idref="#_x0000_s1053"/>
        <o:r id="V:Rule28" type="connector" idref="#_x0000_s1054"/>
        <o:r id="V:Rule29"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E19"/>
  </w:style>
  <w:style w:type="paragraph" w:styleId="Heading1">
    <w:name w:val="heading 1"/>
    <w:basedOn w:val="Normal"/>
    <w:next w:val="Normal"/>
    <w:link w:val="Heading1Char"/>
    <w:qFormat/>
    <w:rsid w:val="001D2D45"/>
    <w:pPr>
      <w:keepNext/>
      <w:spacing w:before="240" w:after="60" w:line="240" w:lineRule="auto"/>
      <w:outlineLvl w:val="0"/>
    </w:pPr>
    <w:rPr>
      <w:rFonts w:ascii="Tahoma" w:eastAsia="Times New Roman" w:hAnsi="Tahoma" w:cs="Arial"/>
      <w:b/>
      <w:bCs/>
      <w:smallCaps/>
      <w:kern w:val="32"/>
      <w:sz w:val="40"/>
      <w:szCs w:val="40"/>
    </w:rPr>
  </w:style>
  <w:style w:type="paragraph" w:styleId="Heading2">
    <w:name w:val="heading 2"/>
    <w:basedOn w:val="Normal"/>
    <w:next w:val="Normal"/>
    <w:link w:val="Heading2Char"/>
    <w:uiPriority w:val="9"/>
    <w:semiHidden/>
    <w:unhideWhenUsed/>
    <w:qFormat/>
    <w:rsid w:val="001D2D45"/>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06B"/>
    <w:rPr>
      <w:rFonts w:ascii="Tahoma" w:hAnsi="Tahoma" w:cs="Tahoma"/>
      <w:sz w:val="16"/>
      <w:szCs w:val="16"/>
    </w:rPr>
  </w:style>
  <w:style w:type="character" w:customStyle="1" w:styleId="Heading1Char">
    <w:name w:val="Heading 1 Char"/>
    <w:basedOn w:val="DefaultParagraphFont"/>
    <w:link w:val="Heading1"/>
    <w:rsid w:val="001D2D45"/>
    <w:rPr>
      <w:rFonts w:ascii="Tahoma" w:eastAsia="Times New Roman" w:hAnsi="Tahoma" w:cs="Arial"/>
      <w:b/>
      <w:bCs/>
      <w:smallCaps/>
      <w:kern w:val="32"/>
      <w:sz w:val="40"/>
      <w:szCs w:val="40"/>
    </w:rPr>
  </w:style>
  <w:style w:type="character" w:customStyle="1" w:styleId="Heading2Char">
    <w:name w:val="Heading 2 Char"/>
    <w:basedOn w:val="DefaultParagraphFont"/>
    <w:link w:val="Heading2"/>
    <w:uiPriority w:val="9"/>
    <w:semiHidden/>
    <w:rsid w:val="001D2D45"/>
    <w:rPr>
      <w:rFonts w:asciiTheme="majorHAnsi" w:eastAsiaTheme="majorEastAsia" w:hAnsiTheme="majorHAnsi" w:cstheme="majorBidi"/>
      <w:b/>
      <w:bCs/>
      <w:color w:val="4F81BD" w:themeColor="accent1"/>
      <w:sz w:val="26"/>
      <w:szCs w:val="26"/>
    </w:rPr>
  </w:style>
  <w:style w:type="paragraph" w:customStyle="1" w:styleId="FieldText">
    <w:name w:val="Field Text"/>
    <w:basedOn w:val="Normal"/>
    <w:rsid w:val="001D2D45"/>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rsid w:val="001D2D45"/>
    <w:pPr>
      <w:spacing w:before="240"/>
    </w:pPr>
  </w:style>
  <w:style w:type="paragraph" w:customStyle="1" w:styleId="FieldLabel">
    <w:name w:val="Field Label"/>
    <w:basedOn w:val="Normal"/>
    <w:link w:val="FieldLabelChar"/>
    <w:rsid w:val="001D2D45"/>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rsid w:val="001D2D45"/>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1D2D45"/>
    <w:rPr>
      <w:rFonts w:ascii="Tahoma" w:eastAsia="Times New Roman" w:hAnsi="Tahoma" w:cs="Times New Roman"/>
      <w:b/>
      <w:sz w:val="18"/>
    </w:rPr>
  </w:style>
  <w:style w:type="character" w:customStyle="1" w:styleId="1stLineChar">
    <w:name w:val="1st Line Char"/>
    <w:aliases w:val="Field label Char"/>
    <w:basedOn w:val="FieldLabelChar"/>
    <w:link w:val="1stLine"/>
    <w:rsid w:val="001D2D45"/>
    <w:rPr>
      <w:b/>
    </w:rPr>
  </w:style>
  <w:style w:type="table" w:styleId="TableGrid">
    <w:name w:val="Table Grid"/>
    <w:basedOn w:val="TableNormal"/>
    <w:uiPriority w:val="59"/>
    <w:rsid w:val="001D2D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1D2D45"/>
    <w:pPr>
      <w:numPr>
        <w:numId w:val="1"/>
      </w:numPr>
      <w:tabs>
        <w:tab w:val="left" w:pos="5040"/>
      </w:tabs>
      <w:spacing w:before="60" w:after="60" w:line="240" w:lineRule="auto"/>
    </w:pPr>
    <w:rPr>
      <w:rFonts w:ascii="Arial" w:eastAsia="Times New Roman" w:hAnsi="Arial" w:cs="Arial"/>
      <w:sz w:val="19"/>
      <w:szCs w:val="20"/>
    </w:rPr>
  </w:style>
  <w:style w:type="paragraph" w:styleId="ListParagraph">
    <w:name w:val="List Paragraph"/>
    <w:basedOn w:val="Normal"/>
    <w:uiPriority w:val="34"/>
    <w:qFormat/>
    <w:rsid w:val="001D2D45"/>
    <w:pPr>
      <w:spacing w:after="0" w:line="240" w:lineRule="auto"/>
      <w:ind w:left="720"/>
      <w:contextualSpacing/>
    </w:pPr>
    <w:rPr>
      <w:rFonts w:ascii="Arial" w:eastAsia="Times New Roman" w:hAnsi="Arial" w:cs="Times New Roman"/>
      <w:sz w:val="19"/>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2562</TotalTime>
  <Pages>16</Pages>
  <Words>4565</Words>
  <Characters>26027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30531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polos</dc:creator>
  <cp:keywords/>
  <dc:description/>
  <cp:lastModifiedBy>joe polos</cp:lastModifiedBy>
  <cp:revision>22</cp:revision>
  <dcterms:created xsi:type="dcterms:W3CDTF">2011-03-01T00:10:00Z</dcterms:created>
  <dcterms:modified xsi:type="dcterms:W3CDTF">2011-03-02T20:21:00Z</dcterms:modified>
</cp:coreProperties>
</file>