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B280B" w14:textId="77777777" w:rsidR="002D55C6" w:rsidRPr="0011453F" w:rsidRDefault="002D55C6" w:rsidP="002D55C6">
      <w:pPr>
        <w:spacing w:after="0" w:line="276" w:lineRule="auto"/>
        <w:jc w:val="center"/>
        <w:rPr>
          <w:rFonts w:ascii="Times New Roman" w:hAnsi="Times New Roman" w:cs="Times New Roman"/>
        </w:rPr>
      </w:pPr>
      <w:r w:rsidRPr="41BA61BC">
        <w:rPr>
          <w:rFonts w:ascii="Times New Roman" w:hAnsi="Times New Roman" w:cs="Times New Roman"/>
        </w:rPr>
        <w:t>Meeting Summary</w:t>
      </w:r>
    </w:p>
    <w:p w14:paraId="6166F48C" w14:textId="6666E72A" w:rsidR="002D55C6" w:rsidRPr="0011453F" w:rsidRDefault="002D55C6" w:rsidP="002D55C6">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FLOW WORKGROUP</w:t>
      </w:r>
    </w:p>
    <w:p w14:paraId="3AAFB4D3" w14:textId="68461096" w:rsidR="002D55C6" w:rsidRPr="0011453F" w:rsidRDefault="00EE64B9" w:rsidP="002D55C6">
      <w:pPr>
        <w:spacing w:after="0" w:line="276" w:lineRule="auto"/>
        <w:jc w:val="center"/>
        <w:rPr>
          <w:rFonts w:ascii="Times New Roman" w:hAnsi="Times New Roman" w:cs="Times New Roman"/>
        </w:rPr>
      </w:pPr>
      <w:r>
        <w:rPr>
          <w:rFonts w:ascii="Times New Roman" w:hAnsi="Times New Roman" w:cs="Times New Roman"/>
        </w:rPr>
        <w:t>Thursday January 15</w:t>
      </w:r>
      <w:r w:rsidR="002D55C6">
        <w:rPr>
          <w:rFonts w:ascii="Times New Roman" w:hAnsi="Times New Roman" w:cs="Times New Roman"/>
        </w:rPr>
        <w:t>, 2025</w:t>
      </w:r>
      <w:r w:rsidR="00484A97">
        <w:rPr>
          <w:rFonts w:ascii="Times New Roman" w:hAnsi="Times New Roman" w:cs="Times New Roman"/>
        </w:rPr>
        <w:t xml:space="preserve"> 1</w:t>
      </w:r>
      <w:r>
        <w:rPr>
          <w:rFonts w:ascii="Times New Roman" w:hAnsi="Times New Roman" w:cs="Times New Roman"/>
        </w:rPr>
        <w:t>3</w:t>
      </w:r>
      <w:r w:rsidR="00484A97">
        <w:rPr>
          <w:rFonts w:ascii="Times New Roman" w:hAnsi="Times New Roman" w:cs="Times New Roman"/>
        </w:rPr>
        <w:t>:00 – 16:00</w:t>
      </w:r>
    </w:p>
    <w:p w14:paraId="01B8D873" w14:textId="01320E83" w:rsidR="002D55C6" w:rsidRDefault="00EE64B9" w:rsidP="002D55C6">
      <w:pPr>
        <w:spacing w:after="0" w:line="276" w:lineRule="auto"/>
        <w:jc w:val="center"/>
        <w:rPr>
          <w:rFonts w:ascii="Times New Roman" w:hAnsi="Times New Roman" w:cs="Times New Roman"/>
        </w:rPr>
      </w:pPr>
      <w:r>
        <w:rPr>
          <w:rFonts w:ascii="Times New Roman" w:hAnsi="Times New Roman" w:cs="Times New Roman"/>
        </w:rPr>
        <w:t>Google Meet</w:t>
      </w:r>
    </w:p>
    <w:p w14:paraId="561D7C5A" w14:textId="77777777" w:rsidR="00484A97" w:rsidRPr="0011453F" w:rsidRDefault="00484A97" w:rsidP="002D55C6">
      <w:pPr>
        <w:spacing w:after="0" w:line="276" w:lineRule="auto"/>
        <w:jc w:val="center"/>
        <w:rPr>
          <w:rFonts w:ascii="Times New Roman" w:hAnsi="Times New Roman" w:cs="Times New Roman"/>
        </w:rPr>
      </w:pPr>
    </w:p>
    <w:p w14:paraId="3CCD261D" w14:textId="77777777" w:rsidR="002D55C6" w:rsidRPr="0011453F" w:rsidRDefault="002D55C6" w:rsidP="002D55C6">
      <w:pPr>
        <w:spacing w:after="0" w:line="276" w:lineRule="auto"/>
        <w:rPr>
          <w:rFonts w:ascii="Times New Roman" w:hAnsi="Times New Roman" w:cs="Times New Roman"/>
          <w:sz w:val="24"/>
          <w:szCs w:val="24"/>
        </w:rPr>
      </w:pPr>
    </w:p>
    <w:p w14:paraId="5714E3D9" w14:textId="77777777" w:rsidR="002D55C6" w:rsidRDefault="002D55C6" w:rsidP="002D55C6">
      <w:pPr>
        <w:pStyle w:val="Heading2"/>
      </w:pPr>
      <w:r>
        <w:t>Purpose</w:t>
      </w:r>
    </w:p>
    <w:p w14:paraId="471E0B3E" w14:textId="336D8E34" w:rsidR="002D55C6" w:rsidRDefault="00CB77D7" w:rsidP="00CB77D7">
      <w:pPr>
        <w:pStyle w:val="ListParagraph"/>
        <w:numPr>
          <w:ilvl w:val="0"/>
          <w:numId w:val="3"/>
        </w:numPr>
      </w:pPr>
      <w:r>
        <w:t>Solicit volunteers to develop hydrographs</w:t>
      </w:r>
    </w:p>
    <w:p w14:paraId="0CF528AD" w14:textId="1FF45D65" w:rsidR="00CB77D7" w:rsidRDefault="00CB77D7" w:rsidP="00CB77D7">
      <w:pPr>
        <w:pStyle w:val="ListParagraph"/>
        <w:numPr>
          <w:ilvl w:val="0"/>
          <w:numId w:val="3"/>
        </w:numPr>
      </w:pPr>
      <w:r>
        <w:t>Sync flow post-action review</w:t>
      </w:r>
    </w:p>
    <w:p w14:paraId="1796841C" w14:textId="11429D15" w:rsidR="00CB77D7" w:rsidRDefault="00CB77D7" w:rsidP="00CB77D7">
      <w:pPr>
        <w:pStyle w:val="ListParagraph"/>
        <w:numPr>
          <w:ilvl w:val="0"/>
          <w:numId w:val="3"/>
        </w:numPr>
      </w:pPr>
      <w:r>
        <w:t>2000 EIS ramping rates discussion</w:t>
      </w:r>
    </w:p>
    <w:p w14:paraId="253C0DF0" w14:textId="10EBF4E1" w:rsidR="002D55C6" w:rsidRDefault="002D55C6" w:rsidP="002D55C6">
      <w:pPr>
        <w:pStyle w:val="Heading2"/>
      </w:pPr>
      <w:r w:rsidRPr="002D55C6">
        <w:t>Participants</w:t>
      </w:r>
    </w:p>
    <w:p w14:paraId="0D095B41" w14:textId="2BCEA5E2" w:rsidR="002D55C6" w:rsidRDefault="00484A97" w:rsidP="002D55C6">
      <w:r>
        <w:t xml:space="preserve">Patrick Flynn TC (coordinator), </w:t>
      </w:r>
      <w:r w:rsidR="00406428">
        <w:t xml:space="preserve">John Bair ARS/HVT, </w:t>
      </w:r>
      <w:r w:rsidR="000D150C">
        <w:t>Shane Quinn YT, Mike Dixon USBR/TRRP</w:t>
      </w:r>
      <w:r>
        <w:t>, Steve Gough USFWS</w:t>
      </w:r>
      <w:r w:rsidR="00895333">
        <w:t>, Justin Alvarez HVT, Derek Rupert USBR, Ken Lindke CDFW, Seth Naman NMFS.</w:t>
      </w:r>
    </w:p>
    <w:p w14:paraId="0B911C02" w14:textId="77777777" w:rsidR="00A038AD" w:rsidRDefault="00A038AD" w:rsidP="00A038AD">
      <w:pPr>
        <w:pStyle w:val="Heading2"/>
      </w:pPr>
      <w:r w:rsidRPr="0011453F">
        <w:t>Action Items Derived During the Meeting</w:t>
      </w:r>
    </w:p>
    <w:p w14:paraId="2F0313D5" w14:textId="2983CED3" w:rsidR="0059015E" w:rsidRDefault="00895333" w:rsidP="00A038AD">
      <w:pPr>
        <w:pStyle w:val="ListParagraph"/>
        <w:numPr>
          <w:ilvl w:val="0"/>
          <w:numId w:val="2"/>
        </w:numPr>
      </w:pPr>
      <w:r>
        <w:t>Flynn to follow-up about potential for shaping SOD releases in relation to elevated baseflow hydrograph</w:t>
      </w:r>
    </w:p>
    <w:p w14:paraId="40A24E0B" w14:textId="3D55A17E" w:rsidR="00895333" w:rsidRDefault="00895333" w:rsidP="00A038AD">
      <w:pPr>
        <w:pStyle w:val="ListParagraph"/>
        <w:numPr>
          <w:ilvl w:val="0"/>
          <w:numId w:val="2"/>
        </w:numPr>
      </w:pPr>
      <w:r>
        <w:t>Flynn to send out recommendations from other workgroups</w:t>
      </w:r>
    </w:p>
    <w:p w14:paraId="192120A3" w14:textId="7D683443" w:rsidR="00895333" w:rsidRDefault="00895333" w:rsidP="00A038AD">
      <w:pPr>
        <w:pStyle w:val="ListParagraph"/>
        <w:numPr>
          <w:ilvl w:val="0"/>
          <w:numId w:val="2"/>
        </w:numPr>
      </w:pPr>
      <w:r>
        <w:t>Flynn to find out of SODs will last until Feb 15</w:t>
      </w:r>
    </w:p>
    <w:p w14:paraId="21A9DE0F" w14:textId="67E49DA8" w:rsidR="00895333" w:rsidRDefault="00895333" w:rsidP="00A038AD">
      <w:pPr>
        <w:pStyle w:val="ListParagraph"/>
        <w:numPr>
          <w:ilvl w:val="0"/>
          <w:numId w:val="2"/>
        </w:numPr>
      </w:pPr>
      <w:r>
        <w:t>Flynn to follow-up with Kyle DeJuilio about ramping rates discussion</w:t>
      </w:r>
    </w:p>
    <w:p w14:paraId="488134A9" w14:textId="5C5E7EAC" w:rsidR="00021D68" w:rsidRDefault="00021D68" w:rsidP="00A038AD">
      <w:pPr>
        <w:pStyle w:val="ListParagraph"/>
        <w:numPr>
          <w:ilvl w:val="0"/>
          <w:numId w:val="2"/>
        </w:numPr>
      </w:pPr>
      <w:r>
        <w:t>Flynn to follow-up about the trib deltas in the upper restoration reach</w:t>
      </w:r>
      <w:r w:rsidR="001E0A60">
        <w:t xml:space="preserve"> during sync flow</w:t>
      </w:r>
    </w:p>
    <w:p w14:paraId="20B99C04" w14:textId="4CCFBE83" w:rsidR="008117FD" w:rsidRDefault="00FD6DE3" w:rsidP="00FD6DE3">
      <w:pPr>
        <w:pStyle w:val="Heading2"/>
      </w:pPr>
      <w:r>
        <w:t>Meeting Summary</w:t>
      </w:r>
    </w:p>
    <w:p w14:paraId="0CDACA86" w14:textId="544C56D6" w:rsidR="00895333" w:rsidRPr="00EE64B9" w:rsidRDefault="006211E2" w:rsidP="00484A97">
      <w:pPr>
        <w:rPr>
          <w:b/>
          <w:bCs/>
          <w:u w:val="single"/>
        </w:rPr>
      </w:pPr>
      <w:r w:rsidRPr="00EE64B9">
        <w:rPr>
          <w:b/>
          <w:bCs/>
          <w:u w:val="single"/>
        </w:rPr>
        <w:t xml:space="preserve">Topic: </w:t>
      </w:r>
      <w:r w:rsidR="00895333" w:rsidRPr="00EE64B9">
        <w:rPr>
          <w:b/>
          <w:bCs/>
          <w:u w:val="single"/>
        </w:rPr>
        <w:t>Review of hydrologic conditions</w:t>
      </w:r>
    </w:p>
    <w:p w14:paraId="52503DF0" w14:textId="2E07436C" w:rsidR="00895333" w:rsidRPr="00895333" w:rsidRDefault="00895333" w:rsidP="00484A97">
      <w:r>
        <w:t xml:space="preserve">Flynn reviewed </w:t>
      </w:r>
      <w:r>
        <w:t>long-term forecasts for the coming three-months. The outlook is dry or normal for rainfall/temp. Group looked at the blobtracker</w:t>
      </w:r>
      <w:r>
        <w:rPr>
          <w:rStyle w:val="FootnoteReference"/>
        </w:rPr>
        <w:footnoteReference w:id="1"/>
      </w:r>
      <w:r>
        <w:t xml:space="preserve"> as another forecasting tool. We think the Feb B120 will likely be dry (which means no elevated baseflow release beginning Feb 15). If normal Feb B120 then 60kaf released beginning Feb 15.</w:t>
      </w:r>
    </w:p>
    <w:p w14:paraId="2375E6D4" w14:textId="11100CEC" w:rsidR="00895333" w:rsidRPr="00EE64B9" w:rsidRDefault="00895333" w:rsidP="00484A97">
      <w:pPr>
        <w:rPr>
          <w:b/>
          <w:bCs/>
          <w:u w:val="single"/>
        </w:rPr>
      </w:pPr>
      <w:r w:rsidRPr="00EE64B9">
        <w:rPr>
          <w:b/>
          <w:bCs/>
          <w:u w:val="single"/>
        </w:rPr>
        <w:t xml:space="preserve">Topic: </w:t>
      </w:r>
      <w:r w:rsidRPr="00EE64B9">
        <w:rPr>
          <w:b/>
          <w:bCs/>
          <w:u w:val="single"/>
        </w:rPr>
        <w:t>WY26 hydrograph objectives and considerations</w:t>
      </w:r>
    </w:p>
    <w:p w14:paraId="50BCED11" w14:textId="22340ABE" w:rsidR="00484A97" w:rsidRDefault="00895333" w:rsidP="00484A97">
      <w:r>
        <w:t>The Physical and Riparian workgroups both had some recommendations for the Flow WG to consider.</w:t>
      </w:r>
    </w:p>
    <w:p w14:paraId="418CE953" w14:textId="1D9C3872" w:rsidR="00895333" w:rsidRDefault="00895333" w:rsidP="00484A97">
      <w:r>
        <w:t>Physical:</w:t>
      </w:r>
    </w:p>
    <w:p w14:paraId="0D2E2397" w14:textId="2ECE1333" w:rsidR="00895333" w:rsidRDefault="00656D7B" w:rsidP="00656D7B">
      <w:pPr>
        <w:pStyle w:val="ListParagraph"/>
        <w:numPr>
          <w:ilvl w:val="0"/>
          <w:numId w:val="4"/>
        </w:numPr>
      </w:pPr>
      <w:r>
        <w:t>Requested a peak of at least 6000 cfs to mobilize the sediment augmentation at Steel Bridge.</w:t>
      </w:r>
    </w:p>
    <w:p w14:paraId="32C34EF7" w14:textId="44FF5214" w:rsidR="00656D7B" w:rsidRDefault="00656D7B" w:rsidP="00656D7B">
      <w:r>
        <w:t>Riparian:</w:t>
      </w:r>
    </w:p>
    <w:p w14:paraId="62A4025F" w14:textId="22613066" w:rsidR="00656D7B" w:rsidRDefault="00656D7B" w:rsidP="00656D7B">
      <w:pPr>
        <w:pStyle w:val="ListParagraph"/>
        <w:numPr>
          <w:ilvl w:val="0"/>
          <w:numId w:val="4"/>
        </w:numPr>
      </w:pPr>
      <w:r>
        <w:t>Target 1300–2500 cfs during Cottonwood seed dispersal (late May) to support natural recruitment.</w:t>
      </w:r>
    </w:p>
    <w:p w14:paraId="0052346A" w14:textId="71DEE954" w:rsidR="00656D7B" w:rsidRDefault="00656D7B" w:rsidP="00656D7B">
      <w:pPr>
        <w:pStyle w:val="ListParagraph"/>
        <w:numPr>
          <w:ilvl w:val="0"/>
          <w:numId w:val="4"/>
        </w:numPr>
      </w:pPr>
      <w:r>
        <w:lastRenderedPageBreak/>
        <w:t>Consider site-specific flow targets (e.g., Upper Corner, Oregon Gulch).</w:t>
      </w:r>
    </w:p>
    <w:p w14:paraId="6E00BCF8" w14:textId="6D23D79B" w:rsidR="00656D7B" w:rsidRDefault="00656D7B" w:rsidP="00656D7B">
      <w:pPr>
        <w:pStyle w:val="ListParagraph"/>
        <w:numPr>
          <w:ilvl w:val="0"/>
          <w:numId w:val="4"/>
        </w:numPr>
      </w:pPr>
      <w:r>
        <w:t>Support for natural recession limbs over artificial benches.</w:t>
      </w:r>
    </w:p>
    <w:p w14:paraId="7AFC4989" w14:textId="0CF21F29" w:rsidR="00656D7B" w:rsidRDefault="00656D7B" w:rsidP="00656D7B">
      <w:pPr>
        <w:pStyle w:val="ListParagraph"/>
        <w:numPr>
          <w:ilvl w:val="0"/>
          <w:numId w:val="4"/>
        </w:numPr>
      </w:pPr>
      <w:r>
        <w:t>Importance of comparing flows to a scaled natural hydrograph (e.g., 50% of natural flow) rather than just ROD.</w:t>
      </w:r>
    </w:p>
    <w:p w14:paraId="48CB278A" w14:textId="32F583DA" w:rsidR="00656D7B" w:rsidRDefault="00656D7B" w:rsidP="00656D7B">
      <w:pPr>
        <w:pStyle w:val="ListParagraph"/>
        <w:numPr>
          <w:ilvl w:val="0"/>
          <w:numId w:val="4"/>
        </w:numPr>
      </w:pPr>
      <w:r>
        <w:t>Geomorphic vs. biological flows:</w:t>
      </w:r>
    </w:p>
    <w:p w14:paraId="2CC52B7C" w14:textId="59724671" w:rsidR="00656D7B" w:rsidRDefault="00656D7B" w:rsidP="00656D7B">
      <w:pPr>
        <w:pStyle w:val="ListParagraph"/>
        <w:numPr>
          <w:ilvl w:val="1"/>
          <w:numId w:val="4"/>
        </w:numPr>
      </w:pPr>
      <w:r>
        <w:t>Support for winter geomorphic peaks and spring flows focused on biology.</w:t>
      </w:r>
    </w:p>
    <w:p w14:paraId="11FC9792" w14:textId="0EDFD3D4" w:rsidR="00656D7B" w:rsidRDefault="00656D7B" w:rsidP="00656D7B">
      <w:pPr>
        <w:pStyle w:val="ListParagraph"/>
        <w:numPr>
          <w:ilvl w:val="1"/>
          <w:numId w:val="4"/>
        </w:numPr>
      </w:pPr>
      <w:r>
        <w:t>Suggestion to revisit rounded hydrographs for spring.</w:t>
      </w:r>
    </w:p>
    <w:p w14:paraId="179F4D68" w14:textId="7D987349" w:rsidR="00EE64B9" w:rsidRDefault="00EE64B9" w:rsidP="00484A97">
      <w:r>
        <w:t>Derek Rupert expressed interest in using the sine wave hydrograph approach (that he developed for Alt3 of the Reconsultation) during spring flow planning on the Trinity. He asked for feedback as to how that approach might be implemented during spring flows. Flynn recommended that he work with another hydrograph developer (someone more familiar with the process) and share his ideas through that collaboration.</w:t>
      </w:r>
    </w:p>
    <w:p w14:paraId="5C8BA7D6" w14:textId="515ADA69" w:rsidR="00EE64B9" w:rsidRPr="00EE64B9" w:rsidRDefault="00EE64B9" w:rsidP="00484A97">
      <w:pPr>
        <w:rPr>
          <w:b/>
          <w:bCs/>
        </w:rPr>
      </w:pPr>
      <w:r w:rsidRPr="00EE64B9">
        <w:rPr>
          <w:b/>
          <w:bCs/>
        </w:rPr>
        <w:t>Seth Naman expressed some interest in developing a hydrograph but wanted to see how the rest of winter/spring turned out first. Justin Alvarez said Hoopa would develop a hydrograph.</w:t>
      </w:r>
    </w:p>
    <w:p w14:paraId="34F88B00" w14:textId="77777777" w:rsidR="00021D68" w:rsidRDefault="00EE64B9" w:rsidP="00484A97">
      <w:r>
        <w:t>Derek Rupert as</w:t>
      </w:r>
      <w:r w:rsidR="00021D68">
        <w:t xml:space="preserve">ked when the lowest flow of the year was on average (in a full natural flow situation). The group discussed. Seems like mid-august usually. It depends on the WY type. Rupert showed the raster hydrograph for Lewiston gage for the period from 1940-2025 and the group discussed the glaring unnatural flow regime since the dam was put in. </w:t>
      </w:r>
    </w:p>
    <w:p w14:paraId="208490C8" w14:textId="5A35E9F2" w:rsidR="00021D68" w:rsidRDefault="00021D68" w:rsidP="00484A97">
      <w:r>
        <w:t>The group talked about how the artificial baseflows (particularly the 450 cfs in the summer) make the annual lowest-flow date almost pointless, since we can’t reasonably expect to go below that at this point. Sure we can get to 450 cfs at that date, but 450 is maybe 2-5x the flow that the river would be seeing in a FNF regime, again dependent on WY type, so questionable how much utility there is to getting to “baseflow” on that date.</w:t>
      </w:r>
    </w:p>
    <w:p w14:paraId="2579DC71" w14:textId="127D1D8C" w:rsidR="00EE64B9" w:rsidRDefault="00021D68" w:rsidP="00484A97">
      <w:r>
        <w:t>Rupert expressed interest in trying to broach the topic of more-natural summer baseflows. The group enthusiastically supported his interest and we talked about a working group for summer baseflows, or maybe a subgroup of the Flow WG. We talked about the political/scientific challenges of the summer baseflow issue, and how we have been so busy with winter flow that the summer baseflows have taken a backseat. Flynn suggested that Rupert talk to Chris Laskodi and the fish WG for more guidance/input. No direct action taken at this time.</w:t>
      </w:r>
    </w:p>
    <w:p w14:paraId="7B5BB515" w14:textId="31194D42" w:rsidR="00021D68" w:rsidRDefault="006211E2" w:rsidP="00484A97">
      <w:pPr>
        <w:rPr>
          <w:b/>
          <w:bCs/>
          <w:i/>
          <w:iCs/>
          <w:u w:val="single"/>
        </w:rPr>
      </w:pPr>
      <w:r w:rsidRPr="00EE64B9">
        <w:rPr>
          <w:b/>
          <w:bCs/>
          <w:u w:val="single"/>
        </w:rPr>
        <w:t xml:space="preserve">Topic: </w:t>
      </w:r>
      <w:r w:rsidR="00EE64B9">
        <w:rPr>
          <w:b/>
          <w:bCs/>
          <w:u w:val="single"/>
        </w:rPr>
        <w:t>Sync flow after-action review</w:t>
      </w:r>
    </w:p>
    <w:p w14:paraId="32B599AB" w14:textId="07DB0F88" w:rsidR="00021D68" w:rsidRDefault="00021D68" w:rsidP="00484A97">
      <w:r>
        <w:t>Flynn shared some photos/video of Upper Conner and the area around the Douglas City campground during the sync flow. Upper Conner saw a lot of really good sediment sorting in the R2 feature in particular.</w:t>
      </w:r>
    </w:p>
    <w:p w14:paraId="10A7385C" w14:textId="3BB7E813" w:rsidR="00021D68" w:rsidRPr="00021D68" w:rsidRDefault="00021D68" w:rsidP="00484A97">
      <w:r>
        <w:t>Lindke asked about trib deltas in the upper river. Flynn said he would follow-up.</w:t>
      </w:r>
      <w:r w:rsidR="001E0A60">
        <w:t xml:space="preserve"> There was also a question about when SOD flows will last until. Flynn said he would follow-up.</w:t>
      </w:r>
    </w:p>
    <w:p w14:paraId="7A5D5796" w14:textId="194F05D5" w:rsidR="00EE64B9" w:rsidRDefault="00EE64B9" w:rsidP="00484A97">
      <w:pPr>
        <w:rPr>
          <w:b/>
          <w:bCs/>
          <w:u w:val="single"/>
        </w:rPr>
      </w:pPr>
      <w:r w:rsidRPr="00EE64B9">
        <w:rPr>
          <w:b/>
          <w:bCs/>
          <w:u w:val="single"/>
        </w:rPr>
        <w:t xml:space="preserve">Topic: </w:t>
      </w:r>
      <w:r>
        <w:rPr>
          <w:b/>
          <w:bCs/>
          <w:u w:val="single"/>
        </w:rPr>
        <w:t>2000 EIS ramping rates discussion</w:t>
      </w:r>
    </w:p>
    <w:p w14:paraId="079F898F" w14:textId="7985275B" w:rsidR="001E0A60" w:rsidRDefault="001E0A60" w:rsidP="00484A97">
      <w:r>
        <w:t>Kyle DeJuilio sent the group an email in December 2025 about potentially changing the ramp-down rates from 2000 EIS. It is included below:</w:t>
      </w:r>
    </w:p>
    <w:p w14:paraId="394EA527" w14:textId="77777777" w:rsidR="001E0A60" w:rsidRPr="001E0A60" w:rsidRDefault="001E0A60" w:rsidP="001E0A60">
      <w:pPr>
        <w:pStyle w:val="NormalWeb"/>
        <w:shd w:val="clear" w:color="auto" w:fill="FFFFFF"/>
        <w:spacing w:before="0" w:beforeAutospacing="0" w:after="0" w:afterAutospacing="0"/>
        <w:rPr>
          <w:rFonts w:asciiTheme="minorHAnsi" w:hAnsiTheme="minorHAnsi" w:cstheme="minorHAnsi"/>
          <w:i/>
          <w:iCs/>
          <w:color w:val="000000"/>
          <w:sz w:val="22"/>
          <w:szCs w:val="22"/>
        </w:rPr>
      </w:pPr>
      <w:r w:rsidRPr="001E0A60">
        <w:rPr>
          <w:rFonts w:asciiTheme="minorHAnsi" w:hAnsiTheme="minorHAnsi" w:cstheme="minorHAnsi"/>
          <w:i/>
          <w:iCs/>
          <w:color w:val="000000"/>
          <w:sz w:val="22"/>
          <w:szCs w:val="22"/>
        </w:rPr>
        <w:lastRenderedPageBreak/>
        <w:t>I wanted to bring attention to one area of the action which I think can be improved by the flow workgroup. These are the ramping rates from the 2000 EIS. These ramping rates were designed with the flow action under the ROD in mind and with the impaired channel prior to restoration. The ramping rates are protective of stranding fry, but they do not reflect ramping rates observed under winter storm conditions, at a time of year where the majority of fry have yet to hatch and are not vulnerable to being stranded. The artificially slow ramp up rates limit our ability to synchronize flows for peak physical benefits and constricts timelines for notification. While the ramp down rates extend impact to fishermen and the dependent economy by limiting access, building local opposition. There could be additional benefits yet to be documented, both physical and biological, to the faster rates of change observed around rain driven peak runoff events.</w:t>
      </w:r>
    </w:p>
    <w:p w14:paraId="1922A63B" w14:textId="77777777" w:rsidR="001E0A60" w:rsidRPr="001E0A60" w:rsidRDefault="001E0A60" w:rsidP="001E0A60">
      <w:pPr>
        <w:pStyle w:val="NormalWeb"/>
        <w:shd w:val="clear" w:color="auto" w:fill="FFFFFF"/>
        <w:spacing w:before="0" w:beforeAutospacing="0" w:after="0" w:afterAutospacing="0"/>
        <w:rPr>
          <w:rFonts w:asciiTheme="minorHAnsi" w:hAnsiTheme="minorHAnsi" w:cstheme="minorHAnsi"/>
          <w:i/>
          <w:iCs/>
          <w:color w:val="000000"/>
          <w:sz w:val="22"/>
          <w:szCs w:val="22"/>
        </w:rPr>
      </w:pPr>
      <w:r w:rsidRPr="001E0A60">
        <w:rPr>
          <w:rFonts w:asciiTheme="minorHAnsi" w:hAnsiTheme="minorHAnsi" w:cstheme="minorHAnsi"/>
          <w:i/>
          <w:iCs/>
          <w:color w:val="000000"/>
          <w:sz w:val="22"/>
          <w:szCs w:val="22"/>
        </w:rPr>
        <w:t> </w:t>
      </w:r>
    </w:p>
    <w:p w14:paraId="42E9D8ED" w14:textId="7E0D7070" w:rsidR="001E0A60" w:rsidRDefault="001E0A60" w:rsidP="001E0A60">
      <w:pPr>
        <w:pStyle w:val="NormalWeb"/>
        <w:shd w:val="clear" w:color="auto" w:fill="FFFFFF"/>
        <w:spacing w:before="0" w:beforeAutospacing="0" w:after="0" w:afterAutospacing="0"/>
        <w:rPr>
          <w:rFonts w:asciiTheme="minorHAnsi" w:hAnsiTheme="minorHAnsi" w:cstheme="minorHAnsi"/>
          <w:i/>
          <w:iCs/>
          <w:color w:val="000000"/>
          <w:sz w:val="22"/>
          <w:szCs w:val="22"/>
        </w:rPr>
      </w:pPr>
      <w:r w:rsidRPr="001E0A60">
        <w:rPr>
          <w:rFonts w:asciiTheme="minorHAnsi" w:hAnsiTheme="minorHAnsi" w:cstheme="minorHAnsi"/>
          <w:i/>
          <w:iCs/>
          <w:color w:val="000000"/>
          <w:sz w:val="22"/>
          <w:szCs w:val="22"/>
        </w:rPr>
        <w:t>Changing these rates during the synchronization period, could benefit both the action and the local economy and has precedent and justification in natural hydrology of the Trinity River. I would suggest that this is an area where significant progress can be made in a short amount of time. Current ramping rates are based on discharge, while under natural hydrology rising ramping rates are based on antecedent soil saturation conditions and rate of precip/runoff (which are largely the same for the types of events that we are trying to mimic = Saturated with high rates of runoff) and falling ramping rates are based on flow history (time since rise) and runoff (precip and temperature). I’m confident that this group could develop and justify different ramping rates for this novel flow action of synchronized storm flow release that are appropriate to the action and the time of year, or perhaps the models that we use for our trigger are predicting these rates of rise and fall and this information could help to generate a release schedule that would improve our synchronization efforts and allow conditions to reflect even better those that are occurring in the rest of the watershed. Hopefully this could be accomplished through a letter to file or Supplemental Information Report under NEPA. This type of advancement using runoff forecasting to shape flows would be a step towards many of our shared goals of having real-time flow management, and a possible use case to develop that type of management ability and realize it’s potential.</w:t>
      </w:r>
    </w:p>
    <w:p w14:paraId="649F6F86" w14:textId="77777777" w:rsidR="001E0A60" w:rsidRPr="001E0A60" w:rsidRDefault="001E0A60" w:rsidP="001E0A60">
      <w:pPr>
        <w:pStyle w:val="NormalWeb"/>
        <w:shd w:val="clear" w:color="auto" w:fill="FFFFFF"/>
        <w:spacing w:before="0" w:beforeAutospacing="0" w:after="0" w:afterAutospacing="0"/>
        <w:rPr>
          <w:rFonts w:asciiTheme="minorHAnsi" w:hAnsiTheme="minorHAnsi" w:cstheme="minorHAnsi"/>
          <w:i/>
          <w:iCs/>
          <w:color w:val="000000"/>
          <w:sz w:val="22"/>
          <w:szCs w:val="22"/>
        </w:rPr>
      </w:pPr>
    </w:p>
    <w:p w14:paraId="3624CAEB" w14:textId="256F90E0" w:rsidR="001E0A60" w:rsidRDefault="001E0A60" w:rsidP="00484A97">
      <w:r>
        <w:t>There was a healthy discussion about this topic. The group agreed with DeJuilio’s thoughts and talked about potentially creating a subgroup/working group for making the changes suggested by DeJuilio.</w:t>
      </w:r>
    </w:p>
    <w:p w14:paraId="4415A87B" w14:textId="23C56A3E" w:rsidR="001E0A60" w:rsidRDefault="001E0A60" w:rsidP="00484A97">
      <w:r>
        <w:t>Rupert shared some language from the Clear Creek implementation plan (basically it says, “think about it and try to do the right thing”). We also talked about the quick ramp-up rates and their danger potential (for fishermen). Flynn said he would talk to Laskodi about hydropeaking in other systems to see how this is handled (mostly the notification aspect).</w:t>
      </w:r>
    </w:p>
    <w:p w14:paraId="6789A3BD" w14:textId="2EF75D85" w:rsidR="001E0A60" w:rsidRPr="001E0A60" w:rsidRDefault="001E0A60" w:rsidP="00484A97">
      <w:pPr>
        <w:rPr>
          <w:b/>
          <w:bCs/>
          <w:u w:val="single"/>
        </w:rPr>
      </w:pPr>
      <w:r>
        <w:rPr>
          <w:b/>
          <w:bCs/>
          <w:u w:val="single"/>
        </w:rPr>
        <w:t>Next meeting is February 12, then March 2. The IDT meeting is March 11. This creates some complications for planning due to the March B120 being issued March 8 or so.</w:t>
      </w:r>
    </w:p>
    <w:p w14:paraId="18C19121" w14:textId="26F1C2A8" w:rsidR="00484A97" w:rsidRPr="006211E2" w:rsidRDefault="00484A97" w:rsidP="00484A97">
      <w:pPr>
        <w:rPr>
          <w:b/>
          <w:bCs/>
        </w:rPr>
      </w:pPr>
      <w:r w:rsidRPr="006211E2">
        <w:rPr>
          <w:b/>
          <w:bCs/>
        </w:rPr>
        <w:t xml:space="preserve">Adjourned </w:t>
      </w:r>
      <w:r w:rsidR="001E0A60">
        <w:rPr>
          <w:b/>
          <w:bCs/>
        </w:rPr>
        <w:t>16:00.</w:t>
      </w:r>
    </w:p>
    <w:sectPr w:rsidR="00484A97" w:rsidRPr="006211E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BAFEE" w14:textId="77777777" w:rsidR="00895333" w:rsidRDefault="00895333" w:rsidP="00895333">
      <w:pPr>
        <w:spacing w:after="0" w:line="240" w:lineRule="auto"/>
      </w:pPr>
      <w:r>
        <w:separator/>
      </w:r>
    </w:p>
  </w:endnote>
  <w:endnote w:type="continuationSeparator" w:id="0">
    <w:p w14:paraId="1E34AA15" w14:textId="77777777" w:rsidR="00895333" w:rsidRDefault="00895333" w:rsidP="00895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47396" w14:textId="77777777" w:rsidR="00895333" w:rsidRDefault="00895333" w:rsidP="00895333">
      <w:pPr>
        <w:spacing w:after="0" w:line="240" w:lineRule="auto"/>
      </w:pPr>
      <w:r>
        <w:separator/>
      </w:r>
    </w:p>
  </w:footnote>
  <w:footnote w:type="continuationSeparator" w:id="0">
    <w:p w14:paraId="4290890E" w14:textId="77777777" w:rsidR="00895333" w:rsidRDefault="00895333" w:rsidP="00895333">
      <w:pPr>
        <w:spacing w:after="0" w:line="240" w:lineRule="auto"/>
      </w:pPr>
      <w:r>
        <w:continuationSeparator/>
      </w:r>
    </w:p>
  </w:footnote>
  <w:footnote w:id="1">
    <w:p w14:paraId="1E794090" w14:textId="3DA73268" w:rsidR="00895333" w:rsidRDefault="00895333">
      <w:pPr>
        <w:pStyle w:val="FootnoteText"/>
      </w:pPr>
      <w:r>
        <w:rPr>
          <w:rStyle w:val="FootnoteReference"/>
        </w:rPr>
        <w:footnoteRef/>
      </w:r>
      <w:r>
        <w:t xml:space="preserve"> </w:t>
      </w:r>
      <w:r w:rsidRPr="00895333">
        <w:t>https://www.integratedecosystemassessment.noaa.gov/regions/california-current/california-current-marine-heatwave-tracker-blobtracker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99766D"/>
    <w:multiLevelType w:val="hybridMultilevel"/>
    <w:tmpl w:val="53066B4E"/>
    <w:lvl w:ilvl="0" w:tplc="D888827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531D80"/>
    <w:multiLevelType w:val="hybridMultilevel"/>
    <w:tmpl w:val="F1642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C932FA"/>
    <w:multiLevelType w:val="hybridMultilevel"/>
    <w:tmpl w:val="449EB6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DD5EAE"/>
    <w:multiLevelType w:val="hybridMultilevel"/>
    <w:tmpl w:val="F56CD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7FD"/>
    <w:rsid w:val="00002B41"/>
    <w:rsid w:val="00021D68"/>
    <w:rsid w:val="00043118"/>
    <w:rsid w:val="000728EF"/>
    <w:rsid w:val="000756FF"/>
    <w:rsid w:val="000A5B9E"/>
    <w:rsid w:val="000C2E99"/>
    <w:rsid w:val="000D150C"/>
    <w:rsid w:val="000D36D1"/>
    <w:rsid w:val="000E5297"/>
    <w:rsid w:val="001034EE"/>
    <w:rsid w:val="00132BDF"/>
    <w:rsid w:val="0013508C"/>
    <w:rsid w:val="0014736C"/>
    <w:rsid w:val="001576FB"/>
    <w:rsid w:val="00163928"/>
    <w:rsid w:val="00191621"/>
    <w:rsid w:val="00193D53"/>
    <w:rsid w:val="001A2C7F"/>
    <w:rsid w:val="001B2F97"/>
    <w:rsid w:val="001B5E24"/>
    <w:rsid w:val="001C1C85"/>
    <w:rsid w:val="001C2A37"/>
    <w:rsid w:val="001E0A60"/>
    <w:rsid w:val="001E0A7F"/>
    <w:rsid w:val="001E16D1"/>
    <w:rsid w:val="001E6B1D"/>
    <w:rsid w:val="001F4BAF"/>
    <w:rsid w:val="00201E9C"/>
    <w:rsid w:val="002078B8"/>
    <w:rsid w:val="002C39B3"/>
    <w:rsid w:val="002D0236"/>
    <w:rsid w:val="002D55C6"/>
    <w:rsid w:val="00302294"/>
    <w:rsid w:val="00317206"/>
    <w:rsid w:val="003662DC"/>
    <w:rsid w:val="003733AF"/>
    <w:rsid w:val="00375254"/>
    <w:rsid w:val="0039423A"/>
    <w:rsid w:val="003B4D88"/>
    <w:rsid w:val="003D24B3"/>
    <w:rsid w:val="003F5A54"/>
    <w:rsid w:val="003F7DDD"/>
    <w:rsid w:val="00406428"/>
    <w:rsid w:val="00406D6A"/>
    <w:rsid w:val="00416D31"/>
    <w:rsid w:val="00437072"/>
    <w:rsid w:val="00444BE3"/>
    <w:rsid w:val="0045461C"/>
    <w:rsid w:val="0045573D"/>
    <w:rsid w:val="00476DD8"/>
    <w:rsid w:val="00480E83"/>
    <w:rsid w:val="00484A97"/>
    <w:rsid w:val="0049090B"/>
    <w:rsid w:val="00491C6D"/>
    <w:rsid w:val="00494508"/>
    <w:rsid w:val="004D2AA3"/>
    <w:rsid w:val="0050256F"/>
    <w:rsid w:val="00513CB6"/>
    <w:rsid w:val="00530F8C"/>
    <w:rsid w:val="00543F13"/>
    <w:rsid w:val="0054535D"/>
    <w:rsid w:val="00553B9B"/>
    <w:rsid w:val="00556D76"/>
    <w:rsid w:val="00562071"/>
    <w:rsid w:val="00582476"/>
    <w:rsid w:val="005875E9"/>
    <w:rsid w:val="0059015E"/>
    <w:rsid w:val="005973D6"/>
    <w:rsid w:val="005A7FD6"/>
    <w:rsid w:val="005B05DF"/>
    <w:rsid w:val="005C728F"/>
    <w:rsid w:val="00603053"/>
    <w:rsid w:val="00611831"/>
    <w:rsid w:val="006211E2"/>
    <w:rsid w:val="00622353"/>
    <w:rsid w:val="00624799"/>
    <w:rsid w:val="00624D3D"/>
    <w:rsid w:val="00641FA4"/>
    <w:rsid w:val="0064580F"/>
    <w:rsid w:val="006531EF"/>
    <w:rsid w:val="00656D7B"/>
    <w:rsid w:val="00657BCF"/>
    <w:rsid w:val="00666604"/>
    <w:rsid w:val="00672F32"/>
    <w:rsid w:val="00681D34"/>
    <w:rsid w:val="00682DA8"/>
    <w:rsid w:val="006A2F6B"/>
    <w:rsid w:val="006B082D"/>
    <w:rsid w:val="006B4C70"/>
    <w:rsid w:val="006E2DF7"/>
    <w:rsid w:val="006E4BD3"/>
    <w:rsid w:val="006F4068"/>
    <w:rsid w:val="0070124A"/>
    <w:rsid w:val="0070215E"/>
    <w:rsid w:val="00712417"/>
    <w:rsid w:val="00732E3D"/>
    <w:rsid w:val="007802EC"/>
    <w:rsid w:val="0078063A"/>
    <w:rsid w:val="00792F69"/>
    <w:rsid w:val="007B079B"/>
    <w:rsid w:val="007B21E9"/>
    <w:rsid w:val="007C2E7C"/>
    <w:rsid w:val="007C3E8E"/>
    <w:rsid w:val="007E3ECE"/>
    <w:rsid w:val="007E47FF"/>
    <w:rsid w:val="007F11BE"/>
    <w:rsid w:val="00800D64"/>
    <w:rsid w:val="008117FD"/>
    <w:rsid w:val="00824809"/>
    <w:rsid w:val="00843BB4"/>
    <w:rsid w:val="00844FF7"/>
    <w:rsid w:val="0086787F"/>
    <w:rsid w:val="00895333"/>
    <w:rsid w:val="008B5445"/>
    <w:rsid w:val="008D5A17"/>
    <w:rsid w:val="009032F5"/>
    <w:rsid w:val="0092074A"/>
    <w:rsid w:val="00930323"/>
    <w:rsid w:val="009A6AA3"/>
    <w:rsid w:val="009B057A"/>
    <w:rsid w:val="009C577A"/>
    <w:rsid w:val="009D572B"/>
    <w:rsid w:val="009F106A"/>
    <w:rsid w:val="009F46C5"/>
    <w:rsid w:val="00A038AD"/>
    <w:rsid w:val="00A2671B"/>
    <w:rsid w:val="00A351BE"/>
    <w:rsid w:val="00A356AF"/>
    <w:rsid w:val="00A43401"/>
    <w:rsid w:val="00AB628D"/>
    <w:rsid w:val="00AD49AC"/>
    <w:rsid w:val="00AE0108"/>
    <w:rsid w:val="00AE12F2"/>
    <w:rsid w:val="00AE6930"/>
    <w:rsid w:val="00B0503D"/>
    <w:rsid w:val="00B362A5"/>
    <w:rsid w:val="00B40152"/>
    <w:rsid w:val="00B55ABA"/>
    <w:rsid w:val="00B62AD2"/>
    <w:rsid w:val="00B6309A"/>
    <w:rsid w:val="00B76FDF"/>
    <w:rsid w:val="00B97B59"/>
    <w:rsid w:val="00BA06F5"/>
    <w:rsid w:val="00BA6D97"/>
    <w:rsid w:val="00BC1DAB"/>
    <w:rsid w:val="00BD3809"/>
    <w:rsid w:val="00BE207A"/>
    <w:rsid w:val="00BE6561"/>
    <w:rsid w:val="00BF052F"/>
    <w:rsid w:val="00C20918"/>
    <w:rsid w:val="00C33B52"/>
    <w:rsid w:val="00C37E3F"/>
    <w:rsid w:val="00C45DBD"/>
    <w:rsid w:val="00C5116B"/>
    <w:rsid w:val="00C5304E"/>
    <w:rsid w:val="00C5414A"/>
    <w:rsid w:val="00C5565A"/>
    <w:rsid w:val="00C65C3B"/>
    <w:rsid w:val="00C75D31"/>
    <w:rsid w:val="00C942C4"/>
    <w:rsid w:val="00C96AD9"/>
    <w:rsid w:val="00CA4886"/>
    <w:rsid w:val="00CA6397"/>
    <w:rsid w:val="00CB31CE"/>
    <w:rsid w:val="00CB77D7"/>
    <w:rsid w:val="00D37044"/>
    <w:rsid w:val="00D37D34"/>
    <w:rsid w:val="00D43FC5"/>
    <w:rsid w:val="00D47C14"/>
    <w:rsid w:val="00D52BBC"/>
    <w:rsid w:val="00D8095D"/>
    <w:rsid w:val="00DA57BC"/>
    <w:rsid w:val="00DB0A3B"/>
    <w:rsid w:val="00DC4E04"/>
    <w:rsid w:val="00DD5C5D"/>
    <w:rsid w:val="00DD7688"/>
    <w:rsid w:val="00DE2A74"/>
    <w:rsid w:val="00DE785E"/>
    <w:rsid w:val="00DF5597"/>
    <w:rsid w:val="00DF6E7C"/>
    <w:rsid w:val="00E01E29"/>
    <w:rsid w:val="00E306DA"/>
    <w:rsid w:val="00E31EE5"/>
    <w:rsid w:val="00EB4BD0"/>
    <w:rsid w:val="00EB6E4C"/>
    <w:rsid w:val="00ED4E2E"/>
    <w:rsid w:val="00EE64B9"/>
    <w:rsid w:val="00EF3224"/>
    <w:rsid w:val="00F36ADF"/>
    <w:rsid w:val="00F678E3"/>
    <w:rsid w:val="00F75B2A"/>
    <w:rsid w:val="00FD6DE3"/>
    <w:rsid w:val="00FF6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0FD45"/>
  <w15:chartTrackingRefBased/>
  <w15:docId w15:val="{C41F402D-3AC8-4CB4-BB4F-2F8E707BC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5C6"/>
    <w:pPr>
      <w:spacing w:after="0" w:line="276" w:lineRule="auto"/>
      <w:outlineLvl w:val="0"/>
    </w:pPr>
    <w:rPr>
      <w:rFonts w:ascii="Times New Roman" w:hAnsi="Times New Roman" w:cs="Times New Roman"/>
      <w:b/>
      <w:sz w:val="28"/>
      <w:szCs w:val="28"/>
      <w:u w:val="single"/>
    </w:rPr>
  </w:style>
  <w:style w:type="paragraph" w:styleId="Heading2">
    <w:name w:val="heading 2"/>
    <w:basedOn w:val="Normal"/>
    <w:next w:val="Normal"/>
    <w:link w:val="Heading2Char"/>
    <w:uiPriority w:val="9"/>
    <w:unhideWhenUsed/>
    <w:qFormat/>
    <w:rsid w:val="002D55C6"/>
    <w:pPr>
      <w:outlineLvl w:val="1"/>
    </w:pPr>
    <w:rPr>
      <w:b/>
      <w:bCs/>
      <w:sz w:val="24"/>
      <w:szCs w:val="24"/>
      <w:u w:val="single"/>
    </w:rPr>
  </w:style>
  <w:style w:type="paragraph" w:styleId="Heading3">
    <w:name w:val="heading 3"/>
    <w:basedOn w:val="Normal"/>
    <w:next w:val="Normal"/>
    <w:link w:val="Heading3Char"/>
    <w:uiPriority w:val="9"/>
    <w:semiHidden/>
    <w:unhideWhenUsed/>
    <w:qFormat/>
    <w:rsid w:val="008117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17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17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17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7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7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7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5C6"/>
    <w:rPr>
      <w:rFonts w:ascii="Times New Roman" w:hAnsi="Times New Roman" w:cs="Times New Roman"/>
      <w:b/>
      <w:sz w:val="28"/>
      <w:szCs w:val="28"/>
      <w:u w:val="single"/>
    </w:rPr>
  </w:style>
  <w:style w:type="character" w:customStyle="1" w:styleId="Heading2Char">
    <w:name w:val="Heading 2 Char"/>
    <w:basedOn w:val="DefaultParagraphFont"/>
    <w:link w:val="Heading2"/>
    <w:uiPriority w:val="9"/>
    <w:rsid w:val="002D55C6"/>
    <w:rPr>
      <w:b/>
      <w:bCs/>
      <w:sz w:val="24"/>
      <w:szCs w:val="24"/>
      <w:u w:val="single"/>
    </w:rPr>
  </w:style>
  <w:style w:type="character" w:customStyle="1" w:styleId="Heading3Char">
    <w:name w:val="Heading 3 Char"/>
    <w:basedOn w:val="DefaultParagraphFont"/>
    <w:link w:val="Heading3"/>
    <w:uiPriority w:val="9"/>
    <w:semiHidden/>
    <w:rsid w:val="008117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17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17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17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7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7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7FD"/>
    <w:rPr>
      <w:rFonts w:eastAsiaTheme="majorEastAsia" w:cstheme="majorBidi"/>
      <w:color w:val="272727" w:themeColor="text1" w:themeTint="D8"/>
    </w:rPr>
  </w:style>
  <w:style w:type="paragraph" w:styleId="Title">
    <w:name w:val="Title"/>
    <w:basedOn w:val="Normal"/>
    <w:next w:val="Normal"/>
    <w:link w:val="TitleChar"/>
    <w:uiPriority w:val="10"/>
    <w:qFormat/>
    <w:rsid w:val="008117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7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7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7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7FD"/>
    <w:pPr>
      <w:spacing w:before="160"/>
      <w:jc w:val="center"/>
    </w:pPr>
    <w:rPr>
      <w:i/>
      <w:iCs/>
      <w:color w:val="404040" w:themeColor="text1" w:themeTint="BF"/>
    </w:rPr>
  </w:style>
  <w:style w:type="character" w:customStyle="1" w:styleId="QuoteChar">
    <w:name w:val="Quote Char"/>
    <w:basedOn w:val="DefaultParagraphFont"/>
    <w:link w:val="Quote"/>
    <w:uiPriority w:val="29"/>
    <w:rsid w:val="008117FD"/>
    <w:rPr>
      <w:i/>
      <w:iCs/>
      <w:color w:val="404040" w:themeColor="text1" w:themeTint="BF"/>
    </w:rPr>
  </w:style>
  <w:style w:type="paragraph" w:styleId="ListParagraph">
    <w:name w:val="List Paragraph"/>
    <w:basedOn w:val="Normal"/>
    <w:uiPriority w:val="34"/>
    <w:qFormat/>
    <w:rsid w:val="008117FD"/>
    <w:pPr>
      <w:ind w:left="720"/>
      <w:contextualSpacing/>
    </w:pPr>
  </w:style>
  <w:style w:type="character" w:styleId="IntenseEmphasis">
    <w:name w:val="Intense Emphasis"/>
    <w:basedOn w:val="DefaultParagraphFont"/>
    <w:uiPriority w:val="21"/>
    <w:qFormat/>
    <w:rsid w:val="008117FD"/>
    <w:rPr>
      <w:i/>
      <w:iCs/>
      <w:color w:val="2F5496" w:themeColor="accent1" w:themeShade="BF"/>
    </w:rPr>
  </w:style>
  <w:style w:type="paragraph" w:styleId="IntenseQuote">
    <w:name w:val="Intense Quote"/>
    <w:basedOn w:val="Normal"/>
    <w:next w:val="Normal"/>
    <w:link w:val="IntenseQuoteChar"/>
    <w:uiPriority w:val="30"/>
    <w:qFormat/>
    <w:rsid w:val="008117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17FD"/>
    <w:rPr>
      <w:i/>
      <w:iCs/>
      <w:color w:val="2F5496" w:themeColor="accent1" w:themeShade="BF"/>
    </w:rPr>
  </w:style>
  <w:style w:type="character" w:styleId="IntenseReference">
    <w:name w:val="Intense Reference"/>
    <w:basedOn w:val="DefaultParagraphFont"/>
    <w:uiPriority w:val="32"/>
    <w:qFormat/>
    <w:rsid w:val="008117FD"/>
    <w:rPr>
      <w:b/>
      <w:bCs/>
      <w:smallCaps/>
      <w:color w:val="2F5496" w:themeColor="accent1" w:themeShade="BF"/>
      <w:spacing w:val="5"/>
    </w:rPr>
  </w:style>
  <w:style w:type="paragraph" w:styleId="Revision">
    <w:name w:val="Revision"/>
    <w:hidden/>
    <w:uiPriority w:val="99"/>
    <w:semiHidden/>
    <w:rsid w:val="00622353"/>
    <w:pPr>
      <w:spacing w:after="0" w:line="240" w:lineRule="auto"/>
    </w:pPr>
  </w:style>
  <w:style w:type="character" w:styleId="Hyperlink">
    <w:name w:val="Hyperlink"/>
    <w:basedOn w:val="DefaultParagraphFont"/>
    <w:uiPriority w:val="99"/>
    <w:unhideWhenUsed/>
    <w:rsid w:val="00895333"/>
    <w:rPr>
      <w:color w:val="0563C1" w:themeColor="hyperlink"/>
      <w:u w:val="single"/>
    </w:rPr>
  </w:style>
  <w:style w:type="character" w:styleId="UnresolvedMention">
    <w:name w:val="Unresolved Mention"/>
    <w:basedOn w:val="DefaultParagraphFont"/>
    <w:uiPriority w:val="99"/>
    <w:semiHidden/>
    <w:unhideWhenUsed/>
    <w:rsid w:val="00895333"/>
    <w:rPr>
      <w:color w:val="605E5C"/>
      <w:shd w:val="clear" w:color="auto" w:fill="E1DFDD"/>
    </w:rPr>
  </w:style>
  <w:style w:type="paragraph" w:styleId="FootnoteText">
    <w:name w:val="footnote text"/>
    <w:basedOn w:val="Normal"/>
    <w:link w:val="FootnoteTextChar"/>
    <w:uiPriority w:val="99"/>
    <w:semiHidden/>
    <w:unhideWhenUsed/>
    <w:rsid w:val="008953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5333"/>
    <w:rPr>
      <w:sz w:val="20"/>
      <w:szCs w:val="20"/>
    </w:rPr>
  </w:style>
  <w:style w:type="character" w:styleId="FootnoteReference">
    <w:name w:val="footnote reference"/>
    <w:basedOn w:val="DefaultParagraphFont"/>
    <w:uiPriority w:val="99"/>
    <w:semiHidden/>
    <w:unhideWhenUsed/>
    <w:rsid w:val="00895333"/>
    <w:rPr>
      <w:vertAlign w:val="superscript"/>
    </w:rPr>
  </w:style>
  <w:style w:type="paragraph" w:styleId="NormalWeb">
    <w:name w:val="Normal (Web)"/>
    <w:basedOn w:val="Normal"/>
    <w:uiPriority w:val="99"/>
    <w:unhideWhenUsed/>
    <w:rsid w:val="001E0A6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423701">
      <w:bodyDiv w:val="1"/>
      <w:marLeft w:val="0"/>
      <w:marRight w:val="0"/>
      <w:marTop w:val="0"/>
      <w:marBottom w:val="0"/>
      <w:divBdr>
        <w:top w:val="none" w:sz="0" w:space="0" w:color="auto"/>
        <w:left w:val="none" w:sz="0" w:space="0" w:color="auto"/>
        <w:bottom w:val="none" w:sz="0" w:space="0" w:color="auto"/>
        <w:right w:val="none" w:sz="0" w:space="0" w:color="auto"/>
      </w:divBdr>
    </w:div>
    <w:div w:id="744188936">
      <w:bodyDiv w:val="1"/>
      <w:marLeft w:val="0"/>
      <w:marRight w:val="0"/>
      <w:marTop w:val="0"/>
      <w:marBottom w:val="0"/>
      <w:divBdr>
        <w:top w:val="none" w:sz="0" w:space="0" w:color="auto"/>
        <w:left w:val="none" w:sz="0" w:space="0" w:color="auto"/>
        <w:bottom w:val="none" w:sz="0" w:space="0" w:color="auto"/>
        <w:right w:val="none" w:sz="0" w:space="0" w:color="auto"/>
      </w:divBdr>
    </w:div>
    <w:div w:id="1266234347">
      <w:bodyDiv w:val="1"/>
      <w:marLeft w:val="0"/>
      <w:marRight w:val="0"/>
      <w:marTop w:val="0"/>
      <w:marBottom w:val="0"/>
      <w:divBdr>
        <w:top w:val="none" w:sz="0" w:space="0" w:color="auto"/>
        <w:left w:val="none" w:sz="0" w:space="0" w:color="auto"/>
        <w:bottom w:val="none" w:sz="0" w:space="0" w:color="auto"/>
        <w:right w:val="none" w:sz="0" w:space="0" w:color="auto"/>
      </w:divBdr>
    </w:div>
    <w:div w:id="1361975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8A6CE-88FE-4244-B25E-F83FDFA5B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3</Pages>
  <Words>1151</Words>
  <Characters>6566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Groves</dc:creator>
  <cp:keywords/>
  <dc:description/>
  <cp:lastModifiedBy>Patrick Flynn</cp:lastModifiedBy>
  <cp:revision>8</cp:revision>
  <dcterms:created xsi:type="dcterms:W3CDTF">2025-03-14T23:30:00Z</dcterms:created>
  <dcterms:modified xsi:type="dcterms:W3CDTF">2026-01-20T19:25:00Z</dcterms:modified>
</cp:coreProperties>
</file>