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B67D6" w14:textId="28EBFF03" w:rsidR="00AB0788" w:rsidRDefault="00AB0788" w:rsidP="00225162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19280B">
        <w:rPr>
          <w:rFonts w:ascii="Calibri" w:hAnsi="Calibri" w:cs="Calibri"/>
          <w:b/>
          <w:bCs/>
          <w:sz w:val="20"/>
          <w:szCs w:val="20"/>
        </w:rPr>
        <w:t xml:space="preserve">Physical Workgroup </w:t>
      </w:r>
      <w:r w:rsidR="002A7DEB" w:rsidRPr="0019280B">
        <w:rPr>
          <w:rFonts w:ascii="Calibri" w:hAnsi="Calibri" w:cs="Calibri"/>
          <w:b/>
          <w:bCs/>
          <w:sz w:val="20"/>
          <w:szCs w:val="20"/>
        </w:rPr>
        <w:t xml:space="preserve">Quarterly </w:t>
      </w:r>
      <w:r w:rsidRPr="0019280B">
        <w:rPr>
          <w:rFonts w:ascii="Calibri" w:hAnsi="Calibri" w:cs="Calibri"/>
          <w:b/>
          <w:bCs/>
          <w:sz w:val="20"/>
          <w:szCs w:val="20"/>
        </w:rPr>
        <w:t xml:space="preserve">Meeting – </w:t>
      </w:r>
      <w:r w:rsidR="002A75E8">
        <w:rPr>
          <w:rFonts w:ascii="Calibri" w:hAnsi="Calibri" w:cs="Calibri"/>
          <w:b/>
          <w:bCs/>
          <w:sz w:val="20"/>
          <w:szCs w:val="20"/>
        </w:rPr>
        <w:t>01/07/2026</w:t>
      </w:r>
    </w:p>
    <w:p w14:paraId="02C3E8C8" w14:textId="4BC2ABE4" w:rsidR="0068272E" w:rsidRPr="0019280B" w:rsidRDefault="0068272E" w:rsidP="00225162">
      <w:pPr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09</w:t>
      </w:r>
      <w:r w:rsidR="000D0D51">
        <w:rPr>
          <w:rFonts w:ascii="Calibri" w:hAnsi="Calibri" w:cs="Calibri"/>
          <w:b/>
          <w:bCs/>
          <w:sz w:val="20"/>
          <w:szCs w:val="20"/>
        </w:rPr>
        <w:t>:</w:t>
      </w:r>
      <w:r>
        <w:rPr>
          <w:rFonts w:ascii="Calibri" w:hAnsi="Calibri" w:cs="Calibri"/>
          <w:b/>
          <w:bCs/>
          <w:sz w:val="20"/>
          <w:szCs w:val="20"/>
        </w:rPr>
        <w:t>00-1</w:t>
      </w:r>
      <w:r w:rsidR="002A75E8">
        <w:rPr>
          <w:rFonts w:ascii="Calibri" w:hAnsi="Calibri" w:cs="Calibri"/>
          <w:b/>
          <w:bCs/>
          <w:sz w:val="20"/>
          <w:szCs w:val="20"/>
        </w:rPr>
        <w:t>5</w:t>
      </w:r>
      <w:r w:rsidR="000D0D51">
        <w:rPr>
          <w:rFonts w:ascii="Calibri" w:hAnsi="Calibri" w:cs="Calibri"/>
          <w:b/>
          <w:bCs/>
          <w:sz w:val="20"/>
          <w:szCs w:val="20"/>
        </w:rPr>
        <w:t>:</w:t>
      </w:r>
      <w:r>
        <w:rPr>
          <w:rFonts w:ascii="Calibri" w:hAnsi="Calibri" w:cs="Calibri"/>
          <w:b/>
          <w:bCs/>
          <w:sz w:val="20"/>
          <w:szCs w:val="20"/>
        </w:rPr>
        <w:t>00</w:t>
      </w:r>
    </w:p>
    <w:p w14:paraId="00611678" w14:textId="5F662A24" w:rsidR="0068272E" w:rsidRDefault="00AB0788">
      <w:pPr>
        <w:rPr>
          <w:rFonts w:ascii="Calibri" w:hAnsi="Calibri" w:cs="Calibri"/>
          <w:sz w:val="20"/>
          <w:szCs w:val="20"/>
        </w:rPr>
      </w:pPr>
      <w:r w:rsidRPr="002A75E8">
        <w:rPr>
          <w:rFonts w:ascii="Calibri" w:hAnsi="Calibri" w:cs="Calibri"/>
          <w:sz w:val="20"/>
          <w:szCs w:val="20"/>
        </w:rPr>
        <w:t>Attendees – Smokey</w:t>
      </w:r>
      <w:r w:rsidR="005041CE" w:rsidRPr="002A75E8">
        <w:rPr>
          <w:rFonts w:ascii="Calibri" w:hAnsi="Calibri" w:cs="Calibri"/>
          <w:sz w:val="20"/>
          <w:szCs w:val="20"/>
        </w:rPr>
        <w:t xml:space="preserve"> Pittman, Scott Kennedy, David Gaeuman, </w:t>
      </w:r>
      <w:r w:rsidR="0068272E" w:rsidRPr="002A75E8">
        <w:rPr>
          <w:rFonts w:ascii="Calibri" w:hAnsi="Calibri" w:cs="Calibri"/>
          <w:sz w:val="20"/>
          <w:szCs w:val="20"/>
        </w:rPr>
        <w:t>Eric Peterson, Reuben Smit, Oliver Rogers, Patrick Flynn</w:t>
      </w:r>
      <w:r w:rsidR="002A75E8" w:rsidRPr="002A75E8">
        <w:rPr>
          <w:rFonts w:ascii="Calibri" w:hAnsi="Calibri" w:cs="Calibri"/>
          <w:sz w:val="20"/>
          <w:szCs w:val="20"/>
        </w:rPr>
        <w:t>, Colin Hughes, James Lee, Kiana Abel, Kyle De Juilio</w:t>
      </w:r>
    </w:p>
    <w:p w14:paraId="44459CD0" w14:textId="6D816977" w:rsidR="00AB0788" w:rsidRPr="0019280B" w:rsidRDefault="00AB0788">
      <w:p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  <w:u w:val="single"/>
        </w:rPr>
        <w:t>Notes</w:t>
      </w:r>
      <w:r w:rsidR="0058551B" w:rsidRPr="0019280B">
        <w:rPr>
          <w:rFonts w:ascii="Calibri" w:hAnsi="Calibri" w:cs="Calibri"/>
          <w:sz w:val="20"/>
          <w:szCs w:val="20"/>
          <w:u w:val="single"/>
        </w:rPr>
        <w:t xml:space="preserve"> (</w:t>
      </w:r>
      <w:r w:rsidR="0068600C">
        <w:rPr>
          <w:rFonts w:ascii="Calibri" w:hAnsi="Calibri" w:cs="Calibri"/>
          <w:sz w:val="20"/>
          <w:szCs w:val="20"/>
          <w:u w:val="single"/>
        </w:rPr>
        <w:t>PWG coordinator</w:t>
      </w:r>
      <w:r w:rsidR="00043B10">
        <w:rPr>
          <w:rFonts w:ascii="Calibri" w:hAnsi="Calibri" w:cs="Calibri"/>
          <w:sz w:val="20"/>
          <w:szCs w:val="20"/>
          <w:u w:val="single"/>
        </w:rPr>
        <w:t xml:space="preserve"> Pittman</w:t>
      </w:r>
      <w:r w:rsidR="0068600C">
        <w:rPr>
          <w:rFonts w:ascii="Calibri" w:hAnsi="Calibri" w:cs="Calibri"/>
          <w:sz w:val="20"/>
          <w:szCs w:val="20"/>
          <w:u w:val="single"/>
        </w:rPr>
        <w:t xml:space="preserve"> led meeting and took notes</w:t>
      </w:r>
      <w:r w:rsidR="0068272E">
        <w:rPr>
          <w:rFonts w:ascii="Calibri" w:hAnsi="Calibri" w:cs="Calibri"/>
          <w:sz w:val="20"/>
          <w:szCs w:val="20"/>
          <w:u w:val="single"/>
        </w:rPr>
        <w:t xml:space="preserve">, </w:t>
      </w:r>
      <w:r w:rsidR="000D0D51">
        <w:rPr>
          <w:rFonts w:ascii="Calibri" w:hAnsi="Calibri" w:cs="Calibri"/>
          <w:sz w:val="20"/>
          <w:szCs w:val="20"/>
          <w:u w:val="single"/>
        </w:rPr>
        <w:t>so</w:t>
      </w:r>
      <w:r w:rsidR="0068272E">
        <w:rPr>
          <w:rFonts w:ascii="Calibri" w:hAnsi="Calibri" w:cs="Calibri"/>
          <w:sz w:val="20"/>
          <w:szCs w:val="20"/>
          <w:u w:val="single"/>
        </w:rPr>
        <w:t xml:space="preserve"> they are brief</w:t>
      </w:r>
      <w:r w:rsidR="0058551B" w:rsidRPr="0019280B">
        <w:rPr>
          <w:rFonts w:ascii="Calibri" w:hAnsi="Calibri" w:cs="Calibri"/>
          <w:sz w:val="20"/>
          <w:szCs w:val="20"/>
          <w:u w:val="single"/>
        </w:rPr>
        <w:t>)</w:t>
      </w:r>
    </w:p>
    <w:p w14:paraId="3F1A3CF2" w14:textId="081D7803" w:rsidR="00AB0788" w:rsidRPr="0019280B" w:rsidRDefault="00AB0788" w:rsidP="00AB0788">
      <w:p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Meeting objectives:</w:t>
      </w:r>
    </w:p>
    <w:p w14:paraId="5C3607AE" w14:textId="03BACC44" w:rsidR="0068272E" w:rsidRDefault="0068272E" w:rsidP="00AB0788">
      <w:pPr>
        <w:pStyle w:val="ListParagraph"/>
        <w:numPr>
          <w:ilvl w:val="0"/>
          <w:numId w:val="7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Review remaining </w:t>
      </w:r>
      <w:r w:rsidR="00F811F2">
        <w:rPr>
          <w:rFonts w:ascii="Calibri" w:hAnsi="Calibri" w:cs="Calibri"/>
          <w:sz w:val="20"/>
          <w:szCs w:val="20"/>
        </w:rPr>
        <w:t>two</w:t>
      </w:r>
      <w:r w:rsidR="00AB0788" w:rsidRPr="0019280B">
        <w:rPr>
          <w:rFonts w:ascii="Calibri" w:hAnsi="Calibri" w:cs="Calibri"/>
          <w:sz w:val="20"/>
          <w:szCs w:val="20"/>
        </w:rPr>
        <w:t xml:space="preserve"> </w:t>
      </w:r>
      <w:r w:rsidR="002A7DEB" w:rsidRPr="0019280B">
        <w:rPr>
          <w:rFonts w:ascii="Calibri" w:hAnsi="Calibri" w:cs="Calibri"/>
          <w:sz w:val="20"/>
          <w:szCs w:val="20"/>
        </w:rPr>
        <w:t xml:space="preserve">monitoring and modeling </w:t>
      </w:r>
      <w:r>
        <w:rPr>
          <w:rFonts w:ascii="Calibri" w:hAnsi="Calibri" w:cs="Calibri"/>
          <w:sz w:val="20"/>
          <w:szCs w:val="20"/>
        </w:rPr>
        <w:t>(M&amp;M) reviews, finalize and send to IDT</w:t>
      </w:r>
    </w:p>
    <w:p w14:paraId="01D70A1D" w14:textId="59E78136" w:rsidR="002A7DEB" w:rsidRDefault="00F811F2" w:rsidP="00AB0788">
      <w:pPr>
        <w:pStyle w:val="ListParagraph"/>
        <w:numPr>
          <w:ilvl w:val="0"/>
          <w:numId w:val="7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2026 PWG gravel augmentation recommendation</w:t>
      </w:r>
    </w:p>
    <w:p w14:paraId="567CECD1" w14:textId="0BCD65B1" w:rsidR="00805E68" w:rsidRPr="0019280B" w:rsidRDefault="00F811F2" w:rsidP="00805E68">
      <w:pPr>
        <w:pStyle w:val="ListParagraph"/>
        <w:numPr>
          <w:ilvl w:val="1"/>
          <w:numId w:val="8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2026 SFR hydrograph recommendations</w:t>
      </w:r>
    </w:p>
    <w:p w14:paraId="4BBDCFE1" w14:textId="4D3E3F17" w:rsidR="0068272E" w:rsidRPr="00F811F2" w:rsidRDefault="0068272E" w:rsidP="00F811F2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group r</w:t>
      </w:r>
      <w:r w:rsidR="00AB0788" w:rsidRPr="0019280B">
        <w:rPr>
          <w:rFonts w:ascii="Calibri" w:hAnsi="Calibri" w:cs="Calibri"/>
          <w:sz w:val="20"/>
          <w:szCs w:val="20"/>
        </w:rPr>
        <w:t>eview</w:t>
      </w:r>
      <w:r>
        <w:rPr>
          <w:rFonts w:ascii="Calibri" w:hAnsi="Calibri" w:cs="Calibri"/>
          <w:sz w:val="20"/>
          <w:szCs w:val="20"/>
        </w:rPr>
        <w:t>ed</w:t>
      </w:r>
      <w:r w:rsidR="00AB0788" w:rsidRPr="0019280B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and finalized these </w:t>
      </w:r>
      <w:r w:rsidR="00AB0788" w:rsidRPr="0019280B">
        <w:rPr>
          <w:rFonts w:ascii="Calibri" w:hAnsi="Calibri" w:cs="Calibri"/>
          <w:sz w:val="20"/>
          <w:szCs w:val="20"/>
        </w:rPr>
        <w:t xml:space="preserve">Monitoring </w:t>
      </w:r>
      <w:r>
        <w:rPr>
          <w:rFonts w:ascii="Calibri" w:hAnsi="Calibri" w:cs="Calibri"/>
          <w:sz w:val="20"/>
          <w:szCs w:val="20"/>
        </w:rPr>
        <w:t xml:space="preserve">and Modeling Drafts </w:t>
      </w:r>
    </w:p>
    <w:p w14:paraId="16BE19DF" w14:textId="77777777" w:rsidR="00F811F2" w:rsidRPr="0019280B" w:rsidRDefault="00F811F2" w:rsidP="00F811F2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>DSS Model - Total bedload transport at Douglas City– Kyle De Juilio</w:t>
      </w:r>
    </w:p>
    <w:p w14:paraId="245D3825" w14:textId="39E0DF17" w:rsidR="00225162" w:rsidRDefault="00AB0788" w:rsidP="000D0D51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19280B">
        <w:rPr>
          <w:rFonts w:ascii="Calibri" w:hAnsi="Calibri" w:cs="Calibri"/>
          <w:sz w:val="20"/>
          <w:szCs w:val="20"/>
        </w:rPr>
        <w:t xml:space="preserve">Grain Size Facies Map </w:t>
      </w:r>
      <w:r w:rsidR="000D0D51">
        <w:rPr>
          <w:rFonts w:ascii="Calibri" w:hAnsi="Calibri" w:cs="Calibri"/>
          <w:sz w:val="20"/>
          <w:szCs w:val="20"/>
        </w:rPr>
        <w:t>– Reuben</w:t>
      </w:r>
    </w:p>
    <w:p w14:paraId="30FF1212" w14:textId="0C60AFA7" w:rsidR="00F811F2" w:rsidRDefault="00F811F2" w:rsidP="00F811F2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Smokey summarized the status of all the M&amp;M reviews:</w:t>
      </w:r>
    </w:p>
    <w:p w14:paraId="3EEEEE8A" w14:textId="33A8A8ED" w:rsidR="00F811F2" w:rsidRDefault="00F811F2" w:rsidP="00F811F2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two mentioned above will get cleaned up and sent to Smokey who will forward to IDT (the GSD mapping one goes to the Fish WG first)</w:t>
      </w:r>
    </w:p>
    <w:p w14:paraId="123E79CE" w14:textId="69D6020B" w:rsidR="00F811F2" w:rsidRDefault="00F811F2" w:rsidP="00805E68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Recommendations </w:t>
      </w:r>
      <w:r w:rsidR="006424C4">
        <w:rPr>
          <w:rFonts w:ascii="Calibri" w:hAnsi="Calibri" w:cs="Calibri"/>
          <w:sz w:val="20"/>
          <w:szCs w:val="20"/>
        </w:rPr>
        <w:t xml:space="preserve">and questions </w:t>
      </w:r>
      <w:r>
        <w:rPr>
          <w:rFonts w:ascii="Calibri" w:hAnsi="Calibri" w:cs="Calibri"/>
          <w:sz w:val="20"/>
          <w:szCs w:val="20"/>
        </w:rPr>
        <w:t>to consider in the future:</w:t>
      </w:r>
    </w:p>
    <w:p w14:paraId="66237F7C" w14:textId="77777777" w:rsidR="00501588" w:rsidRDefault="00501588" w:rsidP="005015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Are our SFR peaks too high? Are we evacuating too much gravel from some reaches?</w:t>
      </w:r>
    </w:p>
    <w:p w14:paraId="1C2F7119" w14:textId="77777777" w:rsidR="00501588" w:rsidRDefault="00F811F2" w:rsidP="005015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We want to promote “geomorphic work,” yet we want to fine the bed. High flows evacuate gravel</w:t>
      </w:r>
      <w:r w:rsidR="006424C4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 xml:space="preserve"> How do our objectives vary by reach and how might our recommendations address this conundrum</w:t>
      </w:r>
      <w:r w:rsidR="00501588">
        <w:rPr>
          <w:rFonts w:ascii="Calibri" w:hAnsi="Calibri" w:cs="Calibri"/>
          <w:sz w:val="20"/>
          <w:szCs w:val="20"/>
        </w:rPr>
        <w:t xml:space="preserve">. </w:t>
      </w:r>
    </w:p>
    <w:p w14:paraId="2B9AC133" w14:textId="4FA8DCE7" w:rsidR="00501588" w:rsidRDefault="00501588" w:rsidP="005015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In terms of geomorphic work “more is better” might not be the best objective, at least not every year.</w:t>
      </w:r>
    </w:p>
    <w:p w14:paraId="6AF2832A" w14:textId="77777777" w:rsidR="00501588" w:rsidRDefault="00501588" w:rsidP="00501588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Should we rethink our objectives for bedload and scour? Kyle hypothesizes that the high peaks make the river deeper and narrower.</w:t>
      </w:r>
    </w:p>
    <w:p w14:paraId="10759B7A" w14:textId="798364EE" w:rsidR="00757E5E" w:rsidRDefault="00757E5E" w:rsidP="00501588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WVFs take care of some of the geomorphic work currently.</w:t>
      </w:r>
    </w:p>
    <w:p w14:paraId="0EEAC931" w14:textId="74F7225C" w:rsidR="00F811F2" w:rsidRPr="00501588" w:rsidRDefault="00501588" w:rsidP="00501588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Gaeuman suggests we need to have variable peak flows and remember the “build and carve” approach.</w:t>
      </w:r>
    </w:p>
    <w:p w14:paraId="3C6783F0" w14:textId="77777777" w:rsidR="00501588" w:rsidRDefault="006424C4" w:rsidP="00501588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The bed disturbance models get at the spatial differences in channel response. </w:t>
      </w:r>
    </w:p>
    <w:p w14:paraId="14E52DF1" w14:textId="15CDDB18" w:rsidR="00501588" w:rsidRPr="00501588" w:rsidRDefault="00501588" w:rsidP="00501588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grain size data are critically important to these models. We need to improve the way we are collecting this data.</w:t>
      </w:r>
    </w:p>
    <w:p w14:paraId="521DA1CA" w14:textId="47EE1D41" w:rsidR="006424C4" w:rsidRDefault="006424C4" w:rsidP="006424C4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Also, the bedload rating curves could be applied for all the stations (not just TRDC) to address spatial differences.</w:t>
      </w:r>
    </w:p>
    <w:p w14:paraId="1065286B" w14:textId="2F7037A2" w:rsidR="00501588" w:rsidRDefault="00501588" w:rsidP="006424C4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 SRH2D model and the grain size mapping are part of our core monitoring, so it would be good to leverage these (as in using bed disturbance models)</w:t>
      </w:r>
    </w:p>
    <w:p w14:paraId="005EB297" w14:textId="77777777" w:rsidR="006424C4" w:rsidRDefault="006424C4" w:rsidP="00F811F2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PWG should work with FWG to make our objectives spatially explicit. </w:t>
      </w:r>
    </w:p>
    <w:p w14:paraId="542CF23F" w14:textId="58F2A282" w:rsidR="00B463EB" w:rsidRDefault="006424C4" w:rsidP="006424C4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We need more monitoring to be able to do this.</w:t>
      </w:r>
    </w:p>
    <w:p w14:paraId="1B087403" w14:textId="7C109BC1" w:rsidR="006424C4" w:rsidRDefault="006424C4" w:rsidP="006424C4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Yurok tribe is working on a GCD analysis for the 2016-2022 topo differencing</w:t>
      </w:r>
    </w:p>
    <w:p w14:paraId="0355BE48" w14:textId="1B2DB162" w:rsidR="006424C4" w:rsidRDefault="006424C4" w:rsidP="006424C4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These products don’t come out in a timely enough manner to be of much use to the PWG to make annual gravel/flow recommendations.</w:t>
      </w:r>
    </w:p>
    <w:p w14:paraId="1723CE83" w14:textId="77777777" w:rsidR="00501588" w:rsidRDefault="00501588" w:rsidP="005015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PWG needs to start making some recommendations on fine sediment augmentation</w:t>
      </w:r>
    </w:p>
    <w:p w14:paraId="41D325D7" w14:textId="249C1F87" w:rsidR="00B463EB" w:rsidRDefault="00501588" w:rsidP="00B463EB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2026 gravel augmentation.</w:t>
      </w:r>
    </w:p>
    <w:p w14:paraId="14B860E8" w14:textId="3D4962FB" w:rsidR="00B5517F" w:rsidRDefault="00B5517F" w:rsidP="005015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In the future, we need spreadsheet summarizing injection locations, volumes, permit status, history etc – Smokey should revisit the one he proposed a year ago.</w:t>
      </w:r>
    </w:p>
    <w:p w14:paraId="7EED89F0" w14:textId="1EC8B444" w:rsidR="00501588" w:rsidRDefault="00501588" w:rsidP="005015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Max volumes are dictated by WY type</w:t>
      </w:r>
    </w:p>
    <w:p w14:paraId="2FDDF41A" w14:textId="77777777" w:rsidR="009567CB" w:rsidRDefault="00501588" w:rsidP="00501588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2020</w:t>
      </w:r>
      <w:r w:rsidR="009567CB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BO says “8,000 is max per year” (tons or cy?)</w:t>
      </w:r>
      <w:r w:rsidR="009567CB" w:rsidRPr="009567CB">
        <w:rPr>
          <w:rFonts w:ascii="Calibri" w:hAnsi="Calibri" w:cs="Calibri"/>
          <w:sz w:val="20"/>
          <w:szCs w:val="20"/>
        </w:rPr>
        <w:t xml:space="preserve"> </w:t>
      </w:r>
      <w:r w:rsidR="009567CB">
        <w:rPr>
          <w:rFonts w:ascii="Calibri" w:hAnsi="Calibri" w:cs="Calibri"/>
          <w:sz w:val="20"/>
          <w:szCs w:val="20"/>
        </w:rPr>
        <w:t xml:space="preserve">. </w:t>
      </w:r>
    </w:p>
    <w:p w14:paraId="345D2838" w14:textId="0F1EE904" w:rsidR="00501588" w:rsidRDefault="009567CB" w:rsidP="00501588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James will provide these numbers for us, but we’ve never come close to meeting those maximums.</w:t>
      </w:r>
    </w:p>
    <w:p w14:paraId="11E2E743" w14:textId="7F9582A9" w:rsidR="00501588" w:rsidRDefault="00501588" w:rsidP="005015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Implementation season usually begins around April 1.</w:t>
      </w:r>
    </w:p>
    <w:p w14:paraId="6B403591" w14:textId="38486618" w:rsidR="009567CB" w:rsidRDefault="009567CB" w:rsidP="005015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For 2026, new site at Trinity House Gulch is a secondary priority after Steel Bridge Day Use</w:t>
      </w:r>
    </w:p>
    <w:p w14:paraId="12CB8E4E" w14:textId="3CA3F746" w:rsidR="009567CB" w:rsidRDefault="009567CB" w:rsidP="00501588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The Lewiston augmentations are going into storage in huge berm upstream of cableway. This is burying otherwise productive adjacent, </w:t>
      </w:r>
      <w:r w:rsidR="00757E5E">
        <w:rPr>
          <w:rFonts w:ascii="Calibri" w:hAnsi="Calibri" w:cs="Calibri"/>
          <w:sz w:val="20"/>
          <w:szCs w:val="20"/>
        </w:rPr>
        <w:t>low-lying</w:t>
      </w:r>
      <w:r>
        <w:rPr>
          <w:rFonts w:ascii="Calibri" w:hAnsi="Calibri" w:cs="Calibri"/>
          <w:sz w:val="20"/>
          <w:szCs w:val="20"/>
        </w:rPr>
        <w:t xml:space="preserve"> habitat.</w:t>
      </w:r>
    </w:p>
    <w:p w14:paraId="0BA6C11E" w14:textId="082F6F2D" w:rsidR="00757E5E" w:rsidRPr="00B5517F" w:rsidRDefault="00757E5E" w:rsidP="00B5517F">
      <w:pPr>
        <w:pStyle w:val="ListParagraph"/>
        <w:numPr>
          <w:ilvl w:val="0"/>
          <w:numId w:val="10"/>
        </w:num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20"/>
          <w:szCs w:val="20"/>
        </w:rPr>
        <w:t xml:space="preserve">In the December 30, 2025, meeting, </w:t>
      </w:r>
      <w:r w:rsidR="00805E68">
        <w:rPr>
          <w:rFonts w:ascii="Calibri" w:hAnsi="Calibri" w:cs="Calibri"/>
          <w:sz w:val="20"/>
          <w:szCs w:val="20"/>
        </w:rPr>
        <w:t xml:space="preserve">Oliver led the Sawmill-generated gravel stockpiling discussion and the Trinity House Gulch discussion. </w:t>
      </w:r>
      <w:r w:rsidR="00ED726B">
        <w:rPr>
          <w:rFonts w:ascii="Calibri" w:hAnsi="Calibri" w:cs="Calibri"/>
          <w:sz w:val="20"/>
          <w:szCs w:val="20"/>
        </w:rPr>
        <w:t xml:space="preserve">The PWG discussed all possible options for stockpiling and the tradeoffs associated with the available options: Hatchery, Weir Hole, Lowden, Steel Bridge, Sawmill. </w:t>
      </w:r>
      <w:r w:rsidRPr="00B5517F">
        <w:rPr>
          <w:rFonts w:ascii="Calibri" w:hAnsi="Calibri" w:cs="Calibri"/>
          <w:sz w:val="20"/>
          <w:szCs w:val="20"/>
        </w:rPr>
        <w:t>Today, the group revisited this recommendation, revised</w:t>
      </w:r>
      <w:r w:rsidR="00B5517F">
        <w:rPr>
          <w:rFonts w:ascii="Calibri" w:hAnsi="Calibri" w:cs="Calibri"/>
          <w:sz w:val="20"/>
          <w:szCs w:val="20"/>
        </w:rPr>
        <w:t xml:space="preserve"> below</w:t>
      </w:r>
      <w:r w:rsidRPr="00B5517F">
        <w:rPr>
          <w:rFonts w:ascii="Calibri" w:hAnsi="Calibri" w:cs="Calibri"/>
          <w:sz w:val="20"/>
          <w:szCs w:val="20"/>
        </w:rPr>
        <w:t xml:space="preserve"> </w:t>
      </w:r>
      <w:r w:rsidRPr="00B5517F">
        <w:rPr>
          <w:rFonts w:ascii="Calibri" w:hAnsi="Calibri" w:cs="Calibri"/>
          <w:color w:val="EE0000"/>
          <w:sz w:val="20"/>
          <w:szCs w:val="20"/>
        </w:rPr>
        <w:t>in red</w:t>
      </w:r>
      <w:r w:rsidRPr="00B5517F">
        <w:rPr>
          <w:rFonts w:ascii="Calibri" w:hAnsi="Calibri" w:cs="Calibri"/>
          <w:sz w:val="20"/>
          <w:szCs w:val="20"/>
        </w:rPr>
        <w:t>:</w:t>
      </w:r>
    </w:p>
    <w:p w14:paraId="2E31E6BE" w14:textId="77777777" w:rsidR="00757E5E" w:rsidRDefault="00757E5E" w:rsidP="00757E5E">
      <w:pPr>
        <w:ind w:firstLine="720"/>
        <w:rPr>
          <w:rFonts w:ascii="Calibri" w:hAnsi="Calibri" w:cs="Calibri"/>
          <w:sz w:val="18"/>
          <w:szCs w:val="18"/>
        </w:rPr>
      </w:pPr>
      <w:r w:rsidRPr="00757E5E">
        <w:rPr>
          <w:rFonts w:ascii="Calibri" w:hAnsi="Calibri" w:cs="Calibri"/>
          <w:sz w:val="18"/>
          <w:szCs w:val="18"/>
        </w:rPr>
        <w:t>We assume ~8,000</w:t>
      </w:r>
      <w:r w:rsidRPr="00757E5E">
        <w:rPr>
          <w:rFonts w:ascii="Calibri" w:hAnsi="Calibri" w:cs="Calibri"/>
          <w:color w:val="EE0000"/>
          <w:sz w:val="18"/>
          <w:szCs w:val="18"/>
        </w:rPr>
        <w:t xml:space="preserve">-10,000 </w:t>
      </w:r>
      <w:r w:rsidRPr="00757E5E">
        <w:rPr>
          <w:rFonts w:ascii="Calibri" w:hAnsi="Calibri" w:cs="Calibri"/>
          <w:sz w:val="18"/>
          <w:szCs w:val="18"/>
        </w:rPr>
        <w:t>cy of fish rock needs to be stockpiled off site in the next several months.</w:t>
      </w:r>
    </w:p>
    <w:p w14:paraId="1208CEDC" w14:textId="351CD55B" w:rsidR="00757E5E" w:rsidRPr="00757E5E" w:rsidRDefault="00757E5E" w:rsidP="00757E5E">
      <w:pPr>
        <w:ind w:left="720"/>
        <w:rPr>
          <w:rFonts w:ascii="Calibri" w:hAnsi="Calibri" w:cs="Calibri"/>
          <w:sz w:val="18"/>
          <w:szCs w:val="18"/>
        </w:rPr>
      </w:pPr>
      <w:r w:rsidRPr="00757E5E">
        <w:rPr>
          <w:rFonts w:ascii="Calibri" w:hAnsi="Calibri" w:cs="Calibri"/>
          <w:sz w:val="18"/>
          <w:szCs w:val="18"/>
        </w:rPr>
        <w:t>We considered all of the currently permitted augmentation sites and one potential site (Trinity House Gulch), and concluded:</w:t>
      </w:r>
    </w:p>
    <w:p w14:paraId="1E6268BA" w14:textId="77777777" w:rsidR="00757E5E" w:rsidRPr="00757E5E" w:rsidRDefault="00757E5E" w:rsidP="00757E5E">
      <w:pPr>
        <w:pStyle w:val="ListParagraph"/>
        <w:numPr>
          <w:ilvl w:val="0"/>
          <w:numId w:val="20"/>
        </w:numPr>
        <w:rPr>
          <w:rFonts w:ascii="Calibri" w:hAnsi="Calibri" w:cs="Calibri"/>
          <w:sz w:val="18"/>
          <w:szCs w:val="18"/>
        </w:rPr>
      </w:pPr>
      <w:r w:rsidRPr="00757E5E">
        <w:rPr>
          <w:rFonts w:ascii="Calibri" w:hAnsi="Calibri" w:cs="Calibri"/>
          <w:sz w:val="18"/>
          <w:szCs w:val="18"/>
        </w:rPr>
        <w:t>If possible, stockpile 2,000 cy at Steel bridge day use site (this site needs augmentation ASAP, suggest place in river if possible)</w:t>
      </w:r>
    </w:p>
    <w:p w14:paraId="6B30678E" w14:textId="77777777" w:rsidR="00757E5E" w:rsidRPr="00757E5E" w:rsidRDefault="00757E5E" w:rsidP="00757E5E">
      <w:pPr>
        <w:numPr>
          <w:ilvl w:val="0"/>
          <w:numId w:val="18"/>
        </w:numPr>
        <w:rPr>
          <w:rFonts w:ascii="Calibri" w:hAnsi="Calibri" w:cs="Calibri"/>
          <w:sz w:val="18"/>
          <w:szCs w:val="18"/>
        </w:rPr>
      </w:pPr>
      <w:r w:rsidRPr="00757E5E">
        <w:rPr>
          <w:rFonts w:ascii="Calibri" w:hAnsi="Calibri" w:cs="Calibri"/>
          <w:sz w:val="18"/>
          <w:szCs w:val="18"/>
        </w:rPr>
        <w:t>The balance should go to Lowden/BLM, with the priority injection site as the fenceline location (stockpiling is ok at the upstream end, but closer to fenceline would be helpful)</w:t>
      </w:r>
    </w:p>
    <w:p w14:paraId="3B0199FD" w14:textId="3EAD9E2C" w:rsidR="00757E5E" w:rsidRDefault="00757E5E" w:rsidP="00757E5E">
      <w:pPr>
        <w:numPr>
          <w:ilvl w:val="0"/>
          <w:numId w:val="18"/>
        </w:numPr>
        <w:rPr>
          <w:rFonts w:ascii="Calibri" w:hAnsi="Calibri" w:cs="Calibri"/>
          <w:sz w:val="18"/>
          <w:szCs w:val="18"/>
        </w:rPr>
      </w:pPr>
      <w:r w:rsidRPr="00757E5E">
        <w:rPr>
          <w:rFonts w:ascii="Calibri" w:hAnsi="Calibri" w:cs="Calibri"/>
          <w:sz w:val="18"/>
          <w:szCs w:val="18"/>
        </w:rPr>
        <w:t xml:space="preserve">Neither Hatchery or Weir Hole are a near-term priority for additional gravel, though stockpiling at these locations is acceptable for future use. </w:t>
      </w:r>
    </w:p>
    <w:p w14:paraId="0DFB59C5" w14:textId="5B713F4F" w:rsidR="0048665C" w:rsidRPr="00757E5E" w:rsidRDefault="0048665C" w:rsidP="00757E5E">
      <w:pPr>
        <w:numPr>
          <w:ilvl w:val="0"/>
          <w:numId w:val="18"/>
        </w:num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color w:val="EE0000"/>
          <w:sz w:val="18"/>
          <w:szCs w:val="18"/>
        </w:rPr>
        <w:t>If we need to stockpile fines, some could go up at Hatchery, make high enough that low flows don’t access them.</w:t>
      </w:r>
    </w:p>
    <w:p w14:paraId="2CD425AB" w14:textId="37395598" w:rsidR="00757E5E" w:rsidRPr="00757E5E" w:rsidRDefault="00757E5E" w:rsidP="00757E5E">
      <w:pPr>
        <w:numPr>
          <w:ilvl w:val="0"/>
          <w:numId w:val="18"/>
        </w:numPr>
        <w:rPr>
          <w:rFonts w:ascii="Calibri" w:hAnsi="Calibri" w:cs="Calibri"/>
          <w:color w:val="EE0000"/>
          <w:sz w:val="18"/>
          <w:szCs w:val="18"/>
        </w:rPr>
      </w:pPr>
      <w:r w:rsidRPr="00757E5E">
        <w:rPr>
          <w:rFonts w:ascii="Calibri" w:hAnsi="Calibri" w:cs="Calibri"/>
          <w:color w:val="EE0000"/>
          <w:sz w:val="18"/>
          <w:szCs w:val="18"/>
        </w:rPr>
        <w:t>As a fallback, potentially stockpile some material (fines and/or gravel) in the channel, along the margin at Sawmill. Need to make it clear this is a separate action. Re-examine the 2019 effort</w:t>
      </w:r>
      <w:r>
        <w:rPr>
          <w:rFonts w:ascii="Calibri" w:hAnsi="Calibri" w:cs="Calibri"/>
          <w:color w:val="EE0000"/>
          <w:sz w:val="18"/>
          <w:szCs w:val="18"/>
        </w:rPr>
        <w:t xml:space="preserve"> to determine volumes</w:t>
      </w:r>
      <w:r w:rsidRPr="00757E5E">
        <w:rPr>
          <w:rFonts w:ascii="Calibri" w:hAnsi="Calibri" w:cs="Calibri"/>
          <w:color w:val="EE0000"/>
          <w:sz w:val="18"/>
          <w:szCs w:val="18"/>
        </w:rPr>
        <w:t>. Need to consider the SFR hydrograph peak magnitude.</w:t>
      </w:r>
    </w:p>
    <w:p w14:paraId="17F0147A" w14:textId="2D956B81" w:rsidR="00757E5E" w:rsidRPr="00757E5E" w:rsidRDefault="00757E5E" w:rsidP="00757E5E">
      <w:pPr>
        <w:rPr>
          <w:rFonts w:ascii="Calibri" w:hAnsi="Calibri" w:cs="Calibri"/>
          <w:sz w:val="18"/>
          <w:szCs w:val="18"/>
        </w:rPr>
      </w:pPr>
      <w:r w:rsidRPr="00757E5E">
        <w:rPr>
          <w:rFonts w:ascii="Calibri" w:hAnsi="Calibri" w:cs="Calibri"/>
          <w:sz w:val="18"/>
          <w:szCs w:val="18"/>
        </w:rPr>
        <w:t>Regarding Trinity House Gulch – the PWG is still interested in developing a gravel augmentation site there. The site is at the upstream end of a priority (gravel-poor) reach and gravel augmentation would greatly benefit the river here.</w:t>
      </w:r>
    </w:p>
    <w:p w14:paraId="3D6ABBFB" w14:textId="018A5643" w:rsidR="00757E5E" w:rsidRPr="00B5517F" w:rsidRDefault="00B5517F" w:rsidP="00ED726B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 w:rsidRPr="00B5517F">
        <w:rPr>
          <w:rFonts w:ascii="Calibri" w:hAnsi="Calibri" w:cs="Calibri"/>
          <w:sz w:val="20"/>
          <w:szCs w:val="20"/>
        </w:rPr>
        <w:t>2026 gravel augmentation, in order of priority:</w:t>
      </w:r>
    </w:p>
    <w:p w14:paraId="1BE1165F" w14:textId="77777777" w:rsidR="00B5517F" w:rsidRPr="00B5517F" w:rsidRDefault="00B5517F" w:rsidP="00B5517F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B5517F">
        <w:rPr>
          <w:rFonts w:ascii="Calibri" w:hAnsi="Calibri" w:cs="Calibri"/>
          <w:sz w:val="20"/>
          <w:szCs w:val="20"/>
        </w:rPr>
        <w:t>Steel bridge Day Use (new site)</w:t>
      </w:r>
    </w:p>
    <w:p w14:paraId="6FA4469D" w14:textId="524C1A9A" w:rsidR="00B5517F" w:rsidRPr="00B5517F" w:rsidRDefault="00B5517F" w:rsidP="00B5517F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 w:rsidRPr="00B5517F">
        <w:rPr>
          <w:rFonts w:ascii="Calibri" w:hAnsi="Calibri" w:cs="Calibri"/>
          <w:sz w:val="20"/>
          <w:szCs w:val="20"/>
        </w:rPr>
        <w:t>2,000 tons, this is a “pilot year” and we can learn from what happens and adapt</w:t>
      </w:r>
    </w:p>
    <w:p w14:paraId="31532884" w14:textId="108CFF97" w:rsidR="00B5517F" w:rsidRDefault="00B5517F" w:rsidP="00B5517F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Be sure to review the original proposal from PWG in 2021</w:t>
      </w:r>
    </w:p>
    <w:p w14:paraId="42D3157C" w14:textId="10B6010E" w:rsidR="00B5517F" w:rsidRPr="00B5517F" w:rsidRDefault="00B5517F" w:rsidP="00B5517F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 w:rsidRPr="00B5517F">
        <w:rPr>
          <w:rFonts w:ascii="Calibri" w:hAnsi="Calibri" w:cs="Calibri"/>
          <w:sz w:val="20"/>
          <w:szCs w:val="20"/>
        </w:rPr>
        <w:t>Recommend re-examine infrastructure and flood risk</w:t>
      </w:r>
    </w:p>
    <w:p w14:paraId="26C28D5D" w14:textId="0BFCA317" w:rsidR="00B5517F" w:rsidRDefault="00B5517F" w:rsidP="00B5517F">
      <w:pPr>
        <w:pStyle w:val="ListParagraph"/>
        <w:numPr>
          <w:ilvl w:val="3"/>
          <w:numId w:val="10"/>
        </w:numPr>
        <w:rPr>
          <w:rFonts w:ascii="Calibri" w:hAnsi="Calibri" w:cs="Calibri"/>
          <w:sz w:val="20"/>
          <w:szCs w:val="20"/>
        </w:rPr>
      </w:pPr>
      <w:r w:rsidRPr="00B5517F">
        <w:rPr>
          <w:rFonts w:ascii="Calibri" w:hAnsi="Calibri" w:cs="Calibri"/>
          <w:sz w:val="20"/>
          <w:szCs w:val="20"/>
        </w:rPr>
        <w:t>James is taking the lead on asking these questions</w:t>
      </w:r>
    </w:p>
    <w:p w14:paraId="5EBCDA40" w14:textId="74203B6C" w:rsidR="00B5517F" w:rsidRPr="00B5517F" w:rsidRDefault="00B5517F" w:rsidP="00B5517F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 w:rsidRPr="00B5517F">
        <w:rPr>
          <w:rFonts w:ascii="Calibri" w:hAnsi="Calibri" w:cs="Calibri"/>
          <w:sz w:val="20"/>
          <w:szCs w:val="20"/>
        </w:rPr>
        <w:t>Sawmill</w:t>
      </w:r>
    </w:p>
    <w:p w14:paraId="06DA44AB" w14:textId="6CD1C800" w:rsidR="00B5517F" w:rsidRDefault="00B5517F" w:rsidP="00B5517F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 w:rsidRPr="00757E5E">
        <w:rPr>
          <w:rFonts w:ascii="Calibri" w:hAnsi="Calibri" w:cs="Calibri"/>
          <w:sz w:val="20"/>
          <w:szCs w:val="20"/>
        </w:rPr>
        <w:t>potentially stockpile some material (fines and/or gravel) in the channel, along the margin at Sawmill. Need to make it clear this is a separate action. Re-examine the 2019 effort</w:t>
      </w:r>
      <w:r w:rsidRPr="00B5517F">
        <w:rPr>
          <w:rFonts w:ascii="Calibri" w:hAnsi="Calibri" w:cs="Calibri"/>
          <w:sz w:val="20"/>
          <w:szCs w:val="20"/>
        </w:rPr>
        <w:t xml:space="preserve"> to determine volumes</w:t>
      </w:r>
      <w:r w:rsidRPr="00757E5E">
        <w:rPr>
          <w:rFonts w:ascii="Calibri" w:hAnsi="Calibri" w:cs="Calibri"/>
          <w:sz w:val="20"/>
          <w:szCs w:val="20"/>
        </w:rPr>
        <w:t>. Need to consider the SFR hydrograph peak magnitude.</w:t>
      </w:r>
    </w:p>
    <w:p w14:paraId="63C48050" w14:textId="57440D29" w:rsidR="00B5517F" w:rsidRDefault="00B5517F" w:rsidP="00B5517F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Trinity House Gulch</w:t>
      </w:r>
    </w:p>
    <w:p w14:paraId="3A0F1ED8" w14:textId="5060C8E8" w:rsidR="00B5517F" w:rsidRDefault="00B5517F" w:rsidP="00B5517F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Keep moving forward with developing this site. See the 2021 proposal from PWG.</w:t>
      </w:r>
    </w:p>
    <w:p w14:paraId="0A61412E" w14:textId="11F8C8A5" w:rsidR="00B5517F" w:rsidRDefault="00B5517F" w:rsidP="00B5517F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We could use river run (or mostly river run) material from the spoils pile here. Can scrape off the cap of fines if desired but likely not necessary</w:t>
      </w:r>
    </w:p>
    <w:p w14:paraId="04FA85E5" w14:textId="298D4A53" w:rsidR="00B5517F" w:rsidRDefault="00B5517F" w:rsidP="00B5517F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Will need to push in more volume than the 2021 proposal calls for </w:t>
      </w:r>
      <w:r w:rsidR="0058059E">
        <w:rPr>
          <w:rFonts w:ascii="Calibri" w:hAnsi="Calibri" w:cs="Calibri"/>
          <w:sz w:val="20"/>
          <w:szCs w:val="20"/>
        </w:rPr>
        <w:t xml:space="preserve">(2,000 cy) </w:t>
      </w:r>
      <w:r>
        <w:rPr>
          <w:rFonts w:ascii="Calibri" w:hAnsi="Calibri" w:cs="Calibri"/>
          <w:sz w:val="20"/>
          <w:szCs w:val="20"/>
        </w:rPr>
        <w:t xml:space="preserve">because a lot of it will be fines. </w:t>
      </w:r>
    </w:p>
    <w:p w14:paraId="08BEF578" w14:textId="4F6E390F" w:rsidR="00B5517F" w:rsidRPr="0083678D" w:rsidRDefault="00B5517F" w:rsidP="0083678D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Recommend pushing gravel in above 4,500 cfs to </w:t>
      </w:r>
      <w:r w:rsidR="0048665C">
        <w:rPr>
          <w:rFonts w:ascii="Calibri" w:hAnsi="Calibri" w:cs="Calibri"/>
          <w:sz w:val="20"/>
          <w:szCs w:val="20"/>
        </w:rPr>
        <w:t>offset</w:t>
      </w:r>
      <w:r>
        <w:rPr>
          <w:rFonts w:ascii="Calibri" w:hAnsi="Calibri" w:cs="Calibri"/>
          <w:sz w:val="20"/>
          <w:szCs w:val="20"/>
        </w:rPr>
        <w:t xml:space="preserve"> turbidity </w:t>
      </w:r>
      <w:r w:rsidR="0048665C">
        <w:rPr>
          <w:rFonts w:ascii="Calibri" w:hAnsi="Calibri" w:cs="Calibri"/>
          <w:sz w:val="20"/>
          <w:szCs w:val="20"/>
        </w:rPr>
        <w:t>impacts</w:t>
      </w:r>
    </w:p>
    <w:p w14:paraId="560916B8" w14:textId="722C47CF" w:rsidR="00B5517F" w:rsidRDefault="00B5517F" w:rsidP="00ED726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James offered permission to access from the left bank </w:t>
      </w:r>
      <w:r w:rsidR="0048665C">
        <w:rPr>
          <w:rFonts w:ascii="Calibri" w:hAnsi="Calibri" w:cs="Calibri"/>
          <w:sz w:val="20"/>
          <w:szCs w:val="20"/>
        </w:rPr>
        <w:t xml:space="preserve">at THG </w:t>
      </w:r>
      <w:r>
        <w:rPr>
          <w:rFonts w:ascii="Calibri" w:hAnsi="Calibri" w:cs="Calibri"/>
          <w:sz w:val="20"/>
          <w:szCs w:val="20"/>
        </w:rPr>
        <w:t>if desired. This would be a different action and would require a new proposal.</w:t>
      </w:r>
    </w:p>
    <w:p w14:paraId="55F26D2C" w14:textId="30CB5F36" w:rsidR="0058059E" w:rsidRDefault="0058059E" w:rsidP="00ED726B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PWG should discuss what the minimum acceptable level of monitoring would be. This will be the first fine sediment augmentation.</w:t>
      </w:r>
    </w:p>
    <w:p w14:paraId="4D8039C6" w14:textId="613A3624" w:rsidR="0048665C" w:rsidRDefault="0048665C" w:rsidP="0048665C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Flow recommendations:</w:t>
      </w:r>
    </w:p>
    <w:p w14:paraId="4262E05A" w14:textId="6AAD7861" w:rsidR="0048665C" w:rsidRDefault="0048665C" w:rsidP="0048665C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Goal would be to mobilize Steel Bridge gravel.</w:t>
      </w:r>
    </w:p>
    <w:p w14:paraId="6465730F" w14:textId="6C4C216B" w:rsidR="0048665C" w:rsidRDefault="0048665C" w:rsidP="0048665C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6,000 cfs should do it.</w:t>
      </w:r>
    </w:p>
    <w:p w14:paraId="1E516172" w14:textId="75C4B620" w:rsidR="0048665C" w:rsidRDefault="0048665C" w:rsidP="0048665C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We’ve had lots of higher flows &gt;8,500 cfs in recent years. Don’t need them every year.</w:t>
      </w:r>
    </w:p>
    <w:p w14:paraId="0ECFD411" w14:textId="1433E5B5" w:rsidR="008E2BE0" w:rsidRDefault="008E2BE0" w:rsidP="008E2BE0">
      <w:pPr>
        <w:pStyle w:val="ListParagraph"/>
        <w:numPr>
          <w:ilvl w:val="0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Discussion on new grain size mapping techniques.</w:t>
      </w:r>
    </w:p>
    <w:p w14:paraId="698E0E97" w14:textId="30543800" w:rsidR="008E2BE0" w:rsidRDefault="008E2BE0" w:rsidP="008E2BE0">
      <w:pPr>
        <w:pStyle w:val="ListParagraph"/>
        <w:numPr>
          <w:ilvl w:val="1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Smokey will reach out to Scott Wright (former USGS researcher) and ask him to present at the next PWG meeting.</w:t>
      </w:r>
    </w:p>
    <w:p w14:paraId="3F159050" w14:textId="27051388" w:rsidR="008E2BE0" w:rsidRDefault="008E2BE0" w:rsidP="008E2BE0">
      <w:pPr>
        <w:pStyle w:val="ListParagraph"/>
        <w:numPr>
          <w:ilvl w:val="2"/>
          <w:numId w:val="10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This camera-based monitoring could potentially get rolled into the 2027 multibeam surveys</w:t>
      </w:r>
    </w:p>
    <w:p w14:paraId="2FC8386E" w14:textId="77777777" w:rsidR="0019280B" w:rsidRPr="0019280B" w:rsidRDefault="0019280B" w:rsidP="0019280B">
      <w:pPr>
        <w:rPr>
          <w:rFonts w:ascii="Calibri" w:hAnsi="Calibri" w:cs="Calibri"/>
          <w:sz w:val="20"/>
          <w:szCs w:val="20"/>
        </w:rPr>
      </w:pPr>
    </w:p>
    <w:p w14:paraId="126F20CB" w14:textId="64C513BD" w:rsidR="00AB0788" w:rsidRPr="0019280B" w:rsidRDefault="00AB0788" w:rsidP="00AB0788">
      <w:pPr>
        <w:rPr>
          <w:rFonts w:ascii="Calibri" w:hAnsi="Calibri" w:cs="Calibri"/>
          <w:sz w:val="20"/>
          <w:szCs w:val="20"/>
        </w:rPr>
      </w:pPr>
    </w:p>
    <w:sectPr w:rsidR="00AB0788" w:rsidRPr="00192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75AFD"/>
    <w:multiLevelType w:val="hybridMultilevel"/>
    <w:tmpl w:val="B2A87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521E2"/>
    <w:multiLevelType w:val="hybridMultilevel"/>
    <w:tmpl w:val="087E2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C28F4"/>
    <w:multiLevelType w:val="hybridMultilevel"/>
    <w:tmpl w:val="42B44F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B9302C"/>
    <w:multiLevelType w:val="hybridMultilevel"/>
    <w:tmpl w:val="7BC6C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66911"/>
    <w:multiLevelType w:val="hybridMultilevel"/>
    <w:tmpl w:val="1F2C5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E2985"/>
    <w:multiLevelType w:val="hybridMultilevel"/>
    <w:tmpl w:val="352C4E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1D3F77"/>
    <w:multiLevelType w:val="hybridMultilevel"/>
    <w:tmpl w:val="105A8F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462DB"/>
    <w:multiLevelType w:val="hybridMultilevel"/>
    <w:tmpl w:val="5D3E9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011EF"/>
    <w:multiLevelType w:val="hybridMultilevel"/>
    <w:tmpl w:val="7F8EC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C555F0"/>
    <w:multiLevelType w:val="hybridMultilevel"/>
    <w:tmpl w:val="46AA7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CC039E"/>
    <w:multiLevelType w:val="hybridMultilevel"/>
    <w:tmpl w:val="3DC62E1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D8C44F9"/>
    <w:multiLevelType w:val="hybridMultilevel"/>
    <w:tmpl w:val="80F002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583053"/>
    <w:multiLevelType w:val="hybridMultilevel"/>
    <w:tmpl w:val="98D4A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33C69"/>
    <w:multiLevelType w:val="hybridMultilevel"/>
    <w:tmpl w:val="708E99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FB047D"/>
    <w:multiLevelType w:val="hybridMultilevel"/>
    <w:tmpl w:val="A2C26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A85A32"/>
    <w:multiLevelType w:val="hybridMultilevel"/>
    <w:tmpl w:val="4DE263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934DE0"/>
    <w:multiLevelType w:val="hybridMultilevel"/>
    <w:tmpl w:val="864A3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F2AC6"/>
    <w:multiLevelType w:val="hybridMultilevel"/>
    <w:tmpl w:val="5274B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159858">
    <w:abstractNumId w:val="16"/>
  </w:num>
  <w:num w:numId="2" w16cid:durableId="866601209">
    <w:abstractNumId w:val="9"/>
  </w:num>
  <w:num w:numId="3" w16cid:durableId="1760760266">
    <w:abstractNumId w:val="7"/>
  </w:num>
  <w:num w:numId="4" w16cid:durableId="806775758">
    <w:abstractNumId w:val="3"/>
  </w:num>
  <w:num w:numId="5" w16cid:durableId="1833645850">
    <w:abstractNumId w:val="6"/>
  </w:num>
  <w:num w:numId="6" w16cid:durableId="510490657">
    <w:abstractNumId w:val="11"/>
  </w:num>
  <w:num w:numId="7" w16cid:durableId="593828497">
    <w:abstractNumId w:val="12"/>
  </w:num>
  <w:num w:numId="8" w16cid:durableId="1252393856">
    <w:abstractNumId w:val="17"/>
  </w:num>
  <w:num w:numId="9" w16cid:durableId="1664746531">
    <w:abstractNumId w:val="14"/>
  </w:num>
  <w:num w:numId="10" w16cid:durableId="72051215">
    <w:abstractNumId w:val="5"/>
  </w:num>
  <w:num w:numId="11" w16cid:durableId="1278680385">
    <w:abstractNumId w:val="2"/>
  </w:num>
  <w:num w:numId="12" w16cid:durableId="16641584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2687777">
    <w:abstractNumId w:val="10"/>
  </w:num>
  <w:num w:numId="14" w16cid:durableId="1857961093">
    <w:abstractNumId w:val="1"/>
  </w:num>
  <w:num w:numId="15" w16cid:durableId="200750831">
    <w:abstractNumId w:val="15"/>
  </w:num>
  <w:num w:numId="16" w16cid:durableId="1262370795">
    <w:abstractNumId w:val="1"/>
  </w:num>
  <w:num w:numId="17" w16cid:durableId="529346144">
    <w:abstractNumId w:val="13"/>
  </w:num>
  <w:num w:numId="18" w16cid:durableId="1693023375">
    <w:abstractNumId w:val="1"/>
  </w:num>
  <w:num w:numId="19" w16cid:durableId="1171407237">
    <w:abstractNumId w:val="4"/>
  </w:num>
  <w:num w:numId="20" w16cid:durableId="715274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788"/>
    <w:rsid w:val="00037B36"/>
    <w:rsid w:val="00043B10"/>
    <w:rsid w:val="00050132"/>
    <w:rsid w:val="00060DAF"/>
    <w:rsid w:val="0009549D"/>
    <w:rsid w:val="000D0D51"/>
    <w:rsid w:val="00132E37"/>
    <w:rsid w:val="00141522"/>
    <w:rsid w:val="0019052E"/>
    <w:rsid w:val="0019280B"/>
    <w:rsid w:val="00225162"/>
    <w:rsid w:val="00234C2D"/>
    <w:rsid w:val="002365C8"/>
    <w:rsid w:val="002709EC"/>
    <w:rsid w:val="002A75E8"/>
    <w:rsid w:val="002A7DEB"/>
    <w:rsid w:val="00324BCC"/>
    <w:rsid w:val="00347B17"/>
    <w:rsid w:val="003502B3"/>
    <w:rsid w:val="00426950"/>
    <w:rsid w:val="00471DA1"/>
    <w:rsid w:val="0048665C"/>
    <w:rsid w:val="004B2085"/>
    <w:rsid w:val="00501588"/>
    <w:rsid w:val="005041CE"/>
    <w:rsid w:val="00514C6C"/>
    <w:rsid w:val="00543FE0"/>
    <w:rsid w:val="0058059E"/>
    <w:rsid w:val="0058551B"/>
    <w:rsid w:val="005E315B"/>
    <w:rsid w:val="00607F15"/>
    <w:rsid w:val="006424C4"/>
    <w:rsid w:val="0067636C"/>
    <w:rsid w:val="0068272E"/>
    <w:rsid w:val="0068600C"/>
    <w:rsid w:val="00757E5E"/>
    <w:rsid w:val="0078492D"/>
    <w:rsid w:val="00805E68"/>
    <w:rsid w:val="0083678D"/>
    <w:rsid w:val="008766AF"/>
    <w:rsid w:val="008E2BE0"/>
    <w:rsid w:val="0091590E"/>
    <w:rsid w:val="009567CB"/>
    <w:rsid w:val="009861F8"/>
    <w:rsid w:val="009C1E44"/>
    <w:rsid w:val="009D766D"/>
    <w:rsid w:val="009F0465"/>
    <w:rsid w:val="009F1612"/>
    <w:rsid w:val="00A11F30"/>
    <w:rsid w:val="00AB0788"/>
    <w:rsid w:val="00AB4C05"/>
    <w:rsid w:val="00B1404F"/>
    <w:rsid w:val="00B463EB"/>
    <w:rsid w:val="00B5517F"/>
    <w:rsid w:val="00B87C76"/>
    <w:rsid w:val="00BC746F"/>
    <w:rsid w:val="00C46A9F"/>
    <w:rsid w:val="00E05934"/>
    <w:rsid w:val="00E12083"/>
    <w:rsid w:val="00E93BE0"/>
    <w:rsid w:val="00ED726B"/>
    <w:rsid w:val="00F811F2"/>
    <w:rsid w:val="00FD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864F2"/>
  <w15:chartTrackingRefBased/>
  <w15:docId w15:val="{27BA696A-2BA9-4E26-94BC-D69610099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0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7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0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1085</Words>
  <Characters>5404</Characters>
  <Application>Microsoft Office Word</Application>
  <DocSecurity>0</DocSecurity>
  <Lines>96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Seitz</dc:creator>
  <cp:keywords/>
  <dc:description/>
  <cp:lastModifiedBy>Smokey Pittman</cp:lastModifiedBy>
  <cp:revision>7</cp:revision>
  <dcterms:created xsi:type="dcterms:W3CDTF">2026-01-09T19:13:00Z</dcterms:created>
  <dcterms:modified xsi:type="dcterms:W3CDTF">2026-01-09T23:24:00Z</dcterms:modified>
</cp:coreProperties>
</file>