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B67D6" w14:textId="3AD118E8" w:rsidR="00AB0788" w:rsidRDefault="00AB0788" w:rsidP="00225162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9280B">
        <w:rPr>
          <w:rFonts w:ascii="Calibri" w:hAnsi="Calibri" w:cs="Calibri"/>
          <w:b/>
          <w:bCs/>
          <w:sz w:val="20"/>
          <w:szCs w:val="20"/>
        </w:rPr>
        <w:t xml:space="preserve">Physical Workgroup </w:t>
      </w:r>
      <w:r w:rsidR="002A7DEB" w:rsidRPr="0019280B">
        <w:rPr>
          <w:rFonts w:ascii="Calibri" w:hAnsi="Calibri" w:cs="Calibri"/>
          <w:b/>
          <w:bCs/>
          <w:sz w:val="20"/>
          <w:szCs w:val="20"/>
        </w:rPr>
        <w:t xml:space="preserve">Quarterly </w:t>
      </w:r>
      <w:r w:rsidRPr="0019280B">
        <w:rPr>
          <w:rFonts w:ascii="Calibri" w:hAnsi="Calibri" w:cs="Calibri"/>
          <w:b/>
          <w:bCs/>
          <w:sz w:val="20"/>
          <w:szCs w:val="20"/>
        </w:rPr>
        <w:t xml:space="preserve">Meeting – </w:t>
      </w:r>
      <w:r w:rsidR="0068272E">
        <w:rPr>
          <w:rFonts w:ascii="Calibri" w:hAnsi="Calibri" w:cs="Calibri"/>
          <w:b/>
          <w:bCs/>
          <w:sz w:val="20"/>
          <w:szCs w:val="20"/>
        </w:rPr>
        <w:t>12</w:t>
      </w:r>
      <w:r w:rsidRPr="0019280B">
        <w:rPr>
          <w:rFonts w:ascii="Calibri" w:hAnsi="Calibri" w:cs="Calibri"/>
          <w:b/>
          <w:bCs/>
          <w:sz w:val="20"/>
          <w:szCs w:val="20"/>
        </w:rPr>
        <w:t>/</w:t>
      </w:r>
      <w:r w:rsidR="0068272E">
        <w:rPr>
          <w:rFonts w:ascii="Calibri" w:hAnsi="Calibri" w:cs="Calibri"/>
          <w:b/>
          <w:bCs/>
          <w:sz w:val="20"/>
          <w:szCs w:val="20"/>
        </w:rPr>
        <w:t>30</w:t>
      </w:r>
      <w:r w:rsidRPr="0019280B">
        <w:rPr>
          <w:rFonts w:ascii="Calibri" w:hAnsi="Calibri" w:cs="Calibri"/>
          <w:b/>
          <w:bCs/>
          <w:sz w:val="20"/>
          <w:szCs w:val="20"/>
        </w:rPr>
        <w:t>/2025</w:t>
      </w:r>
    </w:p>
    <w:p w14:paraId="02C3E8C8" w14:textId="020AEF37" w:rsidR="0068272E" w:rsidRPr="0019280B" w:rsidRDefault="0068272E" w:rsidP="00225162">
      <w:pPr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09</w:t>
      </w:r>
      <w:r w:rsidR="000D0D51">
        <w:rPr>
          <w:rFonts w:ascii="Calibri" w:hAnsi="Calibri" w:cs="Calibri"/>
          <w:b/>
          <w:bCs/>
          <w:sz w:val="20"/>
          <w:szCs w:val="20"/>
        </w:rPr>
        <w:t>:</w:t>
      </w:r>
      <w:r>
        <w:rPr>
          <w:rFonts w:ascii="Calibri" w:hAnsi="Calibri" w:cs="Calibri"/>
          <w:b/>
          <w:bCs/>
          <w:sz w:val="20"/>
          <w:szCs w:val="20"/>
        </w:rPr>
        <w:t>00-16</w:t>
      </w:r>
      <w:r w:rsidR="000D0D51">
        <w:rPr>
          <w:rFonts w:ascii="Calibri" w:hAnsi="Calibri" w:cs="Calibri"/>
          <w:b/>
          <w:bCs/>
          <w:sz w:val="20"/>
          <w:szCs w:val="20"/>
        </w:rPr>
        <w:t>:</w:t>
      </w:r>
      <w:r>
        <w:rPr>
          <w:rFonts w:ascii="Calibri" w:hAnsi="Calibri" w:cs="Calibri"/>
          <w:b/>
          <w:bCs/>
          <w:sz w:val="20"/>
          <w:szCs w:val="20"/>
        </w:rPr>
        <w:t>00</w:t>
      </w:r>
    </w:p>
    <w:p w14:paraId="00611678" w14:textId="147E1E2E" w:rsidR="0068272E" w:rsidRDefault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Attendees – Smokey</w:t>
      </w:r>
      <w:r w:rsidR="005041CE" w:rsidRPr="0019280B">
        <w:rPr>
          <w:rFonts w:ascii="Calibri" w:hAnsi="Calibri" w:cs="Calibri"/>
          <w:sz w:val="20"/>
          <w:szCs w:val="20"/>
        </w:rPr>
        <w:t xml:space="preserve"> Pittman, Scott Kennedy, David Gaeuman, Josh Boyce, </w:t>
      </w:r>
      <w:r w:rsidR="0068272E" w:rsidRPr="0019280B">
        <w:rPr>
          <w:rFonts w:ascii="Calibri" w:hAnsi="Calibri" w:cs="Calibri"/>
          <w:sz w:val="20"/>
          <w:szCs w:val="20"/>
        </w:rPr>
        <w:t>Eric Peterson, Reuben Smit</w:t>
      </w:r>
      <w:r w:rsidR="0068272E">
        <w:rPr>
          <w:rFonts w:ascii="Calibri" w:hAnsi="Calibri" w:cs="Calibri"/>
          <w:sz w:val="20"/>
          <w:szCs w:val="20"/>
        </w:rPr>
        <w:t>, Oliver Roigers, Patrick Flynn</w:t>
      </w:r>
    </w:p>
    <w:p w14:paraId="44459CD0" w14:textId="6D816977" w:rsidR="00AB0788" w:rsidRPr="0019280B" w:rsidRDefault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  <w:u w:val="single"/>
        </w:rPr>
        <w:t>Notes</w:t>
      </w:r>
      <w:r w:rsidR="0058551B" w:rsidRPr="0019280B">
        <w:rPr>
          <w:rFonts w:ascii="Calibri" w:hAnsi="Calibri" w:cs="Calibri"/>
          <w:sz w:val="20"/>
          <w:szCs w:val="20"/>
          <w:u w:val="single"/>
        </w:rPr>
        <w:t xml:space="preserve"> (</w:t>
      </w:r>
      <w:r w:rsidR="0068600C">
        <w:rPr>
          <w:rFonts w:ascii="Calibri" w:hAnsi="Calibri" w:cs="Calibri"/>
          <w:sz w:val="20"/>
          <w:szCs w:val="20"/>
          <w:u w:val="single"/>
        </w:rPr>
        <w:t>PWG coordinator</w:t>
      </w:r>
      <w:r w:rsidR="00043B10">
        <w:rPr>
          <w:rFonts w:ascii="Calibri" w:hAnsi="Calibri" w:cs="Calibri"/>
          <w:sz w:val="20"/>
          <w:szCs w:val="20"/>
          <w:u w:val="single"/>
        </w:rPr>
        <w:t xml:space="preserve"> Pittman</w:t>
      </w:r>
      <w:r w:rsidR="0068600C">
        <w:rPr>
          <w:rFonts w:ascii="Calibri" w:hAnsi="Calibri" w:cs="Calibri"/>
          <w:sz w:val="20"/>
          <w:szCs w:val="20"/>
          <w:u w:val="single"/>
        </w:rPr>
        <w:t xml:space="preserve"> led meeting and took notes</w:t>
      </w:r>
      <w:r w:rsidR="0068272E">
        <w:rPr>
          <w:rFonts w:ascii="Calibri" w:hAnsi="Calibri" w:cs="Calibri"/>
          <w:sz w:val="20"/>
          <w:szCs w:val="20"/>
          <w:u w:val="single"/>
        </w:rPr>
        <w:t xml:space="preserve">, </w:t>
      </w:r>
      <w:r w:rsidR="000D0D51">
        <w:rPr>
          <w:rFonts w:ascii="Calibri" w:hAnsi="Calibri" w:cs="Calibri"/>
          <w:sz w:val="20"/>
          <w:szCs w:val="20"/>
          <w:u w:val="single"/>
        </w:rPr>
        <w:t>so</w:t>
      </w:r>
      <w:r w:rsidR="0068272E">
        <w:rPr>
          <w:rFonts w:ascii="Calibri" w:hAnsi="Calibri" w:cs="Calibri"/>
          <w:sz w:val="20"/>
          <w:szCs w:val="20"/>
          <w:u w:val="single"/>
        </w:rPr>
        <w:t xml:space="preserve"> they are brief</w:t>
      </w:r>
      <w:r w:rsidR="0058551B" w:rsidRPr="0019280B">
        <w:rPr>
          <w:rFonts w:ascii="Calibri" w:hAnsi="Calibri" w:cs="Calibri"/>
          <w:sz w:val="20"/>
          <w:szCs w:val="20"/>
          <w:u w:val="single"/>
        </w:rPr>
        <w:t>)</w:t>
      </w:r>
    </w:p>
    <w:p w14:paraId="3F1A3CF2" w14:textId="081D7803" w:rsidR="00AB0788" w:rsidRPr="0019280B" w:rsidRDefault="00AB0788" w:rsidP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Meeting objectives:</w:t>
      </w:r>
    </w:p>
    <w:p w14:paraId="5C3607AE" w14:textId="77777777" w:rsidR="0068272E" w:rsidRDefault="0068272E" w:rsidP="00AB0788">
      <w:pPr>
        <w:pStyle w:val="ListParagraph"/>
        <w:numPr>
          <w:ilvl w:val="0"/>
          <w:numId w:val="7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Review remaining five</w:t>
      </w:r>
      <w:r w:rsidR="00AB0788" w:rsidRPr="0019280B">
        <w:rPr>
          <w:rFonts w:ascii="Calibri" w:hAnsi="Calibri" w:cs="Calibri"/>
          <w:sz w:val="20"/>
          <w:szCs w:val="20"/>
        </w:rPr>
        <w:t xml:space="preserve"> </w:t>
      </w:r>
      <w:r w:rsidR="002A7DEB" w:rsidRPr="0019280B">
        <w:rPr>
          <w:rFonts w:ascii="Calibri" w:hAnsi="Calibri" w:cs="Calibri"/>
          <w:sz w:val="20"/>
          <w:szCs w:val="20"/>
        </w:rPr>
        <w:t xml:space="preserve">monitoring and modeling </w:t>
      </w:r>
      <w:r>
        <w:rPr>
          <w:rFonts w:ascii="Calibri" w:hAnsi="Calibri" w:cs="Calibri"/>
          <w:sz w:val="20"/>
          <w:szCs w:val="20"/>
        </w:rPr>
        <w:t>(M&amp;M) reviews, finalize and send to IDT</w:t>
      </w:r>
    </w:p>
    <w:p w14:paraId="01D70A1D" w14:textId="6A76A433" w:rsidR="002A7DEB" w:rsidRDefault="0068272E" w:rsidP="00AB0788">
      <w:pPr>
        <w:pStyle w:val="ListParagraph"/>
        <w:numPr>
          <w:ilvl w:val="0"/>
          <w:numId w:val="7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Eric Petersen’s bed disturbance model presentation</w:t>
      </w:r>
    </w:p>
    <w:p w14:paraId="0B6F18CB" w14:textId="222253ED" w:rsidR="0068272E" w:rsidRPr="0019280B" w:rsidRDefault="0068272E" w:rsidP="00AB0788">
      <w:pPr>
        <w:pStyle w:val="ListParagraph"/>
        <w:numPr>
          <w:ilvl w:val="0"/>
          <w:numId w:val="7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Address TRRP Implementation Branch’s request for PWG guidance on Sawmill gravel storage locations</w:t>
      </w:r>
    </w:p>
    <w:p w14:paraId="567CECD1" w14:textId="77777777" w:rsidR="00805E68" w:rsidRPr="0019280B" w:rsidRDefault="00805E68" w:rsidP="00805E68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Main task in the near term is to provide 2026 gravel augmentation recommendations to TRRP</w:t>
      </w:r>
    </w:p>
    <w:p w14:paraId="311E633F" w14:textId="5805A008" w:rsidR="00805E68" w:rsidRDefault="00805E68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Reviewed the annual cycle map – most important thing is 2026 gravel augmentation recommendations</w:t>
      </w:r>
    </w:p>
    <w:p w14:paraId="6320B632" w14:textId="4FFCD258" w:rsidR="00225162" w:rsidRPr="0019280B" w:rsidRDefault="0068272E" w:rsidP="00AB078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group r</w:t>
      </w:r>
      <w:r w:rsidR="00AB0788" w:rsidRPr="0019280B">
        <w:rPr>
          <w:rFonts w:ascii="Calibri" w:hAnsi="Calibri" w:cs="Calibri"/>
          <w:sz w:val="20"/>
          <w:szCs w:val="20"/>
        </w:rPr>
        <w:t>eview</w:t>
      </w:r>
      <w:r>
        <w:rPr>
          <w:rFonts w:ascii="Calibri" w:hAnsi="Calibri" w:cs="Calibri"/>
          <w:sz w:val="20"/>
          <w:szCs w:val="20"/>
        </w:rPr>
        <w:t>ed</w:t>
      </w:r>
      <w:r w:rsidR="00AB0788" w:rsidRPr="0019280B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and finalized these </w:t>
      </w:r>
      <w:r w:rsidR="00AB0788" w:rsidRPr="0019280B">
        <w:rPr>
          <w:rFonts w:ascii="Calibri" w:hAnsi="Calibri" w:cs="Calibri"/>
          <w:sz w:val="20"/>
          <w:szCs w:val="20"/>
        </w:rPr>
        <w:t xml:space="preserve">Monitoring </w:t>
      </w:r>
      <w:r>
        <w:rPr>
          <w:rFonts w:ascii="Calibri" w:hAnsi="Calibri" w:cs="Calibri"/>
          <w:sz w:val="20"/>
          <w:szCs w:val="20"/>
        </w:rPr>
        <w:t xml:space="preserve">and Modeling Drafts </w:t>
      </w:r>
    </w:p>
    <w:p w14:paraId="7A2DB80E" w14:textId="1FD5AB7E" w:rsidR="00AB0788" w:rsidRDefault="00AB0788" w:rsidP="0068272E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Terrain / SRH-2D 40 Mile Model – Dave Gaeuman</w:t>
      </w:r>
    </w:p>
    <w:p w14:paraId="4BBDCFE1" w14:textId="4293FA47" w:rsidR="0068272E" w:rsidRPr="0019280B" w:rsidRDefault="0068272E" w:rsidP="000D0D51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This one gets sent to the Flow WG, Smokey will do it</w:t>
      </w:r>
    </w:p>
    <w:p w14:paraId="245D3825" w14:textId="39E0DF17" w:rsidR="00225162" w:rsidRDefault="00AB0788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Grain Size Facies Map </w:t>
      </w:r>
      <w:r w:rsidR="000D0D51">
        <w:rPr>
          <w:rFonts w:ascii="Calibri" w:hAnsi="Calibri" w:cs="Calibri"/>
          <w:sz w:val="20"/>
          <w:szCs w:val="20"/>
        </w:rPr>
        <w:t>– Reuben</w:t>
      </w:r>
    </w:p>
    <w:p w14:paraId="46970216" w14:textId="551C1CE2" w:rsidR="000D0D51" w:rsidRDefault="000D0D51" w:rsidP="000D0D51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During the review, some </w:t>
      </w:r>
      <w:proofErr w:type="gramStart"/>
      <w:r>
        <w:rPr>
          <w:rFonts w:ascii="Calibri" w:hAnsi="Calibri" w:cs="Calibri"/>
          <w:sz w:val="20"/>
          <w:szCs w:val="20"/>
        </w:rPr>
        <w:t>minor</w:t>
      </w:r>
      <w:proofErr w:type="gramEnd"/>
      <w:r>
        <w:rPr>
          <w:rFonts w:ascii="Calibri" w:hAnsi="Calibri" w:cs="Calibri"/>
          <w:sz w:val="20"/>
          <w:szCs w:val="20"/>
        </w:rPr>
        <w:t xml:space="preserve"> follow up tasks were identified for Eric and Reuben</w:t>
      </w:r>
    </w:p>
    <w:p w14:paraId="626D6215" w14:textId="500878C2" w:rsidR="000D0D51" w:rsidRPr="0019280B" w:rsidRDefault="000D0D51" w:rsidP="000D0D51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Smokey will forward this one to the Fish WG when it is finished.</w:t>
      </w:r>
    </w:p>
    <w:p w14:paraId="2177304A" w14:textId="77777777" w:rsidR="00AB0788" w:rsidRPr="0019280B" w:rsidRDefault="00AB0788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Sediment Transport (Hydrophones) – Smokey Pittman</w:t>
      </w:r>
    </w:p>
    <w:p w14:paraId="3465249D" w14:textId="052E42F3" w:rsidR="002709EC" w:rsidRPr="0019280B" w:rsidRDefault="000D0D51" w:rsidP="000D0D51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Smokey will send to IDT</w:t>
      </w:r>
    </w:p>
    <w:p w14:paraId="0B0B8FC5" w14:textId="5BA64B72" w:rsidR="00AB0788" w:rsidRPr="0019280B" w:rsidRDefault="00E12083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DSS Model - </w:t>
      </w:r>
      <w:r w:rsidR="00AB0788" w:rsidRPr="0019280B">
        <w:rPr>
          <w:rFonts w:ascii="Calibri" w:hAnsi="Calibri" w:cs="Calibri"/>
          <w:sz w:val="20"/>
          <w:szCs w:val="20"/>
        </w:rPr>
        <w:t xml:space="preserve">Total bedload transport at Douglas </w:t>
      </w:r>
      <w:r w:rsidRPr="0019280B">
        <w:rPr>
          <w:rFonts w:ascii="Calibri" w:hAnsi="Calibri" w:cs="Calibri"/>
          <w:sz w:val="20"/>
          <w:szCs w:val="20"/>
        </w:rPr>
        <w:t>C</w:t>
      </w:r>
      <w:r w:rsidR="00AB0788" w:rsidRPr="0019280B">
        <w:rPr>
          <w:rFonts w:ascii="Calibri" w:hAnsi="Calibri" w:cs="Calibri"/>
          <w:sz w:val="20"/>
          <w:szCs w:val="20"/>
        </w:rPr>
        <w:t xml:space="preserve">ity– Kyle </w:t>
      </w:r>
      <w:r w:rsidR="000D0D51" w:rsidRPr="0019280B">
        <w:rPr>
          <w:rFonts w:ascii="Calibri" w:hAnsi="Calibri" w:cs="Calibri"/>
          <w:sz w:val="20"/>
          <w:szCs w:val="20"/>
        </w:rPr>
        <w:t>De Juilio</w:t>
      </w:r>
    </w:p>
    <w:p w14:paraId="071C8314" w14:textId="7537FBD4" w:rsidR="009C1E44" w:rsidRPr="000D0D51" w:rsidRDefault="000D0D51" w:rsidP="000D0D51">
      <w:pPr>
        <w:pStyle w:val="ListParagraph"/>
        <w:numPr>
          <w:ilvl w:val="2"/>
          <w:numId w:val="10"/>
        </w:numPr>
        <w:rPr>
          <w:rFonts w:ascii="Calibri" w:hAnsi="Calibri" w:cs="Calibri"/>
          <w:i/>
          <w:iCs/>
          <w:sz w:val="20"/>
          <w:szCs w:val="20"/>
        </w:rPr>
      </w:pPr>
      <w:r w:rsidRPr="000D0D51">
        <w:rPr>
          <w:rFonts w:ascii="Calibri" w:hAnsi="Calibri" w:cs="Calibri"/>
          <w:i/>
          <w:iCs/>
          <w:sz w:val="20"/>
          <w:szCs w:val="20"/>
        </w:rPr>
        <w:t>Kyle was not present, so we skipped this review</w:t>
      </w:r>
    </w:p>
    <w:p w14:paraId="69D6306D" w14:textId="5F0DA31A" w:rsidR="009C1E44" w:rsidRPr="0019280B" w:rsidRDefault="009C1E44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Additional </w:t>
      </w:r>
      <w:r w:rsidR="000D0D51">
        <w:rPr>
          <w:rFonts w:ascii="Calibri" w:hAnsi="Calibri" w:cs="Calibri"/>
          <w:sz w:val="20"/>
          <w:szCs w:val="20"/>
        </w:rPr>
        <w:t>s</w:t>
      </w:r>
      <w:r w:rsidRPr="0019280B">
        <w:rPr>
          <w:rFonts w:ascii="Calibri" w:hAnsi="Calibri" w:cs="Calibri"/>
          <w:sz w:val="20"/>
          <w:szCs w:val="20"/>
        </w:rPr>
        <w:t>ediment monitoring needs</w:t>
      </w:r>
      <w:r w:rsidR="000D0D51">
        <w:rPr>
          <w:rFonts w:ascii="Calibri" w:hAnsi="Calibri" w:cs="Calibri"/>
          <w:sz w:val="20"/>
          <w:szCs w:val="20"/>
        </w:rPr>
        <w:t xml:space="preserve"> – </w:t>
      </w:r>
      <w:r w:rsidR="00043B10">
        <w:rPr>
          <w:rFonts w:ascii="Calibri" w:hAnsi="Calibri" w:cs="Calibri"/>
          <w:sz w:val="20"/>
          <w:szCs w:val="20"/>
        </w:rPr>
        <w:t>Gr</w:t>
      </w:r>
      <w:r w:rsidR="000D0D51">
        <w:rPr>
          <w:rFonts w:ascii="Calibri" w:hAnsi="Calibri" w:cs="Calibri"/>
          <w:sz w:val="20"/>
          <w:szCs w:val="20"/>
        </w:rPr>
        <w:t>avel augmentation monitoring - Smokey Pittman</w:t>
      </w:r>
    </w:p>
    <w:p w14:paraId="02194161" w14:textId="77777777" w:rsidR="000D0D51" w:rsidRDefault="000D0D51" w:rsidP="000D0D51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Smokey will send to IDT</w:t>
      </w:r>
    </w:p>
    <w:p w14:paraId="405DC1DA" w14:textId="74B0B0F3" w:rsidR="000D0D51" w:rsidRDefault="000D0D51" w:rsidP="000D0D51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Eric Petersen presented his </w:t>
      </w:r>
      <w:r w:rsidR="0068600C">
        <w:rPr>
          <w:rFonts w:ascii="Calibri" w:hAnsi="Calibri" w:cs="Calibri"/>
          <w:sz w:val="20"/>
          <w:szCs w:val="20"/>
        </w:rPr>
        <w:t xml:space="preserve">Power Point for a </w:t>
      </w:r>
      <w:r>
        <w:rPr>
          <w:rFonts w:ascii="Calibri" w:hAnsi="Calibri" w:cs="Calibri"/>
          <w:sz w:val="20"/>
          <w:szCs w:val="20"/>
        </w:rPr>
        <w:t xml:space="preserve">bed disturbance model </w:t>
      </w:r>
      <w:r w:rsidR="0068600C">
        <w:rPr>
          <w:rFonts w:ascii="Calibri" w:hAnsi="Calibri" w:cs="Calibri"/>
          <w:sz w:val="20"/>
          <w:szCs w:val="20"/>
        </w:rPr>
        <w:t>for predicting BMI production</w:t>
      </w:r>
    </w:p>
    <w:p w14:paraId="63C1B62D" w14:textId="362E81DA" w:rsidR="000D0D51" w:rsidRDefault="000D0D51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Toward modeling foodscape production – this model predicts inundation and scour as a function of discharge</w:t>
      </w:r>
    </w:p>
    <w:p w14:paraId="5A15F073" w14:textId="07CCB157" w:rsidR="000D0D51" w:rsidRDefault="000D0D51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Floodplain inundation and channel bed disturbance reset BMI production to an earlier stage of succession where the BMI provide better forage for salmonids</w:t>
      </w:r>
    </w:p>
    <w:p w14:paraId="13A1F061" w14:textId="3E57845C" w:rsidR="000D0D51" w:rsidRDefault="000D0D51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Ten weeks of floodplain inundation is an important milestone for BMI to mature to max productivity level</w:t>
      </w:r>
    </w:p>
    <w:p w14:paraId="7129ADA4" w14:textId="405EDA1A" w:rsidR="000D0D51" w:rsidRDefault="000D0D51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Model uses SRH2D shear stress element and bed material roughness (grain size) to predict scour (better called “bed disturbance”)</w:t>
      </w:r>
    </w:p>
    <w:p w14:paraId="302DC9C4" w14:textId="2F6C3AAA" w:rsidR="00805E68" w:rsidRDefault="00805E68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Presented the 2025 hydrograph to illustrate variations in areas and duration of inundation/scour as a function of flow magnitude and duration. The WVF and subsequent elevated flows in produced the largest benefit, largely because it hit the 10-week mark. Juvenile salmonids are also abundant in the system at that time of year (winter) and realize immediate benefit (versus spring flow releases).</w:t>
      </w:r>
    </w:p>
    <w:p w14:paraId="1207E66E" w14:textId="1A75697F" w:rsidR="00805E68" w:rsidRDefault="00805E68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Eric related this outcome to the “Fish prey food production target”</w:t>
      </w:r>
    </w:p>
    <w:p w14:paraId="77021A20" w14:textId="4EE26FF5" w:rsidR="00805E68" w:rsidRDefault="00805E68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Model currently predicts 10% of the channel to be low at 6k </w:t>
      </w:r>
      <w:proofErr w:type="spellStart"/>
      <w:r>
        <w:rPr>
          <w:rFonts w:ascii="Calibri" w:hAnsi="Calibri" w:cs="Calibri"/>
          <w:sz w:val="20"/>
          <w:szCs w:val="20"/>
        </w:rPr>
        <w:t>cfs</w:t>
      </w:r>
      <w:proofErr w:type="spellEnd"/>
      <w:r>
        <w:rPr>
          <w:rFonts w:ascii="Calibri" w:hAnsi="Calibri" w:cs="Calibri"/>
          <w:sz w:val="20"/>
          <w:szCs w:val="20"/>
        </w:rPr>
        <w:t>. Seems low. Dave suggests reviewing the bed mobility and scour report, which used d50 not D84.</w:t>
      </w:r>
    </w:p>
    <w:p w14:paraId="435C11E0" w14:textId="0B65D253" w:rsidR="00805E68" w:rsidRDefault="00805E68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Dave reviewed the shear stress calculation and determined the D84 mobility prediction seems reasonable </w:t>
      </w:r>
    </w:p>
    <w:p w14:paraId="7DECEEB4" w14:textId="40DA4EEB" w:rsidR="00805E68" w:rsidRDefault="00805E68" w:rsidP="00805E6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Oliver led the Sawmill-generated gravel stockpiling discussion and the Trinity House Gulch discussion. </w:t>
      </w:r>
      <w:r w:rsidR="00ED726B">
        <w:rPr>
          <w:rFonts w:ascii="Calibri" w:hAnsi="Calibri" w:cs="Calibri"/>
          <w:sz w:val="20"/>
          <w:szCs w:val="20"/>
        </w:rPr>
        <w:t xml:space="preserve">The PWG discussed all possible options for stockpiling and the tradeoffs associated with the available options: Hatchery, Weir Hole, Lowden, Steel Bridge, Sawmill. </w:t>
      </w:r>
      <w:r>
        <w:rPr>
          <w:rFonts w:ascii="Calibri" w:hAnsi="Calibri" w:cs="Calibri"/>
          <w:sz w:val="20"/>
          <w:szCs w:val="20"/>
        </w:rPr>
        <w:t xml:space="preserve">Pasted below is the PWG response to </w:t>
      </w:r>
      <w:r w:rsidR="00ED726B">
        <w:rPr>
          <w:rFonts w:ascii="Calibri" w:hAnsi="Calibri" w:cs="Calibri"/>
          <w:sz w:val="20"/>
          <w:szCs w:val="20"/>
        </w:rPr>
        <w:t>TRR</w:t>
      </w:r>
      <w:r w:rsidR="00043B10">
        <w:rPr>
          <w:rFonts w:ascii="Calibri" w:hAnsi="Calibri" w:cs="Calibri"/>
          <w:sz w:val="20"/>
          <w:szCs w:val="20"/>
        </w:rPr>
        <w:t>P</w:t>
      </w:r>
      <w:r w:rsidR="00ED726B">
        <w:rPr>
          <w:rFonts w:ascii="Calibri" w:hAnsi="Calibri" w:cs="Calibri"/>
          <w:sz w:val="20"/>
          <w:szCs w:val="20"/>
        </w:rPr>
        <w:t xml:space="preserve"> for </w:t>
      </w:r>
      <w:r>
        <w:rPr>
          <w:rFonts w:ascii="Calibri" w:hAnsi="Calibri" w:cs="Calibri"/>
          <w:sz w:val="20"/>
          <w:szCs w:val="20"/>
        </w:rPr>
        <w:t>both questions:</w:t>
      </w:r>
    </w:p>
    <w:p w14:paraId="4137B271" w14:textId="12126989" w:rsidR="00ED726B" w:rsidRPr="00ED726B" w:rsidRDefault="00ED726B" w:rsidP="00ED726B">
      <w:pPr>
        <w:ind w:left="1440"/>
        <w:rPr>
          <w:rFonts w:ascii="Calibri" w:hAnsi="Calibri" w:cs="Calibri"/>
          <w:sz w:val="18"/>
          <w:szCs w:val="18"/>
        </w:rPr>
      </w:pPr>
      <w:r w:rsidRPr="00ED726B">
        <w:rPr>
          <w:rFonts w:ascii="Calibri" w:hAnsi="Calibri" w:cs="Calibri"/>
          <w:sz w:val="18"/>
          <w:szCs w:val="18"/>
        </w:rPr>
        <w:t>The PWG met on December 30, 2025</w:t>
      </w:r>
      <w:r w:rsidR="00043B10">
        <w:rPr>
          <w:rFonts w:ascii="Calibri" w:hAnsi="Calibri" w:cs="Calibri"/>
          <w:sz w:val="18"/>
          <w:szCs w:val="18"/>
        </w:rPr>
        <w:t>,</w:t>
      </w:r>
      <w:r w:rsidRPr="00ED726B">
        <w:rPr>
          <w:rFonts w:ascii="Calibri" w:hAnsi="Calibri" w:cs="Calibri"/>
          <w:sz w:val="18"/>
          <w:szCs w:val="18"/>
        </w:rPr>
        <w:t xml:space="preserve"> to consider where to best stockpile the fish rock from the Sawmill site.</w:t>
      </w:r>
    </w:p>
    <w:p w14:paraId="02D81ADD" w14:textId="2FF3B0AC" w:rsidR="00ED726B" w:rsidRPr="00ED726B" w:rsidRDefault="00ED726B" w:rsidP="00ED726B">
      <w:pPr>
        <w:ind w:left="1440"/>
        <w:rPr>
          <w:rFonts w:ascii="Calibri" w:hAnsi="Calibri" w:cs="Calibri"/>
          <w:sz w:val="18"/>
          <w:szCs w:val="18"/>
        </w:rPr>
      </w:pPr>
      <w:r w:rsidRPr="00ED726B">
        <w:rPr>
          <w:rFonts w:ascii="Calibri" w:hAnsi="Calibri" w:cs="Calibri"/>
          <w:sz w:val="18"/>
          <w:szCs w:val="18"/>
        </w:rPr>
        <w:t>We assume ~8,000 cy of fish rock needs to be stockpiled off site in the next several months.</w:t>
      </w:r>
    </w:p>
    <w:p w14:paraId="768ACC4D" w14:textId="32CD8EAD" w:rsidR="00ED726B" w:rsidRPr="00ED726B" w:rsidRDefault="00ED726B" w:rsidP="00ED726B">
      <w:pPr>
        <w:ind w:left="1440"/>
        <w:rPr>
          <w:rFonts w:ascii="Calibri" w:hAnsi="Calibri" w:cs="Calibri"/>
          <w:sz w:val="18"/>
          <w:szCs w:val="18"/>
        </w:rPr>
      </w:pPr>
      <w:r w:rsidRPr="00ED726B">
        <w:rPr>
          <w:rFonts w:ascii="Calibri" w:hAnsi="Calibri" w:cs="Calibri"/>
          <w:sz w:val="18"/>
          <w:szCs w:val="18"/>
        </w:rPr>
        <w:t xml:space="preserve">We considered </w:t>
      </w:r>
      <w:proofErr w:type="gramStart"/>
      <w:r w:rsidRPr="00ED726B">
        <w:rPr>
          <w:rFonts w:ascii="Calibri" w:hAnsi="Calibri" w:cs="Calibri"/>
          <w:sz w:val="18"/>
          <w:szCs w:val="18"/>
        </w:rPr>
        <w:t>all of</w:t>
      </w:r>
      <w:proofErr w:type="gramEnd"/>
      <w:r w:rsidRPr="00ED726B">
        <w:rPr>
          <w:rFonts w:ascii="Calibri" w:hAnsi="Calibri" w:cs="Calibri"/>
          <w:sz w:val="18"/>
          <w:szCs w:val="18"/>
        </w:rPr>
        <w:t xml:space="preserve"> the currently permitted augmentation sites and one potential site (Trinity House Gulch), and concluded:</w:t>
      </w:r>
    </w:p>
    <w:p w14:paraId="45CCA50D" w14:textId="064B46E3" w:rsidR="00ED726B" w:rsidRPr="00ED726B" w:rsidRDefault="00ED726B" w:rsidP="00ED726B">
      <w:pPr>
        <w:pStyle w:val="ListParagraph"/>
        <w:numPr>
          <w:ilvl w:val="0"/>
          <w:numId w:val="15"/>
        </w:numPr>
        <w:spacing w:after="0" w:line="240" w:lineRule="auto"/>
        <w:ind w:left="1800"/>
        <w:contextualSpacing w:val="0"/>
        <w:rPr>
          <w:rFonts w:ascii="Calibri" w:eastAsia="Times New Roman" w:hAnsi="Calibri" w:cs="Calibri"/>
          <w:sz w:val="18"/>
          <w:szCs w:val="18"/>
        </w:rPr>
      </w:pPr>
      <w:r w:rsidRPr="00ED726B">
        <w:rPr>
          <w:rFonts w:ascii="Calibri" w:eastAsia="Times New Roman" w:hAnsi="Calibri" w:cs="Calibri"/>
          <w:sz w:val="18"/>
          <w:szCs w:val="18"/>
        </w:rPr>
        <w:t xml:space="preserve">If possible, stockpile 2,000 cy at Steel </w:t>
      </w:r>
      <w:proofErr w:type="gramStart"/>
      <w:r>
        <w:rPr>
          <w:rFonts w:ascii="Calibri" w:eastAsia="Times New Roman" w:hAnsi="Calibri" w:cs="Calibri"/>
          <w:sz w:val="18"/>
          <w:szCs w:val="18"/>
        </w:rPr>
        <w:t>B</w:t>
      </w:r>
      <w:r w:rsidRPr="00ED726B">
        <w:rPr>
          <w:rFonts w:ascii="Calibri" w:eastAsia="Times New Roman" w:hAnsi="Calibri" w:cs="Calibri"/>
          <w:sz w:val="18"/>
          <w:szCs w:val="18"/>
        </w:rPr>
        <w:t>ridge day</w:t>
      </w:r>
      <w:proofErr w:type="gramEnd"/>
      <w:r w:rsidR="00043B10">
        <w:rPr>
          <w:rFonts w:ascii="Calibri" w:eastAsia="Times New Roman" w:hAnsi="Calibri" w:cs="Calibri"/>
          <w:sz w:val="18"/>
          <w:szCs w:val="18"/>
        </w:rPr>
        <w:t>-</w:t>
      </w:r>
      <w:r w:rsidRPr="00ED726B">
        <w:rPr>
          <w:rFonts w:ascii="Calibri" w:eastAsia="Times New Roman" w:hAnsi="Calibri" w:cs="Calibri"/>
          <w:sz w:val="18"/>
          <w:szCs w:val="18"/>
        </w:rPr>
        <w:t>use site (this site needs augmentation ASAP, suggest place in river if possible)</w:t>
      </w:r>
    </w:p>
    <w:p w14:paraId="56E4BFF5" w14:textId="77777777" w:rsidR="00ED726B" w:rsidRPr="00ED726B" w:rsidRDefault="00ED726B" w:rsidP="00ED726B">
      <w:pPr>
        <w:pStyle w:val="ListParagraph"/>
        <w:numPr>
          <w:ilvl w:val="0"/>
          <w:numId w:val="15"/>
        </w:numPr>
        <w:spacing w:after="0" w:line="240" w:lineRule="auto"/>
        <w:ind w:left="1800"/>
        <w:contextualSpacing w:val="0"/>
        <w:rPr>
          <w:rFonts w:ascii="Calibri" w:eastAsia="Times New Roman" w:hAnsi="Calibri" w:cs="Calibri"/>
          <w:sz w:val="18"/>
          <w:szCs w:val="18"/>
        </w:rPr>
      </w:pPr>
      <w:r w:rsidRPr="00ED726B">
        <w:rPr>
          <w:rFonts w:ascii="Calibri" w:eastAsia="Times New Roman" w:hAnsi="Calibri" w:cs="Calibri"/>
          <w:sz w:val="18"/>
          <w:szCs w:val="18"/>
        </w:rPr>
        <w:t>The balance should go to Lowden/BLM, with the priority injection site as the fenceline location (stockpiling is ok at the upstream end, but closer to fenceline would be helpful)</w:t>
      </w:r>
    </w:p>
    <w:p w14:paraId="769DEF6F" w14:textId="6DEACF18" w:rsidR="00ED726B" w:rsidRPr="00ED726B" w:rsidRDefault="00ED726B" w:rsidP="00ED726B">
      <w:pPr>
        <w:pStyle w:val="ListParagraph"/>
        <w:numPr>
          <w:ilvl w:val="0"/>
          <w:numId w:val="15"/>
        </w:numPr>
        <w:spacing w:after="0" w:line="240" w:lineRule="auto"/>
        <w:ind w:left="1800"/>
        <w:contextualSpacing w:val="0"/>
        <w:rPr>
          <w:rFonts w:ascii="Calibri" w:eastAsia="Times New Roman" w:hAnsi="Calibri" w:cs="Calibri"/>
          <w:sz w:val="18"/>
          <w:szCs w:val="18"/>
        </w:rPr>
      </w:pPr>
      <w:r w:rsidRPr="00ED726B">
        <w:rPr>
          <w:rFonts w:ascii="Calibri" w:eastAsia="Times New Roman" w:hAnsi="Calibri" w:cs="Calibri"/>
          <w:sz w:val="18"/>
          <w:szCs w:val="18"/>
        </w:rPr>
        <w:t xml:space="preserve">Neither Hatchery </w:t>
      </w:r>
      <w:r>
        <w:rPr>
          <w:rFonts w:ascii="Calibri" w:eastAsia="Times New Roman" w:hAnsi="Calibri" w:cs="Calibri"/>
          <w:sz w:val="18"/>
          <w:szCs w:val="18"/>
        </w:rPr>
        <w:t>n</w:t>
      </w:r>
      <w:r w:rsidRPr="00ED726B">
        <w:rPr>
          <w:rFonts w:ascii="Calibri" w:eastAsia="Times New Roman" w:hAnsi="Calibri" w:cs="Calibri"/>
          <w:sz w:val="18"/>
          <w:szCs w:val="18"/>
        </w:rPr>
        <w:t xml:space="preserve">or Weir Hole are a near term priority for additional gravel, though stockpiling at these locations is acceptable for future use. </w:t>
      </w:r>
    </w:p>
    <w:p w14:paraId="06465C28" w14:textId="27DECC41" w:rsidR="00ED726B" w:rsidRDefault="00ED726B" w:rsidP="00ED726B">
      <w:pPr>
        <w:ind w:left="1440"/>
        <w:rPr>
          <w:rFonts w:ascii="Calibri" w:hAnsi="Calibri" w:cs="Calibri"/>
          <w:sz w:val="18"/>
          <w:szCs w:val="18"/>
        </w:rPr>
      </w:pPr>
      <w:r w:rsidRPr="00ED726B">
        <w:rPr>
          <w:rFonts w:ascii="Calibri" w:hAnsi="Calibri" w:cs="Calibri"/>
          <w:sz w:val="18"/>
          <w:szCs w:val="18"/>
        </w:rPr>
        <w:t>Regarding Trinity House Gulch – the PWG is still interested in developing a gravel augmentation site there. The site is at the upstream end of a priority (gravel-poor) reach and gravel augmentation would greatly benefit</w:t>
      </w:r>
      <w:r w:rsidR="00043B10">
        <w:rPr>
          <w:rFonts w:ascii="Calibri" w:hAnsi="Calibri" w:cs="Calibri"/>
          <w:sz w:val="18"/>
          <w:szCs w:val="18"/>
        </w:rPr>
        <w:t xml:space="preserve"> the river here</w:t>
      </w:r>
      <w:r>
        <w:rPr>
          <w:rFonts w:ascii="Calibri" w:hAnsi="Calibri" w:cs="Calibri"/>
          <w:sz w:val="18"/>
          <w:szCs w:val="18"/>
        </w:rPr>
        <w:t>.</w:t>
      </w:r>
    </w:p>
    <w:p w14:paraId="121B2FBB" w14:textId="431F6CB7" w:rsidR="00ED726B" w:rsidRPr="00ED726B" w:rsidRDefault="00ED726B" w:rsidP="00ED726B">
      <w:pPr>
        <w:pStyle w:val="ListParagraph"/>
        <w:numPr>
          <w:ilvl w:val="0"/>
          <w:numId w:val="10"/>
        </w:num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0"/>
          <w:szCs w:val="20"/>
        </w:rPr>
        <w:t>Items postponed until the January 7, 2026, follow up meeting:</w:t>
      </w:r>
    </w:p>
    <w:p w14:paraId="289458F7" w14:textId="28D8A5B7" w:rsidR="00ED726B" w:rsidRPr="00ED726B" w:rsidRDefault="00ED726B" w:rsidP="00ED726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ED726B">
        <w:rPr>
          <w:rFonts w:ascii="Calibri" w:hAnsi="Calibri" w:cs="Calibri"/>
          <w:sz w:val="20"/>
          <w:szCs w:val="20"/>
        </w:rPr>
        <w:t>PWG hydrograph recommendations</w:t>
      </w:r>
    </w:p>
    <w:p w14:paraId="0F5175C3" w14:textId="29934F07" w:rsidR="00ED726B" w:rsidRPr="00ED726B" w:rsidRDefault="00ED726B" w:rsidP="00ED726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ED726B">
        <w:rPr>
          <w:rFonts w:ascii="Calibri" w:hAnsi="Calibri" w:cs="Calibri"/>
          <w:sz w:val="20"/>
          <w:szCs w:val="20"/>
        </w:rPr>
        <w:t>2026 gravel augmentation recommendations</w:t>
      </w:r>
    </w:p>
    <w:p w14:paraId="5598BE29" w14:textId="4C274683" w:rsidR="00ED726B" w:rsidRDefault="00ED726B" w:rsidP="00ED726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ED726B">
        <w:rPr>
          <w:rFonts w:ascii="Calibri" w:hAnsi="Calibri" w:cs="Calibri"/>
          <w:sz w:val="20"/>
          <w:szCs w:val="20"/>
        </w:rPr>
        <w:t>Kyle’s bedload M</w:t>
      </w:r>
      <w:r>
        <w:rPr>
          <w:rFonts w:ascii="Calibri" w:hAnsi="Calibri" w:cs="Calibri"/>
          <w:sz w:val="20"/>
          <w:szCs w:val="20"/>
        </w:rPr>
        <w:t>&amp;</w:t>
      </w:r>
      <w:r w:rsidRPr="00ED726B">
        <w:rPr>
          <w:rFonts w:ascii="Calibri" w:hAnsi="Calibri" w:cs="Calibri"/>
          <w:sz w:val="20"/>
          <w:szCs w:val="20"/>
        </w:rPr>
        <w:t>M review</w:t>
      </w:r>
    </w:p>
    <w:p w14:paraId="360ED7F3" w14:textId="033433BF" w:rsidR="00ED726B" w:rsidRPr="00ED726B" w:rsidRDefault="00ED726B" w:rsidP="00ED726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Discuss: </w:t>
      </w:r>
      <w:r>
        <w:rPr>
          <w:sz w:val="20"/>
        </w:rPr>
        <w:t xml:space="preserve">Request for PWG to explore grain size mapping using remote sensing/acoustic or other technologies for mapping/determining grain size distributions (need to have a recommendation to TMC by June 2026 for inclusion in 2027 budget). Multi </w:t>
      </w:r>
      <w:proofErr w:type="gramStart"/>
      <w:r>
        <w:rPr>
          <w:sz w:val="20"/>
        </w:rPr>
        <w:t>beam is</w:t>
      </w:r>
      <w:proofErr w:type="gramEnd"/>
      <w:r>
        <w:rPr>
          <w:sz w:val="20"/>
        </w:rPr>
        <w:t xml:space="preserve"> happening in 2027, could piggyback other technologies. Can Scott Wright provide a presentation to PWG at some point?</w:t>
      </w:r>
    </w:p>
    <w:p w14:paraId="2FC8386E" w14:textId="77777777" w:rsidR="0019280B" w:rsidRPr="0019280B" w:rsidRDefault="0019280B" w:rsidP="0019280B">
      <w:pPr>
        <w:rPr>
          <w:rFonts w:ascii="Calibri" w:hAnsi="Calibri" w:cs="Calibri"/>
          <w:sz w:val="20"/>
          <w:szCs w:val="20"/>
        </w:rPr>
      </w:pPr>
    </w:p>
    <w:p w14:paraId="126F20CB" w14:textId="64C513BD" w:rsidR="00AB0788" w:rsidRPr="0019280B" w:rsidRDefault="00AB0788" w:rsidP="00AB0788">
      <w:pPr>
        <w:rPr>
          <w:rFonts w:ascii="Calibri" w:hAnsi="Calibri" w:cs="Calibri"/>
          <w:sz w:val="20"/>
          <w:szCs w:val="20"/>
        </w:rPr>
      </w:pPr>
    </w:p>
    <w:sectPr w:rsidR="00AB0788" w:rsidRPr="00192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521E2"/>
    <w:multiLevelType w:val="hybridMultilevel"/>
    <w:tmpl w:val="087E2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C28F4"/>
    <w:multiLevelType w:val="hybridMultilevel"/>
    <w:tmpl w:val="42B44F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B9302C"/>
    <w:multiLevelType w:val="hybridMultilevel"/>
    <w:tmpl w:val="7BC6C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E2985"/>
    <w:multiLevelType w:val="hybridMultilevel"/>
    <w:tmpl w:val="352C4E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1D3F77"/>
    <w:multiLevelType w:val="hybridMultilevel"/>
    <w:tmpl w:val="105A8F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462DB"/>
    <w:multiLevelType w:val="hybridMultilevel"/>
    <w:tmpl w:val="5D3E9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011EF"/>
    <w:multiLevelType w:val="hybridMultilevel"/>
    <w:tmpl w:val="7F8EC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555F0"/>
    <w:multiLevelType w:val="hybridMultilevel"/>
    <w:tmpl w:val="46AA7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CC039E"/>
    <w:multiLevelType w:val="hybridMultilevel"/>
    <w:tmpl w:val="3DC62E1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D8C44F9"/>
    <w:multiLevelType w:val="hybridMultilevel"/>
    <w:tmpl w:val="80F002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583053"/>
    <w:multiLevelType w:val="hybridMultilevel"/>
    <w:tmpl w:val="98D4A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33C69"/>
    <w:multiLevelType w:val="hybridMultilevel"/>
    <w:tmpl w:val="708E99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B047D"/>
    <w:multiLevelType w:val="hybridMultilevel"/>
    <w:tmpl w:val="A2C26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85A32"/>
    <w:multiLevelType w:val="hybridMultilevel"/>
    <w:tmpl w:val="4DE263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934DE0"/>
    <w:multiLevelType w:val="hybridMultilevel"/>
    <w:tmpl w:val="864A3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F2AC6"/>
    <w:multiLevelType w:val="hybridMultilevel"/>
    <w:tmpl w:val="5274B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159858">
    <w:abstractNumId w:val="14"/>
  </w:num>
  <w:num w:numId="2" w16cid:durableId="866601209">
    <w:abstractNumId w:val="7"/>
  </w:num>
  <w:num w:numId="3" w16cid:durableId="1760760266">
    <w:abstractNumId w:val="5"/>
  </w:num>
  <w:num w:numId="4" w16cid:durableId="806775758">
    <w:abstractNumId w:val="2"/>
  </w:num>
  <w:num w:numId="5" w16cid:durableId="1833645850">
    <w:abstractNumId w:val="4"/>
  </w:num>
  <w:num w:numId="6" w16cid:durableId="510490657">
    <w:abstractNumId w:val="9"/>
  </w:num>
  <w:num w:numId="7" w16cid:durableId="593828497">
    <w:abstractNumId w:val="10"/>
  </w:num>
  <w:num w:numId="8" w16cid:durableId="1252393856">
    <w:abstractNumId w:val="15"/>
  </w:num>
  <w:num w:numId="9" w16cid:durableId="1664746531">
    <w:abstractNumId w:val="12"/>
  </w:num>
  <w:num w:numId="10" w16cid:durableId="72051215">
    <w:abstractNumId w:val="3"/>
  </w:num>
  <w:num w:numId="11" w16cid:durableId="1278680385">
    <w:abstractNumId w:val="1"/>
  </w:num>
  <w:num w:numId="12" w16cid:durableId="16641584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2687777">
    <w:abstractNumId w:val="8"/>
  </w:num>
  <w:num w:numId="14" w16cid:durableId="1857961093">
    <w:abstractNumId w:val="0"/>
  </w:num>
  <w:num w:numId="15" w16cid:durableId="200750831">
    <w:abstractNumId w:val="13"/>
  </w:num>
  <w:num w:numId="16" w16cid:durableId="1262370795">
    <w:abstractNumId w:val="0"/>
  </w:num>
  <w:num w:numId="17" w16cid:durableId="5293461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788"/>
    <w:rsid w:val="00037B36"/>
    <w:rsid w:val="00043B10"/>
    <w:rsid w:val="00050132"/>
    <w:rsid w:val="00060DAF"/>
    <w:rsid w:val="0009549D"/>
    <w:rsid w:val="000D0D51"/>
    <w:rsid w:val="00132E37"/>
    <w:rsid w:val="00141522"/>
    <w:rsid w:val="0019052E"/>
    <w:rsid w:val="0019280B"/>
    <w:rsid w:val="00225162"/>
    <w:rsid w:val="00234C2D"/>
    <w:rsid w:val="002365C8"/>
    <w:rsid w:val="002709EC"/>
    <w:rsid w:val="002A7DEB"/>
    <w:rsid w:val="00347B17"/>
    <w:rsid w:val="003502B3"/>
    <w:rsid w:val="00426950"/>
    <w:rsid w:val="00471DA1"/>
    <w:rsid w:val="004B2085"/>
    <w:rsid w:val="005041CE"/>
    <w:rsid w:val="00514C6C"/>
    <w:rsid w:val="00543FE0"/>
    <w:rsid w:val="0058551B"/>
    <w:rsid w:val="005E315B"/>
    <w:rsid w:val="00607F15"/>
    <w:rsid w:val="0068272E"/>
    <w:rsid w:val="0068600C"/>
    <w:rsid w:val="0078492D"/>
    <w:rsid w:val="00805E68"/>
    <w:rsid w:val="008766AF"/>
    <w:rsid w:val="0091590E"/>
    <w:rsid w:val="009861F8"/>
    <w:rsid w:val="009C1E44"/>
    <w:rsid w:val="009D766D"/>
    <w:rsid w:val="009F0465"/>
    <w:rsid w:val="009F1612"/>
    <w:rsid w:val="00A11F30"/>
    <w:rsid w:val="00AB0788"/>
    <w:rsid w:val="00B1404F"/>
    <w:rsid w:val="00B87C76"/>
    <w:rsid w:val="00BC746F"/>
    <w:rsid w:val="00C46A9F"/>
    <w:rsid w:val="00E05934"/>
    <w:rsid w:val="00E12083"/>
    <w:rsid w:val="00E93BE0"/>
    <w:rsid w:val="00ED726B"/>
    <w:rsid w:val="00F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864F2"/>
  <w15:chartTrackingRefBased/>
  <w15:docId w15:val="{27BA696A-2BA9-4E26-94BC-D69610099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7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0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719</Words>
  <Characters>3841</Characters>
  <Application>Microsoft Office Word</Application>
  <DocSecurity>0</DocSecurity>
  <Lines>65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Seitz</dc:creator>
  <cp:keywords/>
  <dc:description/>
  <cp:lastModifiedBy>Smokey Pittman</cp:lastModifiedBy>
  <cp:revision>5</cp:revision>
  <dcterms:created xsi:type="dcterms:W3CDTF">2025-12-31T19:52:00Z</dcterms:created>
  <dcterms:modified xsi:type="dcterms:W3CDTF">2026-01-02T20:44:00Z</dcterms:modified>
</cp:coreProperties>
</file>