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2F5A2166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2646CB">
        <w:rPr>
          <w:sz w:val="48"/>
          <w:szCs w:val="48"/>
          <w:u w:val="single"/>
        </w:rPr>
        <w:t>5</w:t>
      </w:r>
      <w:r w:rsidR="00AE1113">
        <w:rPr>
          <w:sz w:val="48"/>
          <w:szCs w:val="48"/>
          <w:u w:val="single"/>
        </w:rPr>
        <w:t>-</w:t>
      </w:r>
      <w:r w:rsidR="00DA7E89">
        <w:rPr>
          <w:sz w:val="48"/>
          <w:szCs w:val="48"/>
          <w:u w:val="single"/>
        </w:rPr>
        <w:t>12-02</w:t>
      </w:r>
    </w:p>
    <w:p w14:paraId="6922BF0A" w14:textId="77777777" w:rsidR="00982248" w:rsidRDefault="00982248"/>
    <w:p w14:paraId="7507CBC1" w14:textId="1B783A91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331DE5">
        <w:t>09:00 – 12:00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791B4F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328724F7" w14:textId="1AB389D2" w:rsidR="00011816" w:rsidRDefault="00331DE5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Prep for spring planning in WY2026</w:t>
      </w:r>
    </w:p>
    <w:p w14:paraId="74BAF03D" w14:textId="24C7D0EB" w:rsidR="00331DE5" w:rsidRDefault="00331DE5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Review/last minute discussions about the upcoming winter flow period</w:t>
      </w:r>
    </w:p>
    <w:p w14:paraId="773AFD81" w14:textId="55DC321A" w:rsidR="00331DE5" w:rsidRDefault="00331DE5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Become familiar with the flow scheduler that Eric created for reporting the sync flow to CVO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5E6BCCFD" w14:textId="105FDE48" w:rsidR="00C60F97" w:rsidRDefault="00331DE5" w:rsidP="00770F13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Sync flow scheduler</w:t>
      </w:r>
    </w:p>
    <w:p w14:paraId="48DF3384" w14:textId="6607BECB" w:rsidR="00331DE5" w:rsidRPr="00770F13" w:rsidRDefault="00331DE5" w:rsidP="00331DE5">
      <w:pPr>
        <w:pStyle w:val="ListParagraph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31DE5">
        <w:t>Variable Flow Scheduler v2025.11.19 - Sync Automated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44C03AFA" w:rsidR="00982248" w:rsidRPr="00857B58" w:rsidRDefault="00331DE5" w:rsidP="004C0430">
            <w:pPr>
              <w:jc w:val="center"/>
            </w:pPr>
            <w:r>
              <w:t>09:00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449051B7" w:rsidR="005D10F4" w:rsidRDefault="00331DE5" w:rsidP="004C0430">
            <w:pPr>
              <w:jc w:val="center"/>
            </w:pPr>
            <w:r>
              <w:t>09:15</w:t>
            </w:r>
          </w:p>
        </w:tc>
        <w:tc>
          <w:tcPr>
            <w:tcW w:w="6986" w:type="dxa"/>
            <w:vAlign w:val="center"/>
          </w:tcPr>
          <w:p w14:paraId="36D4429C" w14:textId="69013F9A" w:rsidR="005D10F4" w:rsidRDefault="00331DE5" w:rsidP="00FB2FA5">
            <w:r>
              <w:t>Review of workflow/process for reporting the sync flow to CVO</w:t>
            </w:r>
          </w:p>
        </w:tc>
        <w:tc>
          <w:tcPr>
            <w:tcW w:w="155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4C0430">
        <w:tc>
          <w:tcPr>
            <w:tcW w:w="1019" w:type="dxa"/>
            <w:vAlign w:val="center"/>
          </w:tcPr>
          <w:p w14:paraId="368276E0" w14:textId="669985A8" w:rsidR="0073667F" w:rsidRDefault="00331DE5" w:rsidP="004C0430">
            <w:pPr>
              <w:jc w:val="center"/>
            </w:pPr>
            <w:r>
              <w:t>09:45</w:t>
            </w:r>
          </w:p>
        </w:tc>
        <w:tc>
          <w:tcPr>
            <w:tcW w:w="6986" w:type="dxa"/>
            <w:vAlign w:val="center"/>
          </w:tcPr>
          <w:p w14:paraId="46174744" w14:textId="29059053" w:rsidR="0073667F" w:rsidRDefault="00331DE5" w:rsidP="00FB2FA5">
            <w:r>
              <w:t>Preliminary prep for spring planning in WY2026</w:t>
            </w:r>
          </w:p>
        </w:tc>
        <w:tc>
          <w:tcPr>
            <w:tcW w:w="1553" w:type="dxa"/>
            <w:vAlign w:val="center"/>
          </w:tcPr>
          <w:p w14:paraId="0615D805" w14:textId="6BB47049" w:rsidR="0073667F" w:rsidRDefault="0073667F" w:rsidP="00FB2FA5">
            <w:pPr>
              <w:jc w:val="center"/>
            </w:pPr>
            <w:r>
              <w:t>Flynn/all</w:t>
            </w:r>
          </w:p>
        </w:tc>
      </w:tr>
      <w:tr w:rsidR="00A535FF" w14:paraId="37540CCD" w14:textId="77777777" w:rsidTr="004C0430">
        <w:tc>
          <w:tcPr>
            <w:tcW w:w="1019" w:type="dxa"/>
            <w:vAlign w:val="center"/>
          </w:tcPr>
          <w:p w14:paraId="4A683B3E" w14:textId="2D2A5AFB" w:rsidR="00A535FF" w:rsidRDefault="00331DE5" w:rsidP="004C0430">
            <w:pPr>
              <w:jc w:val="center"/>
            </w:pPr>
            <w:r>
              <w:t>10:15</w:t>
            </w:r>
          </w:p>
        </w:tc>
        <w:tc>
          <w:tcPr>
            <w:tcW w:w="6986" w:type="dxa"/>
            <w:vAlign w:val="center"/>
          </w:tcPr>
          <w:p w14:paraId="1BB5941D" w14:textId="71D6D1C4" w:rsidR="00A535FF" w:rsidRDefault="00331DE5" w:rsidP="00FB2FA5">
            <w:r>
              <w:t>Break</w:t>
            </w:r>
          </w:p>
        </w:tc>
        <w:tc>
          <w:tcPr>
            <w:tcW w:w="1553" w:type="dxa"/>
            <w:vAlign w:val="center"/>
          </w:tcPr>
          <w:p w14:paraId="1FFFE72B" w14:textId="1360D103" w:rsidR="00A535FF" w:rsidRDefault="00A535FF" w:rsidP="00FB2FA5">
            <w:pPr>
              <w:jc w:val="center"/>
            </w:pPr>
            <w:r>
              <w:t>Flynn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331DE5">
        <w:tc>
          <w:tcPr>
            <w:tcW w:w="1019" w:type="dxa"/>
            <w:vAlign w:val="center"/>
          </w:tcPr>
          <w:p w14:paraId="4E082791" w14:textId="2ED41C43" w:rsidR="007C38D9" w:rsidRDefault="00331DE5" w:rsidP="00331DE5">
            <w:pPr>
              <w:jc w:val="center"/>
            </w:pPr>
            <w:r>
              <w:t>10:25</w:t>
            </w:r>
          </w:p>
        </w:tc>
        <w:tc>
          <w:tcPr>
            <w:tcW w:w="6986" w:type="dxa"/>
            <w:vAlign w:val="center"/>
          </w:tcPr>
          <w:p w14:paraId="29E2C91B" w14:textId="410E0CD3" w:rsidR="007C38D9" w:rsidRDefault="00331DE5" w:rsidP="007C38D9">
            <w:r>
              <w:t>Variable Flow Scheduler demo</w:t>
            </w:r>
          </w:p>
        </w:tc>
        <w:tc>
          <w:tcPr>
            <w:tcW w:w="1553" w:type="dxa"/>
            <w:vAlign w:val="center"/>
          </w:tcPr>
          <w:p w14:paraId="7C49EC11" w14:textId="150D990B" w:rsidR="007C38D9" w:rsidRDefault="00331DE5" w:rsidP="007C38D9">
            <w:pPr>
              <w:jc w:val="center"/>
            </w:pPr>
            <w:r>
              <w:t>Peterson</w:t>
            </w:r>
          </w:p>
        </w:tc>
      </w:tr>
      <w:tr w:rsidR="00331DE5" w14:paraId="44EF7FC6" w14:textId="77777777" w:rsidTr="00C67693">
        <w:tc>
          <w:tcPr>
            <w:tcW w:w="1019" w:type="dxa"/>
            <w:vAlign w:val="center"/>
          </w:tcPr>
          <w:p w14:paraId="089027F1" w14:textId="1277586B" w:rsidR="00331DE5" w:rsidRDefault="00331DE5" w:rsidP="007C38D9">
            <w:pPr>
              <w:jc w:val="center"/>
            </w:pPr>
            <w:r>
              <w:t>11:00</w:t>
            </w:r>
          </w:p>
        </w:tc>
        <w:tc>
          <w:tcPr>
            <w:tcW w:w="6986" w:type="dxa"/>
            <w:vAlign w:val="center"/>
          </w:tcPr>
          <w:p w14:paraId="1D58FA61" w14:textId="3390851B" w:rsidR="00331DE5" w:rsidRPr="00791B4F" w:rsidRDefault="00C67693" w:rsidP="007C38D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Clear Creek flow</w:t>
            </w:r>
            <w:r w:rsidR="00791B4F">
              <w:t xml:space="preserve"> </w:t>
            </w:r>
            <w:r w:rsidR="00791B4F" w:rsidRPr="00791B4F">
              <w:rPr>
                <w:rFonts w:eastAsia="Times New Roman"/>
                <w:color w:val="000000"/>
                <w:sz w:val="24"/>
                <w:szCs w:val="24"/>
              </w:rPr>
              <w:t>management</w:t>
            </w:r>
            <w:r>
              <w:t xml:space="preserve"> presentation</w:t>
            </w:r>
          </w:p>
        </w:tc>
        <w:tc>
          <w:tcPr>
            <w:tcW w:w="1553" w:type="dxa"/>
            <w:vAlign w:val="center"/>
          </w:tcPr>
          <w:p w14:paraId="798A2D0F" w14:textId="3EBBE551" w:rsidR="00331DE5" w:rsidRDefault="00C67693" w:rsidP="007C38D9">
            <w:pPr>
              <w:jc w:val="center"/>
            </w:pPr>
            <w:r>
              <w:t>Rupert</w:t>
            </w:r>
          </w:p>
        </w:tc>
      </w:tr>
      <w:tr w:rsidR="00C67693" w14:paraId="44D608AD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4176507" w14:textId="7D1214F5" w:rsidR="00C67693" w:rsidRDefault="00C67693" w:rsidP="007C38D9">
            <w:pPr>
              <w:jc w:val="center"/>
            </w:pPr>
            <w:r>
              <w:t>12:00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708BB9D9" w14:textId="53FC57DE" w:rsidR="00C67693" w:rsidRDefault="00C67693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3B65A0C9" w14:textId="77777777" w:rsidR="00C67693" w:rsidRDefault="00C67693" w:rsidP="007C38D9">
            <w:pPr>
              <w:jc w:val="center"/>
            </w:pPr>
          </w:p>
        </w:tc>
      </w:tr>
    </w:tbl>
    <w:p w14:paraId="5E9B5D5B" w14:textId="3B292548" w:rsidR="00ED1ECB" w:rsidRDefault="00ED1ECB" w:rsidP="0073667F"/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4833E6C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1DE5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91B4F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67693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A7E89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467FD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Props1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914d49-2bd6-4ce7-a5c3-25c76232975b"/>
    <ds:schemaRef ds:uri="http://purl.org/dc/terms/"/>
    <ds:schemaRef ds:uri="http://schemas.microsoft.com/office/infopath/2007/PartnerControls"/>
    <ds:schemaRef ds:uri="http://schemas.microsoft.com/office/2006/documentManagement/types"/>
    <ds:schemaRef ds:uri="4e5496e0-43bd-49f9-bdb8-18b269a4923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6</cp:revision>
  <cp:lastPrinted>2023-07-10T15:25:00Z</cp:lastPrinted>
  <dcterms:created xsi:type="dcterms:W3CDTF">2025-11-20T19:23:00Z</dcterms:created>
  <dcterms:modified xsi:type="dcterms:W3CDTF">2025-11-24T16:31:00Z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