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8D2C6" w14:textId="4ACFDED9" w:rsidR="00BD273C" w:rsidRPr="0011453F" w:rsidRDefault="00BD273C" w:rsidP="00BD273C">
      <w:pPr>
        <w:spacing w:after="0" w:line="276" w:lineRule="auto"/>
        <w:jc w:val="center"/>
        <w:rPr>
          <w:rFonts w:ascii="Times New Roman" w:hAnsi="Times New Roman" w:cs="Times New Roman"/>
        </w:rPr>
      </w:pPr>
      <w:r w:rsidRPr="41BA61BC">
        <w:rPr>
          <w:rFonts w:ascii="Times New Roman" w:hAnsi="Times New Roman" w:cs="Times New Roman"/>
        </w:rPr>
        <w:t>Meeting Summary</w:t>
      </w:r>
    </w:p>
    <w:p w14:paraId="6A9AACC6" w14:textId="37E5D1F7" w:rsidR="00BD273C" w:rsidRPr="0011453F" w:rsidRDefault="00B7257E" w:rsidP="00BD273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Physical</w:t>
      </w:r>
      <w:r w:rsidR="00BD273C" w:rsidRPr="0011453F">
        <w:rPr>
          <w:rFonts w:ascii="Times New Roman" w:hAnsi="Times New Roman" w:cs="Times New Roman"/>
          <w:b/>
          <w:sz w:val="28"/>
          <w:szCs w:val="28"/>
        </w:rPr>
        <w:t xml:space="preserve"> WORK GROUP</w:t>
      </w:r>
    </w:p>
    <w:p w14:paraId="4AE326A2" w14:textId="08087CF6" w:rsidR="00BD273C" w:rsidRPr="0011453F" w:rsidRDefault="00B7257E" w:rsidP="00BD273C">
      <w:pPr>
        <w:spacing w:after="0" w:line="276" w:lineRule="auto"/>
        <w:jc w:val="center"/>
        <w:rPr>
          <w:rFonts w:ascii="Times New Roman" w:hAnsi="Times New Roman" w:cs="Times New Roman"/>
        </w:rPr>
      </w:pPr>
      <w:r>
        <w:rPr>
          <w:rFonts w:ascii="Times New Roman" w:hAnsi="Times New Roman" w:cs="Times New Roman"/>
        </w:rPr>
        <w:t>Wednesday</w:t>
      </w:r>
      <w:r w:rsidR="00E75A87">
        <w:rPr>
          <w:rFonts w:ascii="Times New Roman" w:hAnsi="Times New Roman" w:cs="Times New Roman"/>
        </w:rPr>
        <w:t xml:space="preserve">, </w:t>
      </w:r>
      <w:r>
        <w:rPr>
          <w:rFonts w:ascii="Times New Roman" w:hAnsi="Times New Roman" w:cs="Times New Roman"/>
        </w:rPr>
        <w:t xml:space="preserve">December </w:t>
      </w:r>
      <w:r w:rsidR="00E75A87">
        <w:rPr>
          <w:rFonts w:ascii="Times New Roman" w:hAnsi="Times New Roman" w:cs="Times New Roman"/>
        </w:rPr>
        <w:t>1</w:t>
      </w:r>
      <w:r>
        <w:rPr>
          <w:rFonts w:ascii="Times New Roman" w:hAnsi="Times New Roman" w:cs="Times New Roman"/>
        </w:rPr>
        <w:t>1</w:t>
      </w:r>
      <w:r w:rsidR="00BD273C" w:rsidRPr="0011453F">
        <w:rPr>
          <w:rFonts w:ascii="Times New Roman" w:hAnsi="Times New Roman" w:cs="Times New Roman"/>
        </w:rPr>
        <w:t>, 202</w:t>
      </w:r>
      <w:r w:rsidR="00BD273C">
        <w:rPr>
          <w:rFonts w:ascii="Times New Roman" w:hAnsi="Times New Roman" w:cs="Times New Roman"/>
        </w:rPr>
        <w:t>4</w:t>
      </w:r>
      <w:r w:rsidR="00111517">
        <w:rPr>
          <w:rFonts w:ascii="Times New Roman" w:hAnsi="Times New Roman" w:cs="Times New Roman"/>
        </w:rPr>
        <w:t xml:space="preserve">, at 9 </w:t>
      </w:r>
      <w:r>
        <w:rPr>
          <w:rFonts w:ascii="Times New Roman" w:hAnsi="Times New Roman" w:cs="Times New Roman"/>
        </w:rPr>
        <w:t>am</w:t>
      </w:r>
    </w:p>
    <w:p w14:paraId="074E0300" w14:textId="4F2C2309" w:rsidR="00BD273C" w:rsidRPr="0011453F" w:rsidRDefault="00BD273C" w:rsidP="00BD273C">
      <w:pPr>
        <w:spacing w:after="0" w:line="276" w:lineRule="auto"/>
        <w:jc w:val="center"/>
        <w:rPr>
          <w:rFonts w:ascii="Times New Roman" w:hAnsi="Times New Roman" w:cs="Times New Roman"/>
        </w:rPr>
      </w:pPr>
      <w:r w:rsidRPr="0011453F">
        <w:rPr>
          <w:rFonts w:ascii="Times New Roman" w:hAnsi="Times New Roman" w:cs="Times New Roman"/>
        </w:rPr>
        <w:t>MS Teams</w:t>
      </w:r>
    </w:p>
    <w:p w14:paraId="56D5CAED" w14:textId="77777777" w:rsidR="00BD273C" w:rsidRPr="0011453F" w:rsidRDefault="00BD273C" w:rsidP="00BD273C">
      <w:pPr>
        <w:spacing w:after="0" w:line="276" w:lineRule="auto"/>
        <w:rPr>
          <w:rFonts w:ascii="Times New Roman" w:hAnsi="Times New Roman" w:cs="Times New Roman"/>
        </w:rPr>
      </w:pPr>
    </w:p>
    <w:p w14:paraId="3CE16133" w14:textId="77777777" w:rsidR="00BD273C" w:rsidRDefault="00BD273C" w:rsidP="00BD273C">
      <w:pPr>
        <w:spacing w:after="0" w:line="276" w:lineRule="auto"/>
        <w:rPr>
          <w:rFonts w:ascii="Times New Roman" w:hAnsi="Times New Roman" w:cs="Times New Roman"/>
          <w:b/>
        </w:rPr>
      </w:pPr>
      <w:r w:rsidRPr="0011453F">
        <w:rPr>
          <w:rFonts w:ascii="Times New Roman" w:hAnsi="Times New Roman" w:cs="Times New Roman"/>
          <w:b/>
        </w:rPr>
        <w:t>Participants</w:t>
      </w:r>
    </w:p>
    <w:p w14:paraId="5B0364BC" w14:textId="4C203960" w:rsidR="00B7257E" w:rsidRPr="007D2E2C" w:rsidRDefault="00B7257E" w:rsidP="00B7257E">
      <w:pPr>
        <w:spacing w:after="0" w:line="276" w:lineRule="auto"/>
        <w:ind w:left="720"/>
        <w:rPr>
          <w:rFonts w:cstheme="minorHAnsi"/>
          <w:bCs/>
        </w:rPr>
      </w:pPr>
      <w:r w:rsidRPr="007D2E2C">
        <w:rPr>
          <w:rFonts w:cstheme="minorHAnsi"/>
          <w:bCs/>
        </w:rPr>
        <w:t>Roman Pittman (NMFS), Todd Buxton (USBR/TRRP), Oliver Rogers (USBR/TRRP), Dave Gaeuman (YTF), Elliot Sarnacki (USBR/TRRP), Patrick Flynn (TC)*, Kiana Abel (USBR/TRRP), Lauren Alvares (USBR/TRRP), Josh Boyce (FWS), Colin Hughes (CDFW), Scott Kennedy (DWR), Kyle DeJuilio (YTF), James Lee (USBR/TRRP), Eric Peterson (USBR/TRRP), Conor Shea (FWS), Smokey Pittman (McBain/HVTF), Ty Wallin (FWS)</w:t>
      </w:r>
    </w:p>
    <w:p w14:paraId="184BE77F" w14:textId="2C3C62C1" w:rsidR="00BD273C" w:rsidRPr="007D2E2C" w:rsidRDefault="00B7257E" w:rsidP="00B7257E">
      <w:pPr>
        <w:spacing w:after="0" w:line="276" w:lineRule="auto"/>
        <w:ind w:left="720"/>
        <w:rPr>
          <w:rFonts w:cstheme="minorHAnsi"/>
          <w:bCs/>
        </w:rPr>
      </w:pPr>
      <w:r w:rsidRPr="007D2E2C">
        <w:rPr>
          <w:rFonts w:cstheme="minorHAnsi"/>
          <w:bCs/>
        </w:rPr>
        <w:t>*</w:t>
      </w:r>
      <w:proofErr w:type="gramStart"/>
      <w:r w:rsidR="001E158A" w:rsidRPr="007D2E2C">
        <w:rPr>
          <w:rFonts w:cstheme="minorHAnsi"/>
          <w:bCs/>
        </w:rPr>
        <w:t>notetaker</w:t>
      </w:r>
      <w:proofErr w:type="gramEnd"/>
    </w:p>
    <w:p w14:paraId="568C4548" w14:textId="77777777" w:rsidR="001E158A" w:rsidRDefault="001E158A" w:rsidP="001E158A">
      <w:pPr>
        <w:spacing w:after="0" w:line="276" w:lineRule="auto"/>
        <w:ind w:left="720"/>
      </w:pPr>
    </w:p>
    <w:p w14:paraId="3C4EA3B8" w14:textId="77777777" w:rsidR="00A3677A" w:rsidRPr="00E265FD" w:rsidRDefault="00A3677A" w:rsidP="00A3677A">
      <w:pPr>
        <w:spacing w:after="0" w:line="276" w:lineRule="auto"/>
        <w:rPr>
          <w:rFonts w:ascii="Times New Roman" w:hAnsi="Times New Roman" w:cs="Times New Roman"/>
          <w:b/>
          <w:sz w:val="28"/>
          <w:szCs w:val="28"/>
          <w:u w:val="single"/>
        </w:rPr>
      </w:pPr>
      <w:r w:rsidRPr="00E265FD">
        <w:rPr>
          <w:rFonts w:ascii="Times New Roman" w:hAnsi="Times New Roman" w:cs="Times New Roman"/>
          <w:b/>
          <w:sz w:val="28"/>
          <w:szCs w:val="28"/>
          <w:u w:val="single"/>
        </w:rPr>
        <w:t>Action Items Derived During the Meeting</w:t>
      </w:r>
    </w:p>
    <w:p w14:paraId="291F397C" w14:textId="361554E1" w:rsidR="00B7257E" w:rsidRPr="00B7257E" w:rsidRDefault="00B7257E" w:rsidP="00B7257E">
      <w:pPr>
        <w:pStyle w:val="ListParagraph"/>
        <w:numPr>
          <w:ilvl w:val="0"/>
          <w:numId w:val="15"/>
        </w:numPr>
        <w:rPr>
          <w:rFonts w:ascii="Times New Roman" w:hAnsi="Times New Roman" w:cs="Times New Roman"/>
          <w:b/>
          <w:sz w:val="28"/>
          <w:szCs w:val="28"/>
          <w:u w:val="single"/>
        </w:rPr>
      </w:pPr>
      <w:r w:rsidRPr="00B7257E">
        <w:t>Smokey will put together a rationale for using the new gravel augmentation sites and distribute to the group. There may be a need for another meeting, this is TBD.</w:t>
      </w:r>
    </w:p>
    <w:p w14:paraId="4D283163" w14:textId="232996BD" w:rsidR="00B7257E" w:rsidRDefault="005C4FA7" w:rsidP="00002EBB">
      <w:pPr>
        <w:rPr>
          <w:rFonts w:ascii="Times New Roman" w:hAnsi="Times New Roman" w:cs="Times New Roman"/>
          <w:b/>
          <w:sz w:val="28"/>
          <w:szCs w:val="28"/>
          <w:u w:val="single"/>
        </w:rPr>
      </w:pPr>
      <w:r w:rsidRPr="0011453F">
        <w:rPr>
          <w:rFonts w:ascii="Times New Roman" w:hAnsi="Times New Roman" w:cs="Times New Roman"/>
          <w:b/>
          <w:sz w:val="28"/>
          <w:szCs w:val="28"/>
          <w:u w:val="single"/>
        </w:rPr>
        <w:t>Summary of Meeting</w:t>
      </w:r>
      <w:r w:rsidR="00002EBB">
        <w:rPr>
          <w:rFonts w:ascii="Times New Roman" w:hAnsi="Times New Roman" w:cs="Times New Roman"/>
          <w:b/>
          <w:sz w:val="28"/>
          <w:szCs w:val="28"/>
          <w:u w:val="single"/>
        </w:rPr>
        <w:t xml:space="preserve"> by Agenda Items</w:t>
      </w:r>
      <w:r w:rsidR="00B7257E">
        <w:rPr>
          <w:rFonts w:ascii="Times New Roman" w:hAnsi="Times New Roman" w:cs="Times New Roman"/>
          <w:b/>
          <w:sz w:val="28"/>
          <w:szCs w:val="28"/>
          <w:u w:val="single"/>
        </w:rPr>
        <w:t xml:space="preserve"> (agenda item lead in parentheses)</w:t>
      </w:r>
    </w:p>
    <w:p w14:paraId="19FB88F2" w14:textId="5FF87770" w:rsidR="00B7257E" w:rsidRPr="007D2E2C" w:rsidRDefault="00B7257E" w:rsidP="00B7257E">
      <w:pPr>
        <w:pStyle w:val="FieldText"/>
        <w:numPr>
          <w:ilvl w:val="0"/>
          <w:numId w:val="11"/>
        </w:numPr>
        <w:rPr>
          <w:rFonts w:asciiTheme="minorHAnsi" w:hAnsiTheme="minorHAnsi" w:cstheme="minorHAnsi"/>
          <w:sz w:val="22"/>
          <w:szCs w:val="22"/>
        </w:rPr>
      </w:pPr>
      <w:r w:rsidRPr="007D2E2C">
        <w:rPr>
          <w:rFonts w:asciiTheme="minorHAnsi" w:hAnsiTheme="minorHAnsi" w:cstheme="minorHAnsi"/>
          <w:sz w:val="22"/>
          <w:szCs w:val="22"/>
        </w:rPr>
        <w:t>Review PWG annual workplan (Smokey Pittman)</w:t>
      </w:r>
    </w:p>
    <w:p w14:paraId="3569170F" w14:textId="6F63BFFF" w:rsidR="004807B5" w:rsidRPr="007D2E2C" w:rsidRDefault="00B7257E" w:rsidP="00B7257E">
      <w:pPr>
        <w:rPr>
          <w:rFonts w:cstheme="minorHAnsi"/>
          <w:b/>
        </w:rPr>
      </w:pPr>
      <w:r w:rsidRPr="007D2E2C">
        <w:rPr>
          <w:rFonts w:cstheme="minorHAnsi"/>
        </w:rPr>
        <w:t>Smokey sent out a draft earlier</w:t>
      </w:r>
      <w:proofErr w:type="gramStart"/>
      <w:r w:rsidRPr="007D2E2C">
        <w:rPr>
          <w:rFonts w:cstheme="minorHAnsi"/>
        </w:rPr>
        <w:t>, did</w:t>
      </w:r>
      <w:proofErr w:type="gramEnd"/>
      <w:r w:rsidRPr="007D2E2C">
        <w:rPr>
          <w:rFonts w:cstheme="minorHAnsi"/>
        </w:rPr>
        <w:t xml:space="preserve"> not receive comments. Some of the tasks on the Annual Workplan have already been accomplished. There were no substantive comments on the workplan, and the group decided to move forward with the draft submitted to Eric Peterson earlier this week and distributed to the group.</w:t>
      </w:r>
    </w:p>
    <w:p w14:paraId="5C020E2C" w14:textId="1E575393" w:rsidR="00B7257E" w:rsidRPr="007D2E2C" w:rsidRDefault="00B7257E" w:rsidP="00B7257E">
      <w:pPr>
        <w:pStyle w:val="FieldText"/>
        <w:numPr>
          <w:ilvl w:val="0"/>
          <w:numId w:val="11"/>
        </w:numPr>
        <w:rPr>
          <w:rFonts w:asciiTheme="minorHAnsi" w:hAnsiTheme="minorHAnsi" w:cstheme="minorHAnsi"/>
          <w:sz w:val="22"/>
          <w:szCs w:val="22"/>
        </w:rPr>
      </w:pPr>
      <w:r w:rsidRPr="007D2E2C">
        <w:rPr>
          <w:rFonts w:asciiTheme="minorHAnsi" w:hAnsiTheme="minorHAnsi" w:cstheme="minorHAnsi"/>
          <w:sz w:val="22"/>
          <w:szCs w:val="22"/>
        </w:rPr>
        <w:t>What the TRRP office needs as far as a 'recommendation' or 'no recommendation' for sediment augmentation in WY 2025. (Lee)</w:t>
      </w:r>
    </w:p>
    <w:p w14:paraId="2B08CFD8" w14:textId="77777777" w:rsidR="009A738B" w:rsidRDefault="009A738B" w:rsidP="00B7257E">
      <w:pPr>
        <w:rPr>
          <w:rFonts w:cstheme="minorHAnsi"/>
        </w:rPr>
      </w:pPr>
      <w:r>
        <w:rPr>
          <w:rFonts w:cstheme="minorHAnsi"/>
        </w:rPr>
        <w:t xml:space="preserve">At a minimum, TRRP needs a brief statement and the rationale for where to place and where not to place gravel. </w:t>
      </w:r>
    </w:p>
    <w:p w14:paraId="60C99DA9" w14:textId="730F3FA0" w:rsidR="00B7257E" w:rsidRPr="007D2E2C" w:rsidRDefault="00B7257E" w:rsidP="00B7257E">
      <w:pPr>
        <w:rPr>
          <w:rFonts w:cstheme="minorHAnsi"/>
        </w:rPr>
      </w:pPr>
      <w:r w:rsidRPr="007D2E2C">
        <w:rPr>
          <w:rFonts w:cstheme="minorHAnsi"/>
        </w:rPr>
        <w:t xml:space="preserve">Program office needs a proposal from PWG to augment sediment in the augmentation </w:t>
      </w:r>
      <w:proofErr w:type="gramStart"/>
      <w:r w:rsidRPr="007D2E2C">
        <w:rPr>
          <w:rFonts w:cstheme="minorHAnsi"/>
        </w:rPr>
        <w:t>reach up</w:t>
      </w:r>
      <w:proofErr w:type="gramEnd"/>
      <w:r w:rsidRPr="007D2E2C">
        <w:rPr>
          <w:rFonts w:cstheme="minorHAnsi"/>
        </w:rPr>
        <w:t xml:space="preserve"> by Lewiston this year. Is there desire to hold off sediment augmentation for WY2025? There have been some discussions but nothing concrete about this. Lee feels like there should be discussion among </w:t>
      </w:r>
      <w:proofErr w:type="gramStart"/>
      <w:r w:rsidRPr="007D2E2C">
        <w:rPr>
          <w:rFonts w:cstheme="minorHAnsi"/>
        </w:rPr>
        <w:t>workgroup</w:t>
      </w:r>
      <w:proofErr w:type="gramEnd"/>
      <w:r w:rsidRPr="007D2E2C">
        <w:rPr>
          <w:rFonts w:cstheme="minorHAnsi"/>
        </w:rPr>
        <w:t xml:space="preserve"> to discuss data to prove lack of need for sediment augmentation, if that is the desire. The new sites in the sediment and wood EA are included in the available sites this year. There would be some landowner permissions needed to use these, but there should be time to obtain this. This discussion was continued in the next agenda item.</w:t>
      </w:r>
    </w:p>
    <w:p w14:paraId="44EB45CF" w14:textId="49FB01FC" w:rsidR="00B7257E" w:rsidRPr="007D2E2C" w:rsidRDefault="00B7257E" w:rsidP="00B7257E">
      <w:pPr>
        <w:pStyle w:val="FieldText"/>
        <w:numPr>
          <w:ilvl w:val="0"/>
          <w:numId w:val="11"/>
        </w:numPr>
        <w:rPr>
          <w:rFonts w:asciiTheme="minorHAnsi" w:hAnsiTheme="minorHAnsi" w:cstheme="minorHAnsi"/>
          <w:sz w:val="22"/>
          <w:szCs w:val="22"/>
        </w:rPr>
      </w:pPr>
      <w:r w:rsidRPr="007D2E2C">
        <w:rPr>
          <w:rFonts w:asciiTheme="minorHAnsi" w:hAnsiTheme="minorHAnsi" w:cstheme="minorHAnsi"/>
          <w:sz w:val="22"/>
          <w:szCs w:val="22"/>
        </w:rPr>
        <w:t>2025 Gravel Augmentation Discussion (All)</w:t>
      </w:r>
    </w:p>
    <w:p w14:paraId="10E1F07E" w14:textId="77777777"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 xml:space="preserve">Folks were thinking that we do not need </w:t>
      </w:r>
      <w:proofErr w:type="gramStart"/>
      <w:r w:rsidRPr="007D2E2C">
        <w:rPr>
          <w:rFonts w:asciiTheme="minorHAnsi" w:hAnsiTheme="minorHAnsi" w:cstheme="minorHAnsi"/>
          <w:sz w:val="22"/>
          <w:szCs w:val="22"/>
        </w:rPr>
        <w:t>gravel</w:t>
      </w:r>
      <w:proofErr w:type="gramEnd"/>
      <w:r w:rsidRPr="007D2E2C">
        <w:rPr>
          <w:rFonts w:asciiTheme="minorHAnsi" w:hAnsiTheme="minorHAnsi" w:cstheme="minorHAnsi"/>
          <w:sz w:val="22"/>
          <w:szCs w:val="22"/>
        </w:rPr>
        <w:t xml:space="preserve"> up by Lewiston. Thoughts?</w:t>
      </w:r>
    </w:p>
    <w:p w14:paraId="46D3C087" w14:textId="578EDF3B" w:rsidR="00B7257E" w:rsidRPr="007D2E2C" w:rsidRDefault="00B7257E" w:rsidP="00B7257E">
      <w:pPr>
        <w:pStyle w:val="FieldText"/>
        <w:numPr>
          <w:ilvl w:val="0"/>
          <w:numId w:val="12"/>
        </w:numPr>
        <w:rPr>
          <w:rFonts w:asciiTheme="minorHAnsi" w:hAnsiTheme="minorHAnsi" w:cstheme="minorHAnsi"/>
          <w:sz w:val="22"/>
          <w:szCs w:val="22"/>
        </w:rPr>
      </w:pPr>
      <w:proofErr w:type="gramStart"/>
      <w:r w:rsidRPr="007D2E2C">
        <w:rPr>
          <w:rFonts w:asciiTheme="minorHAnsi" w:hAnsiTheme="minorHAnsi" w:cstheme="minorHAnsi"/>
          <w:sz w:val="22"/>
          <w:szCs w:val="22"/>
        </w:rPr>
        <w:t>Gaeuman</w:t>
      </w:r>
      <w:proofErr w:type="gramEnd"/>
      <w:r w:rsidRPr="007D2E2C">
        <w:rPr>
          <w:rFonts w:asciiTheme="minorHAnsi" w:hAnsiTheme="minorHAnsi" w:cstheme="minorHAnsi"/>
          <w:sz w:val="22"/>
          <w:szCs w:val="22"/>
        </w:rPr>
        <w:t xml:space="preserve"> said we were missing some data to </w:t>
      </w:r>
      <w:proofErr w:type="gramStart"/>
      <w:r w:rsidRPr="007D2E2C">
        <w:rPr>
          <w:rFonts w:asciiTheme="minorHAnsi" w:hAnsiTheme="minorHAnsi" w:cstheme="minorHAnsi"/>
          <w:sz w:val="22"/>
          <w:szCs w:val="22"/>
        </w:rPr>
        <w:t>make a decision</w:t>
      </w:r>
      <w:proofErr w:type="gramEnd"/>
      <w:r w:rsidRPr="007D2E2C">
        <w:rPr>
          <w:rFonts w:asciiTheme="minorHAnsi" w:hAnsiTheme="minorHAnsi" w:cstheme="minorHAnsi"/>
          <w:sz w:val="22"/>
          <w:szCs w:val="22"/>
        </w:rPr>
        <w:t>. What data has been collected? What is the status of the gravel that has been put in the river?</w:t>
      </w:r>
    </w:p>
    <w:p w14:paraId="448DE212" w14:textId="792C7BBB" w:rsidR="00B7257E" w:rsidRPr="007D2E2C" w:rsidRDefault="00B7257E" w:rsidP="00B7257E">
      <w:pPr>
        <w:pStyle w:val="FieldText"/>
        <w:numPr>
          <w:ilvl w:val="0"/>
          <w:numId w:val="12"/>
        </w:numPr>
        <w:rPr>
          <w:rFonts w:asciiTheme="minorHAnsi" w:hAnsiTheme="minorHAnsi" w:cstheme="minorHAnsi"/>
          <w:sz w:val="22"/>
          <w:szCs w:val="22"/>
        </w:rPr>
      </w:pPr>
      <w:r w:rsidRPr="007D2E2C">
        <w:rPr>
          <w:rFonts w:asciiTheme="minorHAnsi" w:hAnsiTheme="minorHAnsi" w:cstheme="minorHAnsi"/>
          <w:sz w:val="22"/>
          <w:szCs w:val="22"/>
        </w:rPr>
        <w:t>Buxton suggested reviewing aerials and looking a</w:t>
      </w:r>
      <w:r w:rsidR="009A738B">
        <w:rPr>
          <w:rFonts w:asciiTheme="minorHAnsi" w:hAnsiTheme="minorHAnsi" w:cstheme="minorHAnsi"/>
          <w:sz w:val="22"/>
          <w:szCs w:val="22"/>
        </w:rPr>
        <w:t>t</w:t>
      </w:r>
      <w:r w:rsidRPr="007D2E2C">
        <w:rPr>
          <w:rFonts w:asciiTheme="minorHAnsi" w:hAnsiTheme="minorHAnsi" w:cstheme="minorHAnsi"/>
          <w:sz w:val="22"/>
          <w:szCs w:val="22"/>
        </w:rPr>
        <w:t xml:space="preserve"> planform response, and bar-area mapping.</w:t>
      </w:r>
    </w:p>
    <w:p w14:paraId="12269D04" w14:textId="4EF5788E" w:rsidR="00B7257E" w:rsidRPr="007D2E2C" w:rsidRDefault="00B7257E" w:rsidP="00B7257E">
      <w:pPr>
        <w:pStyle w:val="FieldText"/>
        <w:numPr>
          <w:ilvl w:val="0"/>
          <w:numId w:val="12"/>
        </w:numPr>
        <w:rPr>
          <w:rFonts w:asciiTheme="minorHAnsi" w:hAnsiTheme="minorHAnsi" w:cstheme="minorHAnsi"/>
          <w:sz w:val="22"/>
          <w:szCs w:val="22"/>
        </w:rPr>
      </w:pPr>
      <w:r w:rsidRPr="007D2E2C">
        <w:rPr>
          <w:rFonts w:asciiTheme="minorHAnsi" w:hAnsiTheme="minorHAnsi" w:cstheme="minorHAnsi"/>
          <w:sz w:val="22"/>
          <w:szCs w:val="22"/>
        </w:rPr>
        <w:t xml:space="preserve">Buxton said FWS crews in the Lewiston area noticed side channels across from Hoadley </w:t>
      </w:r>
      <w:proofErr w:type="spellStart"/>
      <w:r w:rsidRPr="007D2E2C">
        <w:rPr>
          <w:rFonts w:asciiTheme="minorHAnsi" w:hAnsiTheme="minorHAnsi" w:cstheme="minorHAnsi"/>
          <w:sz w:val="22"/>
          <w:szCs w:val="22"/>
        </w:rPr>
        <w:t>Gl</w:t>
      </w:r>
      <w:proofErr w:type="spellEnd"/>
      <w:r w:rsidRPr="007D2E2C">
        <w:rPr>
          <w:rFonts w:asciiTheme="minorHAnsi" w:hAnsiTheme="minorHAnsi" w:cstheme="minorHAnsi"/>
          <w:sz w:val="22"/>
          <w:szCs w:val="22"/>
        </w:rPr>
        <w:t xml:space="preserve"> and side channel across from Cableway were dry at 300cfs. Crews postulated that gravel in the side </w:t>
      </w:r>
      <w:r w:rsidRPr="007D2E2C">
        <w:rPr>
          <w:rFonts w:asciiTheme="minorHAnsi" w:hAnsiTheme="minorHAnsi" w:cstheme="minorHAnsi"/>
          <w:sz w:val="22"/>
          <w:szCs w:val="22"/>
        </w:rPr>
        <w:lastRenderedPageBreak/>
        <w:t xml:space="preserve">channel was to blame for dry channels. </w:t>
      </w:r>
      <w:proofErr w:type="gramStart"/>
      <w:r w:rsidRPr="007D2E2C">
        <w:rPr>
          <w:rFonts w:asciiTheme="minorHAnsi" w:hAnsiTheme="minorHAnsi" w:cstheme="minorHAnsi"/>
          <w:sz w:val="22"/>
          <w:szCs w:val="22"/>
        </w:rPr>
        <w:t>Program</w:t>
      </w:r>
      <w:proofErr w:type="gramEnd"/>
      <w:r w:rsidRPr="007D2E2C">
        <w:rPr>
          <w:rFonts w:asciiTheme="minorHAnsi" w:hAnsiTheme="minorHAnsi" w:cstheme="minorHAnsi"/>
          <w:sz w:val="22"/>
          <w:szCs w:val="22"/>
        </w:rPr>
        <w:t xml:space="preserve"> asked dam to increase from 300 to 320 cfs and this was sufficient to rewater those channels.</w:t>
      </w:r>
    </w:p>
    <w:p w14:paraId="6E625913" w14:textId="77777777" w:rsidR="00B7257E" w:rsidRPr="007D2E2C" w:rsidRDefault="00B7257E" w:rsidP="00B7257E">
      <w:pPr>
        <w:pStyle w:val="FieldText"/>
        <w:numPr>
          <w:ilvl w:val="0"/>
          <w:numId w:val="12"/>
        </w:numPr>
        <w:rPr>
          <w:rFonts w:asciiTheme="minorHAnsi" w:hAnsiTheme="minorHAnsi" w:cstheme="minorHAnsi"/>
          <w:sz w:val="22"/>
          <w:szCs w:val="22"/>
        </w:rPr>
      </w:pPr>
      <w:r w:rsidRPr="007D2E2C">
        <w:rPr>
          <w:rFonts w:asciiTheme="minorHAnsi" w:hAnsiTheme="minorHAnsi" w:cstheme="minorHAnsi"/>
          <w:sz w:val="22"/>
          <w:szCs w:val="22"/>
        </w:rPr>
        <w:t>The recommendation from the WG is needed by early February.</w:t>
      </w:r>
    </w:p>
    <w:p w14:paraId="4E0017B3" w14:textId="24EE1AD7" w:rsidR="00B7257E" w:rsidRPr="007D2E2C" w:rsidRDefault="00B7257E" w:rsidP="00B7257E">
      <w:pPr>
        <w:pStyle w:val="FieldText"/>
        <w:numPr>
          <w:ilvl w:val="0"/>
          <w:numId w:val="12"/>
        </w:numPr>
        <w:rPr>
          <w:rFonts w:asciiTheme="minorHAnsi" w:hAnsiTheme="minorHAnsi" w:cstheme="minorHAnsi"/>
          <w:sz w:val="22"/>
          <w:szCs w:val="22"/>
        </w:rPr>
      </w:pPr>
      <w:r w:rsidRPr="007D2E2C">
        <w:rPr>
          <w:rFonts w:asciiTheme="minorHAnsi" w:hAnsiTheme="minorHAnsi" w:cstheme="minorHAnsi"/>
          <w:sz w:val="22"/>
          <w:szCs w:val="22"/>
        </w:rPr>
        <w:t>Smokey suggests that individual WG members could come up with recommendations individually and then come back to the WG.</w:t>
      </w:r>
    </w:p>
    <w:p w14:paraId="749A1A25" w14:textId="42CDF96E" w:rsidR="00B7257E" w:rsidRPr="007D2E2C" w:rsidRDefault="00B7257E" w:rsidP="00B7257E">
      <w:pPr>
        <w:pStyle w:val="FieldText"/>
        <w:numPr>
          <w:ilvl w:val="0"/>
          <w:numId w:val="12"/>
        </w:numPr>
        <w:rPr>
          <w:rFonts w:asciiTheme="minorHAnsi" w:hAnsiTheme="minorHAnsi" w:cstheme="minorHAnsi"/>
          <w:sz w:val="22"/>
          <w:szCs w:val="22"/>
        </w:rPr>
      </w:pPr>
      <w:r w:rsidRPr="007D2E2C">
        <w:rPr>
          <w:rFonts w:asciiTheme="minorHAnsi" w:hAnsiTheme="minorHAnsi" w:cstheme="minorHAnsi"/>
          <w:sz w:val="22"/>
          <w:szCs w:val="22"/>
        </w:rPr>
        <w:t>DeJuilio said that the Limekiln gage was reading 280 when Lewiston was reading 300 this year. The gravel input upstream of B</w:t>
      </w:r>
      <w:r w:rsidR="00826928">
        <w:rPr>
          <w:rFonts w:asciiTheme="minorHAnsi" w:hAnsiTheme="minorHAnsi" w:cstheme="minorHAnsi"/>
          <w:sz w:val="22"/>
          <w:szCs w:val="22"/>
        </w:rPr>
        <w:t>ea</w:t>
      </w:r>
      <w:r w:rsidRPr="007D2E2C">
        <w:rPr>
          <w:rFonts w:asciiTheme="minorHAnsi" w:hAnsiTheme="minorHAnsi" w:cstheme="minorHAnsi"/>
          <w:sz w:val="22"/>
          <w:szCs w:val="22"/>
        </w:rPr>
        <w:t>r Island may have affected the Lewiston gage. DeJuilio suggests that WG works with USGS to calibrate the gage.</w:t>
      </w:r>
      <w:r w:rsidR="00111517">
        <w:rPr>
          <w:rFonts w:asciiTheme="minorHAnsi" w:hAnsiTheme="minorHAnsi" w:cstheme="minorHAnsi"/>
          <w:sz w:val="22"/>
          <w:szCs w:val="22"/>
        </w:rPr>
        <w:t xml:space="preserve"> We should be sure to inform USGS when we are injecting gravel near </w:t>
      </w:r>
      <w:proofErr w:type="gramStart"/>
      <w:r w:rsidR="00111517">
        <w:rPr>
          <w:rFonts w:asciiTheme="minorHAnsi" w:hAnsiTheme="minorHAnsi" w:cstheme="minorHAnsi"/>
          <w:sz w:val="22"/>
          <w:szCs w:val="22"/>
        </w:rPr>
        <w:t>gages</w:t>
      </w:r>
      <w:proofErr w:type="gramEnd"/>
      <w:r w:rsidR="00111517">
        <w:rPr>
          <w:rFonts w:asciiTheme="minorHAnsi" w:hAnsiTheme="minorHAnsi" w:cstheme="minorHAnsi"/>
          <w:sz w:val="22"/>
          <w:szCs w:val="22"/>
        </w:rPr>
        <w:t>.</w:t>
      </w:r>
    </w:p>
    <w:p w14:paraId="56EA01C4" w14:textId="3E810026" w:rsidR="00B7257E" w:rsidRPr="007D2E2C" w:rsidRDefault="00B7257E" w:rsidP="00B7257E">
      <w:pPr>
        <w:pStyle w:val="FieldText"/>
        <w:numPr>
          <w:ilvl w:val="1"/>
          <w:numId w:val="12"/>
        </w:numPr>
        <w:rPr>
          <w:rFonts w:asciiTheme="minorHAnsi" w:hAnsiTheme="minorHAnsi" w:cstheme="minorHAnsi"/>
          <w:sz w:val="22"/>
          <w:szCs w:val="22"/>
        </w:rPr>
      </w:pPr>
      <w:r w:rsidRPr="007D2E2C">
        <w:rPr>
          <w:rFonts w:asciiTheme="minorHAnsi" w:hAnsiTheme="minorHAnsi" w:cstheme="minorHAnsi"/>
          <w:sz w:val="22"/>
          <w:szCs w:val="22"/>
        </w:rPr>
        <w:t>Does USGS calibrate them</w:t>
      </w:r>
      <w:r w:rsidR="00111517">
        <w:rPr>
          <w:rFonts w:asciiTheme="minorHAnsi" w:hAnsiTheme="minorHAnsi" w:cstheme="minorHAnsi"/>
          <w:sz w:val="22"/>
          <w:szCs w:val="22"/>
        </w:rPr>
        <w:t xml:space="preserve"> immediately after augmentation</w:t>
      </w:r>
      <w:r w:rsidRPr="007D2E2C">
        <w:rPr>
          <w:rFonts w:asciiTheme="minorHAnsi" w:hAnsiTheme="minorHAnsi" w:cstheme="minorHAnsi"/>
          <w:sz w:val="22"/>
          <w:szCs w:val="22"/>
        </w:rPr>
        <w:t xml:space="preserve">? </w:t>
      </w:r>
    </w:p>
    <w:p w14:paraId="6A528DA6" w14:textId="35E21786" w:rsidR="00B7257E" w:rsidRPr="007D2E2C" w:rsidRDefault="00B7257E" w:rsidP="00B7257E">
      <w:pPr>
        <w:pStyle w:val="FieldText"/>
        <w:numPr>
          <w:ilvl w:val="2"/>
          <w:numId w:val="12"/>
        </w:numPr>
        <w:rPr>
          <w:rFonts w:asciiTheme="minorHAnsi" w:hAnsiTheme="minorHAnsi" w:cstheme="minorHAnsi"/>
          <w:sz w:val="22"/>
          <w:szCs w:val="22"/>
        </w:rPr>
      </w:pPr>
      <w:r w:rsidRPr="007D2E2C">
        <w:rPr>
          <w:rFonts w:asciiTheme="minorHAnsi" w:hAnsiTheme="minorHAnsi" w:cstheme="minorHAnsi"/>
          <w:sz w:val="22"/>
          <w:szCs w:val="22"/>
        </w:rPr>
        <w:t xml:space="preserve">They do, but in the </w:t>
      </w:r>
      <w:proofErr w:type="gramStart"/>
      <w:r w:rsidRPr="007D2E2C">
        <w:rPr>
          <w:rFonts w:asciiTheme="minorHAnsi" w:hAnsiTheme="minorHAnsi" w:cstheme="minorHAnsi"/>
          <w:sz w:val="22"/>
          <w:szCs w:val="22"/>
        </w:rPr>
        <w:t>past</w:t>
      </w:r>
      <w:proofErr w:type="gramEnd"/>
      <w:r w:rsidRPr="007D2E2C">
        <w:rPr>
          <w:rFonts w:asciiTheme="minorHAnsi" w:hAnsiTheme="minorHAnsi" w:cstheme="minorHAnsi"/>
          <w:sz w:val="22"/>
          <w:szCs w:val="22"/>
        </w:rPr>
        <w:t xml:space="preserve"> there have been issues with USGS being unaware of augmentation that would affect calibration of their gages</w:t>
      </w:r>
    </w:p>
    <w:p w14:paraId="7C110426" w14:textId="77777777" w:rsidR="00B7257E" w:rsidRPr="007D2E2C" w:rsidRDefault="00B7257E" w:rsidP="00B7257E">
      <w:pPr>
        <w:pStyle w:val="FieldText"/>
        <w:numPr>
          <w:ilvl w:val="0"/>
          <w:numId w:val="12"/>
        </w:numPr>
        <w:rPr>
          <w:rFonts w:asciiTheme="minorHAnsi" w:hAnsiTheme="minorHAnsi" w:cstheme="minorHAnsi"/>
          <w:sz w:val="22"/>
          <w:szCs w:val="22"/>
        </w:rPr>
      </w:pPr>
      <w:r w:rsidRPr="007D2E2C">
        <w:rPr>
          <w:rFonts w:asciiTheme="minorHAnsi" w:hAnsiTheme="minorHAnsi" w:cstheme="minorHAnsi"/>
          <w:sz w:val="22"/>
          <w:szCs w:val="22"/>
        </w:rPr>
        <w:t xml:space="preserve">Smokey asked for Shea and Buxton as to how augmentation was handled in </w:t>
      </w:r>
      <w:proofErr w:type="gramStart"/>
      <w:r w:rsidRPr="007D2E2C">
        <w:rPr>
          <w:rFonts w:asciiTheme="minorHAnsi" w:hAnsiTheme="minorHAnsi" w:cstheme="minorHAnsi"/>
          <w:sz w:val="22"/>
          <w:szCs w:val="22"/>
        </w:rPr>
        <w:t>past</w:t>
      </w:r>
      <w:proofErr w:type="gramEnd"/>
    </w:p>
    <w:p w14:paraId="33D926C2" w14:textId="6EFA92BC" w:rsidR="00B7257E" w:rsidRPr="007D2E2C" w:rsidRDefault="00B7257E" w:rsidP="00B7257E">
      <w:pPr>
        <w:pStyle w:val="FieldText"/>
        <w:numPr>
          <w:ilvl w:val="1"/>
          <w:numId w:val="12"/>
        </w:numPr>
        <w:rPr>
          <w:rFonts w:asciiTheme="minorHAnsi" w:hAnsiTheme="minorHAnsi" w:cstheme="minorHAnsi"/>
          <w:sz w:val="22"/>
          <w:szCs w:val="22"/>
        </w:rPr>
      </w:pPr>
      <w:r w:rsidRPr="007D2E2C">
        <w:rPr>
          <w:rFonts w:asciiTheme="minorHAnsi" w:hAnsiTheme="minorHAnsi" w:cstheme="minorHAnsi"/>
          <w:sz w:val="22"/>
          <w:szCs w:val="22"/>
        </w:rPr>
        <w:t>Shea said that he would solicit input from WG members in Oct/Nov, then the Program office would implement the input. Shea would have liked to see better documentation and backup information. Buxton concurred.</w:t>
      </w:r>
    </w:p>
    <w:p w14:paraId="2CB0AB2E" w14:textId="0334609C" w:rsidR="00B7257E" w:rsidRPr="007D2E2C" w:rsidRDefault="00B7257E" w:rsidP="00B7257E">
      <w:pPr>
        <w:pStyle w:val="FieldText"/>
        <w:numPr>
          <w:ilvl w:val="0"/>
          <w:numId w:val="12"/>
        </w:numPr>
        <w:rPr>
          <w:rFonts w:asciiTheme="minorHAnsi" w:hAnsiTheme="minorHAnsi" w:cstheme="minorHAnsi"/>
          <w:sz w:val="22"/>
          <w:szCs w:val="22"/>
        </w:rPr>
      </w:pPr>
      <w:r w:rsidRPr="007D2E2C">
        <w:rPr>
          <w:rFonts w:asciiTheme="minorHAnsi" w:hAnsiTheme="minorHAnsi" w:cstheme="minorHAnsi"/>
          <w:sz w:val="22"/>
          <w:szCs w:val="22"/>
        </w:rPr>
        <w:t xml:space="preserve">Buxton agrees with DeJuilio recommendation to work with </w:t>
      </w:r>
      <w:proofErr w:type="gramStart"/>
      <w:r w:rsidRPr="007D2E2C">
        <w:rPr>
          <w:rFonts w:asciiTheme="minorHAnsi" w:hAnsiTheme="minorHAnsi" w:cstheme="minorHAnsi"/>
          <w:sz w:val="22"/>
          <w:szCs w:val="22"/>
        </w:rPr>
        <w:t>USGS,</w:t>
      </w:r>
      <w:proofErr w:type="gramEnd"/>
      <w:r w:rsidRPr="007D2E2C">
        <w:rPr>
          <w:rFonts w:asciiTheme="minorHAnsi" w:hAnsiTheme="minorHAnsi" w:cstheme="minorHAnsi"/>
          <w:sz w:val="22"/>
          <w:szCs w:val="22"/>
        </w:rPr>
        <w:t xml:space="preserve"> however Limekiln Gage has always historically been lower than Lewiston Gage.</w:t>
      </w:r>
    </w:p>
    <w:p w14:paraId="10A3E13A" w14:textId="178917F1" w:rsidR="00B7257E" w:rsidRPr="007D2E2C" w:rsidRDefault="00B7257E" w:rsidP="00B7257E">
      <w:pPr>
        <w:pStyle w:val="FieldText"/>
        <w:numPr>
          <w:ilvl w:val="0"/>
          <w:numId w:val="12"/>
        </w:numPr>
        <w:rPr>
          <w:rFonts w:asciiTheme="minorHAnsi" w:hAnsiTheme="minorHAnsi" w:cstheme="minorHAnsi"/>
          <w:sz w:val="22"/>
          <w:szCs w:val="22"/>
        </w:rPr>
      </w:pPr>
      <w:r w:rsidRPr="007D2E2C">
        <w:rPr>
          <w:rFonts w:asciiTheme="minorHAnsi" w:hAnsiTheme="minorHAnsi" w:cstheme="minorHAnsi"/>
          <w:sz w:val="22"/>
          <w:szCs w:val="22"/>
        </w:rPr>
        <w:t>Gaeuman recommends that the WG have solid reasons/backup for why we are going to take a sediment augmentation action.</w:t>
      </w:r>
    </w:p>
    <w:p w14:paraId="7A04158E" w14:textId="4D53DB2F" w:rsidR="00B7257E" w:rsidRPr="007D2E2C" w:rsidRDefault="00B7257E" w:rsidP="00B7257E">
      <w:pPr>
        <w:pStyle w:val="FieldText"/>
        <w:numPr>
          <w:ilvl w:val="0"/>
          <w:numId w:val="12"/>
        </w:numPr>
        <w:rPr>
          <w:rFonts w:asciiTheme="minorHAnsi" w:hAnsiTheme="minorHAnsi" w:cstheme="minorHAnsi"/>
          <w:sz w:val="22"/>
          <w:szCs w:val="22"/>
        </w:rPr>
      </w:pPr>
      <w:r w:rsidRPr="007D2E2C">
        <w:rPr>
          <w:rFonts w:asciiTheme="minorHAnsi" w:hAnsiTheme="minorHAnsi" w:cstheme="minorHAnsi"/>
          <w:sz w:val="22"/>
          <w:szCs w:val="22"/>
        </w:rPr>
        <w:t>Flynn suggested put</w:t>
      </w:r>
      <w:r w:rsidR="009A738B">
        <w:rPr>
          <w:rFonts w:asciiTheme="minorHAnsi" w:hAnsiTheme="minorHAnsi" w:cstheme="minorHAnsi"/>
          <w:sz w:val="22"/>
          <w:szCs w:val="22"/>
        </w:rPr>
        <w:t>ting</w:t>
      </w:r>
      <w:r w:rsidRPr="007D2E2C">
        <w:rPr>
          <w:rFonts w:asciiTheme="minorHAnsi" w:hAnsiTheme="minorHAnsi" w:cstheme="minorHAnsi"/>
          <w:sz w:val="22"/>
          <w:szCs w:val="22"/>
        </w:rPr>
        <w:t xml:space="preserve"> together some existing conditions in a presentation or report that would inform the workgroup as to how to move forward for the recommendation for WY2025. An example is how the Flow WG looks at atmospheric conditions each year, and after-action review of the previous years’ flow implementation. For PWG, it would be related to how the sediment augmentations did in the previous year. Did they meet objectives? </w:t>
      </w:r>
    </w:p>
    <w:p w14:paraId="09BBDE3A" w14:textId="77777777" w:rsidR="00B7257E" w:rsidRPr="007D2E2C" w:rsidRDefault="00B7257E" w:rsidP="00B7257E">
      <w:pPr>
        <w:pStyle w:val="FieldText"/>
        <w:numPr>
          <w:ilvl w:val="0"/>
          <w:numId w:val="12"/>
        </w:numPr>
        <w:rPr>
          <w:rFonts w:asciiTheme="minorHAnsi" w:hAnsiTheme="minorHAnsi" w:cstheme="minorHAnsi"/>
          <w:sz w:val="22"/>
          <w:szCs w:val="22"/>
        </w:rPr>
      </w:pPr>
      <w:r w:rsidRPr="007D2E2C">
        <w:rPr>
          <w:rFonts w:asciiTheme="minorHAnsi" w:hAnsiTheme="minorHAnsi" w:cstheme="minorHAnsi"/>
          <w:sz w:val="22"/>
          <w:szCs w:val="22"/>
        </w:rPr>
        <w:t>DeJuilio suggested site specific objectives for each site rather than supply-focused objectives that we started with.</w:t>
      </w:r>
    </w:p>
    <w:p w14:paraId="07491171" w14:textId="08BBFACA" w:rsidR="00B7257E" w:rsidRPr="007D2E2C" w:rsidRDefault="00B7257E" w:rsidP="00B7257E">
      <w:pPr>
        <w:pStyle w:val="FieldText"/>
        <w:numPr>
          <w:ilvl w:val="1"/>
          <w:numId w:val="12"/>
        </w:numPr>
        <w:rPr>
          <w:rFonts w:asciiTheme="minorHAnsi" w:hAnsiTheme="minorHAnsi" w:cstheme="minorHAnsi"/>
          <w:sz w:val="22"/>
          <w:szCs w:val="22"/>
        </w:rPr>
      </w:pPr>
      <w:r w:rsidRPr="007D2E2C">
        <w:rPr>
          <w:rFonts w:asciiTheme="minorHAnsi" w:hAnsiTheme="minorHAnsi" w:cstheme="minorHAnsi"/>
          <w:sz w:val="22"/>
          <w:szCs w:val="22"/>
        </w:rPr>
        <w:t>Shea agrees. The scope of this might be more than was originally envisioned. There should be monitoring to see if these objectives are achieved.</w:t>
      </w:r>
    </w:p>
    <w:p w14:paraId="192EE2A3" w14:textId="77777777" w:rsidR="00B7257E" w:rsidRPr="007D2E2C" w:rsidRDefault="00B7257E" w:rsidP="00B7257E">
      <w:pPr>
        <w:pStyle w:val="FieldText"/>
        <w:numPr>
          <w:ilvl w:val="0"/>
          <w:numId w:val="12"/>
        </w:numPr>
        <w:rPr>
          <w:rFonts w:asciiTheme="minorHAnsi" w:hAnsiTheme="minorHAnsi" w:cstheme="minorHAnsi"/>
          <w:sz w:val="22"/>
          <w:szCs w:val="22"/>
        </w:rPr>
      </w:pPr>
      <w:r w:rsidRPr="007D2E2C">
        <w:rPr>
          <w:rFonts w:asciiTheme="minorHAnsi" w:hAnsiTheme="minorHAnsi" w:cstheme="minorHAnsi"/>
          <w:sz w:val="22"/>
          <w:szCs w:val="22"/>
        </w:rPr>
        <w:t>Buxton suggests that to use the active bar monitoring be used to determine path forward</w:t>
      </w:r>
    </w:p>
    <w:p w14:paraId="36B93EBD" w14:textId="433FFBD9" w:rsidR="00B7257E" w:rsidRPr="007D2E2C" w:rsidRDefault="00B7257E" w:rsidP="00B7257E">
      <w:pPr>
        <w:pStyle w:val="FieldText"/>
        <w:numPr>
          <w:ilvl w:val="0"/>
          <w:numId w:val="12"/>
        </w:numPr>
        <w:rPr>
          <w:rFonts w:asciiTheme="minorHAnsi" w:hAnsiTheme="minorHAnsi" w:cstheme="minorHAnsi"/>
          <w:sz w:val="22"/>
          <w:szCs w:val="22"/>
        </w:rPr>
      </w:pPr>
      <w:r w:rsidRPr="007D2E2C">
        <w:rPr>
          <w:rFonts w:asciiTheme="minorHAnsi" w:hAnsiTheme="minorHAnsi" w:cstheme="minorHAnsi"/>
          <w:sz w:val="22"/>
          <w:szCs w:val="22"/>
        </w:rPr>
        <w:t>Flynn said Sven-</w:t>
      </w:r>
      <w:proofErr w:type="spellStart"/>
      <w:r w:rsidRPr="007D2E2C">
        <w:rPr>
          <w:rFonts w:asciiTheme="minorHAnsi" w:hAnsiTheme="minorHAnsi" w:cstheme="minorHAnsi"/>
          <w:sz w:val="22"/>
          <w:szCs w:val="22"/>
        </w:rPr>
        <w:t>Olbertson</w:t>
      </w:r>
      <w:proofErr w:type="spellEnd"/>
      <w:r w:rsidRPr="007D2E2C">
        <w:rPr>
          <w:rFonts w:asciiTheme="minorHAnsi" w:hAnsiTheme="minorHAnsi" w:cstheme="minorHAnsi"/>
          <w:sz w:val="22"/>
          <w:szCs w:val="22"/>
        </w:rPr>
        <w:t xml:space="preserve"> has a lot of extra gravel even after the project to remove the gravel that was blocking the entrance. Anecdotally there is evidence that focusing on the newer downstream sites is most effective for WY2025.</w:t>
      </w:r>
    </w:p>
    <w:p w14:paraId="7BA8A2FC" w14:textId="77777777" w:rsidR="00B7257E" w:rsidRPr="007D2E2C" w:rsidRDefault="00B7257E" w:rsidP="00B7257E">
      <w:pPr>
        <w:pStyle w:val="FieldText"/>
        <w:numPr>
          <w:ilvl w:val="1"/>
          <w:numId w:val="12"/>
        </w:numPr>
        <w:rPr>
          <w:rFonts w:asciiTheme="minorHAnsi" w:hAnsiTheme="minorHAnsi" w:cstheme="minorHAnsi"/>
          <w:sz w:val="22"/>
          <w:szCs w:val="22"/>
        </w:rPr>
      </w:pPr>
      <w:r w:rsidRPr="007D2E2C">
        <w:rPr>
          <w:rFonts w:asciiTheme="minorHAnsi" w:hAnsiTheme="minorHAnsi" w:cstheme="minorHAnsi"/>
          <w:sz w:val="22"/>
          <w:szCs w:val="22"/>
        </w:rPr>
        <w:t>Buxton concurs with this observation and this evidence.</w:t>
      </w:r>
    </w:p>
    <w:p w14:paraId="2DE1A7B3" w14:textId="250C7FFB" w:rsidR="00B7257E" w:rsidRPr="007D2E2C" w:rsidRDefault="00B7257E" w:rsidP="00B7257E">
      <w:pPr>
        <w:rPr>
          <w:rFonts w:cstheme="minorHAnsi"/>
        </w:rPr>
      </w:pPr>
      <w:r w:rsidRPr="007D2E2C">
        <w:rPr>
          <w:rFonts w:cstheme="minorHAnsi"/>
        </w:rPr>
        <w:t>The group agreed to focus on the new augmentation sites for WY2025 and to come up with a recommendation for the Program office by Feb 2025. Smokey will put together a rationale for using the new gravel augmentation sites and distribute to the group. There may be a need for another meeting, this is TBD.</w:t>
      </w:r>
    </w:p>
    <w:p w14:paraId="59BFE4CA" w14:textId="4E30CB46" w:rsidR="00B7257E" w:rsidRPr="007D2E2C" w:rsidRDefault="00B7257E" w:rsidP="00B7257E">
      <w:pPr>
        <w:pStyle w:val="FieldText"/>
        <w:numPr>
          <w:ilvl w:val="0"/>
          <w:numId w:val="11"/>
        </w:numPr>
        <w:rPr>
          <w:rFonts w:asciiTheme="minorHAnsi" w:hAnsiTheme="minorHAnsi" w:cstheme="minorHAnsi"/>
          <w:sz w:val="22"/>
          <w:szCs w:val="22"/>
        </w:rPr>
      </w:pPr>
      <w:r w:rsidRPr="007D2E2C">
        <w:rPr>
          <w:rFonts w:asciiTheme="minorHAnsi" w:hAnsiTheme="minorHAnsi" w:cstheme="minorHAnsi"/>
          <w:sz w:val="22"/>
          <w:szCs w:val="22"/>
        </w:rPr>
        <w:t>O&amp;T Sub-Groups - Bar Area subgroup Update (Buxton)</w:t>
      </w:r>
    </w:p>
    <w:p w14:paraId="31B90FC5" w14:textId="2508442A"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 xml:space="preserve">Buxton, Shea, Smokey met to develop active bar targets for Trinity; they looked at two approaches: 1) Step out of mainstem Trinity and measure bars in an unregulated river and scale to Trinity River. This would be a lot of work; 2) “See what we get” approach, go to restoration sites in the restoration reach and those that appear to have a </w:t>
      </w:r>
      <w:r w:rsidRPr="007D2E2C">
        <w:rPr>
          <w:rFonts w:asciiTheme="minorHAnsi" w:hAnsiTheme="minorHAnsi" w:cstheme="minorHAnsi"/>
          <w:sz w:val="22"/>
          <w:szCs w:val="22"/>
          <w:u w:val="single"/>
        </w:rPr>
        <w:t xml:space="preserve">healthy density of </w:t>
      </w:r>
      <w:r w:rsidR="009A738B">
        <w:rPr>
          <w:rFonts w:asciiTheme="minorHAnsi" w:hAnsiTheme="minorHAnsi" w:cstheme="minorHAnsi"/>
          <w:sz w:val="22"/>
          <w:szCs w:val="22"/>
          <w:u w:val="single"/>
        </w:rPr>
        <w:t>active bars</w:t>
      </w:r>
      <w:r w:rsidRPr="007D2E2C">
        <w:rPr>
          <w:rFonts w:asciiTheme="minorHAnsi" w:hAnsiTheme="minorHAnsi" w:cstheme="minorHAnsi"/>
          <w:sz w:val="22"/>
          <w:szCs w:val="22"/>
          <w:u w:val="single"/>
        </w:rPr>
        <w:t xml:space="preserve"> </w:t>
      </w:r>
      <w:r w:rsidRPr="007D2E2C">
        <w:rPr>
          <w:rFonts w:asciiTheme="minorHAnsi" w:hAnsiTheme="minorHAnsi" w:cstheme="minorHAnsi"/>
          <w:sz w:val="22"/>
          <w:szCs w:val="22"/>
        </w:rPr>
        <w:t xml:space="preserve">and lifting the data from those since they </w:t>
      </w:r>
      <w:r w:rsidRPr="007D2E2C">
        <w:rPr>
          <w:rFonts w:asciiTheme="minorHAnsi" w:hAnsiTheme="minorHAnsi" w:cstheme="minorHAnsi"/>
          <w:sz w:val="22"/>
          <w:szCs w:val="22"/>
        </w:rPr>
        <w:lastRenderedPageBreak/>
        <w:t>have already been measured, then scale those results to determine how many bars and how much sediment is needed for each section of the restoration reach.</w:t>
      </w:r>
    </w:p>
    <w:p w14:paraId="239ED21C" w14:textId="04C04146"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Smokey said unimpaired rivers w</w:t>
      </w:r>
      <w:r w:rsidR="009A738B">
        <w:rPr>
          <w:rFonts w:asciiTheme="minorHAnsi" w:hAnsiTheme="minorHAnsi" w:cstheme="minorHAnsi"/>
          <w:sz w:val="22"/>
          <w:szCs w:val="22"/>
        </w:rPr>
        <w:t>ere</w:t>
      </w:r>
      <w:r w:rsidRPr="007D2E2C">
        <w:rPr>
          <w:rFonts w:asciiTheme="minorHAnsi" w:hAnsiTheme="minorHAnsi" w:cstheme="minorHAnsi"/>
          <w:sz w:val="22"/>
          <w:szCs w:val="22"/>
        </w:rPr>
        <w:t xml:space="preserve"> looked at extensively </w:t>
      </w:r>
      <w:r w:rsidR="009A738B">
        <w:rPr>
          <w:rFonts w:asciiTheme="minorHAnsi" w:hAnsiTheme="minorHAnsi" w:cstheme="minorHAnsi"/>
          <w:sz w:val="22"/>
          <w:szCs w:val="22"/>
        </w:rPr>
        <w:t xml:space="preserve">(by Todd) </w:t>
      </w:r>
      <w:r w:rsidRPr="007D2E2C">
        <w:rPr>
          <w:rFonts w:asciiTheme="minorHAnsi" w:hAnsiTheme="minorHAnsi" w:cstheme="minorHAnsi"/>
          <w:sz w:val="22"/>
          <w:szCs w:val="22"/>
        </w:rPr>
        <w:t>but turned out to not be the best approach.</w:t>
      </w:r>
    </w:p>
    <w:p w14:paraId="69B9A2D6" w14:textId="41348EB0" w:rsidR="00B7257E" w:rsidRPr="007D2E2C" w:rsidRDefault="00B7257E" w:rsidP="00B7257E">
      <w:pPr>
        <w:rPr>
          <w:rFonts w:cstheme="minorHAnsi"/>
        </w:rPr>
      </w:pPr>
      <w:r w:rsidRPr="007D2E2C">
        <w:rPr>
          <w:rFonts w:cstheme="minorHAnsi"/>
        </w:rPr>
        <w:t xml:space="preserve">DeJuilio asked what geomorphic attributes the subgroup looked at for </w:t>
      </w:r>
      <w:proofErr w:type="gramStart"/>
      <w:r w:rsidRPr="007D2E2C">
        <w:rPr>
          <w:rFonts w:cstheme="minorHAnsi"/>
        </w:rPr>
        <w:t>expansion</w:t>
      </w:r>
      <w:proofErr w:type="gramEnd"/>
      <w:r w:rsidRPr="007D2E2C">
        <w:rPr>
          <w:rFonts w:cstheme="minorHAnsi"/>
        </w:rPr>
        <w:t xml:space="preserve"> of bar area. Buxton said work </w:t>
      </w:r>
      <w:proofErr w:type="gramStart"/>
      <w:r w:rsidRPr="007D2E2C">
        <w:rPr>
          <w:rFonts w:cstheme="minorHAnsi"/>
        </w:rPr>
        <w:t>in</w:t>
      </w:r>
      <w:proofErr w:type="gramEnd"/>
      <w:r w:rsidRPr="007D2E2C">
        <w:rPr>
          <w:rFonts w:cstheme="minorHAnsi"/>
        </w:rPr>
        <w:t xml:space="preserve"> progress.</w:t>
      </w:r>
    </w:p>
    <w:p w14:paraId="49D7FF9F" w14:textId="5F6E6ED7" w:rsidR="00B7257E" w:rsidRPr="007D2E2C" w:rsidRDefault="00B7257E" w:rsidP="00B7257E">
      <w:pPr>
        <w:pStyle w:val="FieldText"/>
        <w:numPr>
          <w:ilvl w:val="0"/>
          <w:numId w:val="11"/>
        </w:numPr>
        <w:rPr>
          <w:rFonts w:asciiTheme="minorHAnsi" w:hAnsiTheme="minorHAnsi" w:cstheme="minorHAnsi"/>
          <w:sz w:val="22"/>
          <w:szCs w:val="22"/>
        </w:rPr>
      </w:pPr>
      <w:r w:rsidRPr="007D2E2C">
        <w:rPr>
          <w:rFonts w:asciiTheme="minorHAnsi" w:hAnsiTheme="minorHAnsi" w:cstheme="minorHAnsi"/>
          <w:sz w:val="22"/>
          <w:szCs w:val="22"/>
        </w:rPr>
        <w:t>O&amp;T Sub-Groups – Form new subgroup – Valley Width (DeJuilio)</w:t>
      </w:r>
    </w:p>
    <w:p w14:paraId="7E7652B2" w14:textId="77777777"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 xml:space="preserve">Previously there was some work done with the program office but there was a loss of momentum and no real results. </w:t>
      </w:r>
    </w:p>
    <w:p w14:paraId="1C4F7200" w14:textId="77777777"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A new subgroup has been established consisting of DeJuilio, Smokey, Flynn.</w:t>
      </w:r>
    </w:p>
    <w:p w14:paraId="2ED51CE1" w14:textId="77777777"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AW* strives to be a metric that can be used anywhere in the river corridor to measure sediment needs and current conditions. This has not been possible in the past because there is no target for Valley Width for the Trinity. Gaeuman has used wetted width as a surrogate in the past, but wetted width is a site-specific metric, and the valley width needs to be a global and reach-wide target.</w:t>
      </w:r>
    </w:p>
    <w:p w14:paraId="40C1A407" w14:textId="77777777"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 xml:space="preserve">DeJuilio suggests looking at the 100-year floodplain, and </w:t>
      </w:r>
      <w:proofErr w:type="gramStart"/>
      <w:r w:rsidRPr="007D2E2C">
        <w:rPr>
          <w:rFonts w:asciiTheme="minorHAnsi" w:hAnsiTheme="minorHAnsi" w:cstheme="minorHAnsi"/>
          <w:sz w:val="22"/>
          <w:szCs w:val="22"/>
        </w:rPr>
        <w:t>then also</w:t>
      </w:r>
      <w:proofErr w:type="gramEnd"/>
      <w:r w:rsidRPr="007D2E2C">
        <w:rPr>
          <w:rFonts w:asciiTheme="minorHAnsi" w:hAnsiTheme="minorHAnsi" w:cstheme="minorHAnsi"/>
          <w:sz w:val="22"/>
          <w:szCs w:val="22"/>
        </w:rPr>
        <w:t xml:space="preserve"> include areas outside of this that historically conveyed flood waters, overlay human development and then come up with the valley width target.</w:t>
      </w:r>
    </w:p>
    <w:p w14:paraId="5FBE7489" w14:textId="5B414485"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Buxton asked if human land use and development would be excluded from the measurement. Work in progress.</w:t>
      </w:r>
    </w:p>
    <w:p w14:paraId="71EE8FEF" w14:textId="6814BA0F" w:rsidR="00B7257E" w:rsidRPr="007D2E2C" w:rsidRDefault="00B7257E" w:rsidP="00B7257E">
      <w:pPr>
        <w:pStyle w:val="FieldText"/>
        <w:rPr>
          <w:rFonts w:asciiTheme="minorHAnsi" w:hAnsiTheme="minorHAnsi" w:cstheme="minorHAnsi"/>
          <w:sz w:val="22"/>
          <w:szCs w:val="22"/>
        </w:rPr>
      </w:pPr>
    </w:p>
    <w:p w14:paraId="7C855DA6" w14:textId="755BA9AE" w:rsidR="00B7257E" w:rsidRPr="007D2E2C" w:rsidRDefault="00B7257E" w:rsidP="00B7257E">
      <w:pPr>
        <w:pStyle w:val="FieldText"/>
        <w:numPr>
          <w:ilvl w:val="0"/>
          <w:numId w:val="11"/>
        </w:numPr>
        <w:rPr>
          <w:rFonts w:asciiTheme="minorHAnsi" w:hAnsiTheme="minorHAnsi" w:cstheme="minorHAnsi"/>
          <w:sz w:val="22"/>
          <w:szCs w:val="22"/>
        </w:rPr>
      </w:pPr>
      <w:r w:rsidRPr="007D2E2C">
        <w:rPr>
          <w:rFonts w:asciiTheme="minorHAnsi" w:hAnsiTheme="minorHAnsi" w:cstheme="minorHAnsi"/>
          <w:sz w:val="22"/>
          <w:szCs w:val="22"/>
        </w:rPr>
        <w:t>O&amp;T Sub-Groups – Stream gaging – collaboration with flow WG</w:t>
      </w:r>
      <w:r w:rsidR="007D2E2C" w:rsidRPr="007D2E2C">
        <w:rPr>
          <w:rFonts w:asciiTheme="minorHAnsi" w:hAnsiTheme="minorHAnsi" w:cstheme="minorHAnsi"/>
          <w:sz w:val="22"/>
          <w:szCs w:val="22"/>
        </w:rPr>
        <w:t xml:space="preserve"> (Smokey Pittman)</w:t>
      </w:r>
    </w:p>
    <w:p w14:paraId="2366B0B4" w14:textId="77777777" w:rsidR="00B7257E" w:rsidRPr="007D2E2C" w:rsidRDefault="00B7257E" w:rsidP="00B7257E">
      <w:pPr>
        <w:pStyle w:val="FieldText"/>
        <w:ind w:firstLine="720"/>
        <w:rPr>
          <w:rFonts w:asciiTheme="minorHAnsi" w:hAnsiTheme="minorHAnsi" w:cstheme="minorHAnsi"/>
          <w:sz w:val="22"/>
          <w:szCs w:val="22"/>
        </w:rPr>
      </w:pPr>
      <w:r w:rsidRPr="007D2E2C">
        <w:rPr>
          <w:rFonts w:asciiTheme="minorHAnsi" w:hAnsiTheme="minorHAnsi" w:cstheme="minorHAnsi"/>
          <w:sz w:val="22"/>
          <w:szCs w:val="22"/>
        </w:rPr>
        <w:t>Discuss Nov 2024 high flow event</w:t>
      </w:r>
    </w:p>
    <w:p w14:paraId="3595A58F" w14:textId="2B115B76"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Smokey volunteered to be on the stream</w:t>
      </w:r>
      <w:r w:rsidR="009A738B">
        <w:rPr>
          <w:rFonts w:asciiTheme="minorHAnsi" w:hAnsiTheme="minorHAnsi" w:cstheme="minorHAnsi"/>
          <w:sz w:val="22"/>
          <w:szCs w:val="22"/>
        </w:rPr>
        <w:t xml:space="preserve"> </w:t>
      </w:r>
      <w:r w:rsidRPr="007D2E2C">
        <w:rPr>
          <w:rFonts w:asciiTheme="minorHAnsi" w:hAnsiTheme="minorHAnsi" w:cstheme="minorHAnsi"/>
          <w:sz w:val="22"/>
          <w:szCs w:val="22"/>
        </w:rPr>
        <w:t>gaging network monitoring review subgroup with members of the Flow WG. Is there any input from PWG on this? PWG is secondary WG on this review.</w:t>
      </w:r>
    </w:p>
    <w:p w14:paraId="48FD3351" w14:textId="1CB0B4D3"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Flow WG is looking at adding turbidity gages given addition of fines and piggybacking winter flows.</w:t>
      </w:r>
    </w:p>
    <w:p w14:paraId="34A6987F" w14:textId="48F95471"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 xml:space="preserve">Gaeuman said YTF put in an application to </w:t>
      </w:r>
      <w:proofErr w:type="spellStart"/>
      <w:r w:rsidR="007D2E2C" w:rsidRPr="007D2E2C">
        <w:rPr>
          <w:rFonts w:asciiTheme="minorHAnsi" w:hAnsiTheme="minorHAnsi" w:cstheme="minorHAnsi"/>
          <w:sz w:val="22"/>
          <w:szCs w:val="22"/>
        </w:rPr>
        <w:t>CalSIP</w:t>
      </w:r>
      <w:proofErr w:type="spellEnd"/>
      <w:r w:rsidRPr="007D2E2C">
        <w:rPr>
          <w:rFonts w:asciiTheme="minorHAnsi" w:hAnsiTheme="minorHAnsi" w:cstheme="minorHAnsi"/>
          <w:sz w:val="22"/>
          <w:szCs w:val="22"/>
        </w:rPr>
        <w:t xml:space="preserve"> </w:t>
      </w:r>
      <w:r w:rsidR="007D2E2C" w:rsidRPr="007D2E2C">
        <w:rPr>
          <w:rFonts w:asciiTheme="minorHAnsi" w:hAnsiTheme="minorHAnsi" w:cstheme="minorHAnsi"/>
          <w:sz w:val="22"/>
          <w:szCs w:val="22"/>
        </w:rPr>
        <w:t xml:space="preserve">program to reestablish </w:t>
      </w:r>
      <w:proofErr w:type="gramStart"/>
      <w:r w:rsidR="007D2E2C" w:rsidRPr="007D2E2C">
        <w:rPr>
          <w:rFonts w:asciiTheme="minorHAnsi" w:hAnsiTheme="minorHAnsi" w:cstheme="minorHAnsi"/>
          <w:sz w:val="22"/>
          <w:szCs w:val="22"/>
        </w:rPr>
        <w:t>gage</w:t>
      </w:r>
      <w:proofErr w:type="gramEnd"/>
      <w:r w:rsidR="007D2E2C" w:rsidRPr="007D2E2C">
        <w:rPr>
          <w:rFonts w:asciiTheme="minorHAnsi" w:hAnsiTheme="minorHAnsi" w:cstheme="minorHAnsi"/>
          <w:sz w:val="22"/>
          <w:szCs w:val="22"/>
        </w:rPr>
        <w:t xml:space="preserve"> on W</w:t>
      </w:r>
      <w:r w:rsidRPr="007D2E2C">
        <w:rPr>
          <w:rFonts w:asciiTheme="minorHAnsi" w:hAnsiTheme="minorHAnsi" w:cstheme="minorHAnsi"/>
          <w:sz w:val="22"/>
          <w:szCs w:val="22"/>
        </w:rPr>
        <w:t xml:space="preserve">eaver </w:t>
      </w:r>
      <w:r w:rsidR="007D2E2C" w:rsidRPr="007D2E2C">
        <w:rPr>
          <w:rFonts w:asciiTheme="minorHAnsi" w:hAnsiTheme="minorHAnsi" w:cstheme="minorHAnsi"/>
          <w:sz w:val="22"/>
          <w:szCs w:val="22"/>
        </w:rPr>
        <w:t>C</w:t>
      </w:r>
      <w:r w:rsidRPr="007D2E2C">
        <w:rPr>
          <w:rFonts w:asciiTheme="minorHAnsi" w:hAnsiTheme="minorHAnsi" w:cstheme="minorHAnsi"/>
          <w:sz w:val="22"/>
          <w:szCs w:val="22"/>
        </w:rPr>
        <w:t xml:space="preserve">reek. </w:t>
      </w:r>
    </w:p>
    <w:p w14:paraId="76351374" w14:textId="3BDA4252"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Flynn suggested</w:t>
      </w:r>
      <w:r w:rsidR="007D2E2C" w:rsidRPr="007D2E2C">
        <w:rPr>
          <w:rFonts w:asciiTheme="minorHAnsi" w:hAnsiTheme="minorHAnsi" w:cstheme="minorHAnsi"/>
          <w:sz w:val="22"/>
          <w:szCs w:val="22"/>
        </w:rPr>
        <w:t xml:space="preserve"> the subgroup look</w:t>
      </w:r>
      <w:r w:rsidRPr="007D2E2C">
        <w:rPr>
          <w:rFonts w:asciiTheme="minorHAnsi" w:hAnsiTheme="minorHAnsi" w:cstheme="minorHAnsi"/>
          <w:sz w:val="22"/>
          <w:szCs w:val="22"/>
        </w:rPr>
        <w:t xml:space="preserve"> at Limekiln gage if t</w:t>
      </w:r>
      <w:r w:rsidR="007D2E2C" w:rsidRPr="007D2E2C">
        <w:rPr>
          <w:rFonts w:asciiTheme="minorHAnsi" w:hAnsiTheme="minorHAnsi" w:cstheme="minorHAnsi"/>
          <w:sz w:val="22"/>
          <w:szCs w:val="22"/>
        </w:rPr>
        <w:t>here is an issue with that gage, given the discussion earlier in the meeting.</w:t>
      </w:r>
    </w:p>
    <w:p w14:paraId="6D3848BE" w14:textId="2015044D" w:rsidR="00B7257E" w:rsidRPr="007D2E2C" w:rsidRDefault="007D2E2C"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 xml:space="preserve">Buxton asked how turbidity would be measured. Existing </w:t>
      </w:r>
      <w:proofErr w:type="gramStart"/>
      <w:r w:rsidRPr="007D2E2C">
        <w:rPr>
          <w:rFonts w:asciiTheme="minorHAnsi" w:hAnsiTheme="minorHAnsi" w:cstheme="minorHAnsi"/>
          <w:sz w:val="22"/>
          <w:szCs w:val="22"/>
        </w:rPr>
        <w:t>gages</w:t>
      </w:r>
      <w:proofErr w:type="gramEnd"/>
      <w:r w:rsidRPr="007D2E2C">
        <w:rPr>
          <w:rFonts w:asciiTheme="minorHAnsi" w:hAnsiTheme="minorHAnsi" w:cstheme="minorHAnsi"/>
          <w:sz w:val="22"/>
          <w:szCs w:val="22"/>
        </w:rPr>
        <w:t xml:space="preserve">? New </w:t>
      </w:r>
      <w:proofErr w:type="gramStart"/>
      <w:r w:rsidRPr="007D2E2C">
        <w:rPr>
          <w:rFonts w:asciiTheme="minorHAnsi" w:hAnsiTheme="minorHAnsi" w:cstheme="minorHAnsi"/>
          <w:sz w:val="22"/>
          <w:szCs w:val="22"/>
        </w:rPr>
        <w:t>gages</w:t>
      </w:r>
      <w:proofErr w:type="gramEnd"/>
      <w:r w:rsidRPr="007D2E2C">
        <w:rPr>
          <w:rFonts w:asciiTheme="minorHAnsi" w:hAnsiTheme="minorHAnsi" w:cstheme="minorHAnsi"/>
          <w:sz w:val="22"/>
          <w:szCs w:val="22"/>
        </w:rPr>
        <w:t xml:space="preserve">? </w:t>
      </w:r>
      <w:r w:rsidR="00B7257E" w:rsidRPr="007D2E2C">
        <w:rPr>
          <w:rFonts w:asciiTheme="minorHAnsi" w:hAnsiTheme="minorHAnsi" w:cstheme="minorHAnsi"/>
          <w:sz w:val="22"/>
          <w:szCs w:val="22"/>
        </w:rPr>
        <w:t>Turbidity measurements would be added to existing gages. DeJuilio said that monitoring fine sediment additions to the river are going to be important, perhaps at Lewiston and Limekiln gages.</w:t>
      </w:r>
    </w:p>
    <w:p w14:paraId="23A3ABCA" w14:textId="696BA9A1"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 xml:space="preserve">Buxton interested to know if there would be an interest in removing </w:t>
      </w:r>
      <w:proofErr w:type="gramStart"/>
      <w:r w:rsidRPr="007D2E2C">
        <w:rPr>
          <w:rFonts w:asciiTheme="minorHAnsi" w:hAnsiTheme="minorHAnsi" w:cstheme="minorHAnsi"/>
          <w:sz w:val="22"/>
          <w:szCs w:val="22"/>
        </w:rPr>
        <w:t>gages?</w:t>
      </w:r>
      <w:proofErr w:type="gramEnd"/>
      <w:r w:rsidRPr="007D2E2C">
        <w:rPr>
          <w:rFonts w:asciiTheme="minorHAnsi" w:hAnsiTheme="minorHAnsi" w:cstheme="minorHAnsi"/>
          <w:sz w:val="22"/>
          <w:szCs w:val="22"/>
        </w:rPr>
        <w:t xml:space="preserve"> GVC gage was removed in the past. </w:t>
      </w:r>
      <w:proofErr w:type="gramStart"/>
      <w:r w:rsidRPr="007D2E2C">
        <w:rPr>
          <w:rFonts w:asciiTheme="minorHAnsi" w:hAnsiTheme="minorHAnsi" w:cstheme="minorHAnsi"/>
          <w:sz w:val="22"/>
          <w:szCs w:val="22"/>
        </w:rPr>
        <w:t>Would</w:t>
      </w:r>
      <w:proofErr w:type="gramEnd"/>
      <w:r w:rsidRPr="007D2E2C">
        <w:rPr>
          <w:rFonts w:asciiTheme="minorHAnsi" w:hAnsiTheme="minorHAnsi" w:cstheme="minorHAnsi"/>
          <w:sz w:val="22"/>
          <w:szCs w:val="22"/>
        </w:rPr>
        <w:t xml:space="preserve"> be better for cutting costs. Program has suffered from removal of this gage was harmful to the program. Particularly JC gage? DeJuilio said that it would be hard to gage Browns Creek and Reading Creek if that gage didn’t exist. </w:t>
      </w:r>
      <w:proofErr w:type="gramStart"/>
      <w:r w:rsidRPr="007D2E2C">
        <w:rPr>
          <w:rFonts w:asciiTheme="minorHAnsi" w:hAnsiTheme="minorHAnsi" w:cstheme="minorHAnsi"/>
          <w:sz w:val="22"/>
          <w:szCs w:val="22"/>
        </w:rPr>
        <w:t>Perhaps</w:t>
      </w:r>
      <w:proofErr w:type="gramEnd"/>
      <w:r w:rsidRPr="007D2E2C">
        <w:rPr>
          <w:rFonts w:asciiTheme="minorHAnsi" w:hAnsiTheme="minorHAnsi" w:cstheme="minorHAnsi"/>
          <w:sz w:val="22"/>
          <w:szCs w:val="22"/>
        </w:rPr>
        <w:t xml:space="preserve"> could use a </w:t>
      </w:r>
      <w:proofErr w:type="spellStart"/>
      <w:r w:rsidRPr="007D2E2C">
        <w:rPr>
          <w:rFonts w:asciiTheme="minorHAnsi" w:hAnsiTheme="minorHAnsi" w:cstheme="minorHAnsi"/>
          <w:sz w:val="22"/>
          <w:szCs w:val="22"/>
        </w:rPr>
        <w:t>trib</w:t>
      </w:r>
      <w:proofErr w:type="spellEnd"/>
      <w:r w:rsidRPr="007D2E2C">
        <w:rPr>
          <w:rFonts w:asciiTheme="minorHAnsi" w:hAnsiTheme="minorHAnsi" w:cstheme="minorHAnsi"/>
          <w:sz w:val="22"/>
          <w:szCs w:val="22"/>
        </w:rPr>
        <w:t xml:space="preserve"> gage instead. Buxton said there are abandoned gages on Browns and Canyon Creek. Perhaps there are cost savings in gaging Browns rather than JC.</w:t>
      </w:r>
      <w:r w:rsidR="007D2E2C" w:rsidRPr="007D2E2C">
        <w:rPr>
          <w:rFonts w:asciiTheme="minorHAnsi" w:hAnsiTheme="minorHAnsi" w:cstheme="minorHAnsi"/>
          <w:sz w:val="22"/>
          <w:szCs w:val="22"/>
        </w:rPr>
        <w:t xml:space="preserve"> </w:t>
      </w:r>
    </w:p>
    <w:p w14:paraId="7E32C390" w14:textId="2D9E4031" w:rsidR="00B7257E" w:rsidRPr="007D2E2C" w:rsidRDefault="00B7257E" w:rsidP="00B7257E">
      <w:pPr>
        <w:pStyle w:val="FieldText"/>
        <w:rPr>
          <w:rFonts w:asciiTheme="minorHAnsi" w:hAnsiTheme="minorHAnsi" w:cstheme="minorHAnsi"/>
          <w:sz w:val="22"/>
          <w:szCs w:val="22"/>
        </w:rPr>
      </w:pPr>
      <w:r w:rsidRPr="007D2E2C">
        <w:rPr>
          <w:rFonts w:asciiTheme="minorHAnsi" w:hAnsiTheme="minorHAnsi" w:cstheme="minorHAnsi"/>
          <w:sz w:val="22"/>
          <w:szCs w:val="22"/>
        </w:rPr>
        <w:t xml:space="preserve">There was no interest in removing </w:t>
      </w:r>
      <w:proofErr w:type="gramStart"/>
      <w:r w:rsidRPr="007D2E2C">
        <w:rPr>
          <w:rFonts w:asciiTheme="minorHAnsi" w:hAnsiTheme="minorHAnsi" w:cstheme="minorHAnsi"/>
          <w:sz w:val="22"/>
          <w:szCs w:val="22"/>
        </w:rPr>
        <w:t>JC</w:t>
      </w:r>
      <w:proofErr w:type="gramEnd"/>
      <w:r w:rsidRPr="007D2E2C">
        <w:rPr>
          <w:rFonts w:asciiTheme="minorHAnsi" w:hAnsiTheme="minorHAnsi" w:cstheme="minorHAnsi"/>
          <w:sz w:val="22"/>
          <w:szCs w:val="22"/>
        </w:rPr>
        <w:t xml:space="preserve"> gage. It is used very often since lots of channel rehab work in that area.</w:t>
      </w:r>
      <w:r w:rsidR="007D2E2C" w:rsidRPr="007D2E2C">
        <w:rPr>
          <w:rFonts w:asciiTheme="minorHAnsi" w:hAnsiTheme="minorHAnsi" w:cstheme="minorHAnsi"/>
          <w:sz w:val="22"/>
          <w:szCs w:val="22"/>
        </w:rPr>
        <w:t xml:space="preserve"> The group did not have any other substantive input to the stream</w:t>
      </w:r>
      <w:r w:rsidR="009A738B">
        <w:rPr>
          <w:rFonts w:asciiTheme="minorHAnsi" w:hAnsiTheme="minorHAnsi" w:cstheme="minorHAnsi"/>
          <w:sz w:val="22"/>
          <w:szCs w:val="22"/>
        </w:rPr>
        <w:t xml:space="preserve"> </w:t>
      </w:r>
      <w:r w:rsidR="007D2E2C" w:rsidRPr="007D2E2C">
        <w:rPr>
          <w:rFonts w:asciiTheme="minorHAnsi" w:hAnsiTheme="minorHAnsi" w:cstheme="minorHAnsi"/>
          <w:sz w:val="22"/>
          <w:szCs w:val="22"/>
        </w:rPr>
        <w:t>gaging subgroup.</w:t>
      </w:r>
    </w:p>
    <w:p w14:paraId="71455A95" w14:textId="77777777" w:rsidR="007D2E2C" w:rsidRDefault="007D2E2C" w:rsidP="00B7257E">
      <w:pPr>
        <w:pStyle w:val="FieldText"/>
        <w:rPr>
          <w:rFonts w:asciiTheme="minorHAnsi" w:hAnsiTheme="minorHAnsi" w:cstheme="minorHAnsi"/>
          <w:sz w:val="22"/>
          <w:szCs w:val="22"/>
        </w:rPr>
      </w:pPr>
    </w:p>
    <w:p w14:paraId="60024EFD" w14:textId="2048AEA6" w:rsidR="007D2E2C" w:rsidRPr="007D2E2C" w:rsidRDefault="007D2E2C" w:rsidP="007D2E2C">
      <w:pPr>
        <w:pStyle w:val="FieldText"/>
        <w:numPr>
          <w:ilvl w:val="0"/>
          <w:numId w:val="11"/>
        </w:numPr>
        <w:rPr>
          <w:rFonts w:asciiTheme="minorHAnsi" w:hAnsiTheme="minorHAnsi" w:cstheme="minorHAnsi"/>
          <w:sz w:val="22"/>
          <w:szCs w:val="22"/>
        </w:rPr>
      </w:pPr>
      <w:r w:rsidRPr="007D2E2C">
        <w:rPr>
          <w:rFonts w:asciiTheme="minorHAnsi" w:hAnsiTheme="minorHAnsi" w:cstheme="minorHAnsi"/>
          <w:sz w:val="22"/>
          <w:szCs w:val="22"/>
        </w:rPr>
        <w:t>Monitoring and Modeling reviews – Bar Area (Smokey Pittman)</w:t>
      </w:r>
    </w:p>
    <w:p w14:paraId="539D1D7F" w14:textId="61B0D735" w:rsidR="007D2E2C" w:rsidRPr="007D2E2C" w:rsidRDefault="007D2E2C" w:rsidP="007D2E2C">
      <w:pPr>
        <w:pStyle w:val="FieldText"/>
        <w:rPr>
          <w:rFonts w:asciiTheme="minorHAnsi" w:hAnsiTheme="minorHAnsi" w:cstheme="minorHAnsi"/>
          <w:sz w:val="22"/>
          <w:szCs w:val="22"/>
        </w:rPr>
      </w:pPr>
      <w:r w:rsidRPr="007D2E2C">
        <w:rPr>
          <w:rFonts w:asciiTheme="minorHAnsi" w:hAnsiTheme="minorHAnsi" w:cstheme="minorHAnsi"/>
          <w:sz w:val="22"/>
          <w:szCs w:val="22"/>
        </w:rPr>
        <w:t xml:space="preserve">Smokey went over the Monitoring and Modeling Review that he has done for </w:t>
      </w:r>
      <w:proofErr w:type="gramStart"/>
      <w:r w:rsidRPr="007D2E2C">
        <w:rPr>
          <w:rFonts w:asciiTheme="minorHAnsi" w:hAnsiTheme="minorHAnsi" w:cstheme="minorHAnsi"/>
          <w:sz w:val="22"/>
          <w:szCs w:val="22"/>
        </w:rPr>
        <w:t>bar</w:t>
      </w:r>
      <w:proofErr w:type="gramEnd"/>
      <w:r w:rsidRPr="007D2E2C">
        <w:rPr>
          <w:rFonts w:asciiTheme="minorHAnsi" w:hAnsiTheme="minorHAnsi" w:cstheme="minorHAnsi"/>
          <w:sz w:val="22"/>
          <w:szCs w:val="22"/>
        </w:rPr>
        <w:t xml:space="preserve"> area. </w:t>
      </w:r>
    </w:p>
    <w:p w14:paraId="4D8165F4" w14:textId="77777777" w:rsidR="007D2E2C" w:rsidRPr="007D2E2C" w:rsidRDefault="007D2E2C" w:rsidP="007D2E2C">
      <w:pPr>
        <w:pStyle w:val="FieldText"/>
        <w:rPr>
          <w:rFonts w:asciiTheme="minorHAnsi" w:hAnsiTheme="minorHAnsi" w:cstheme="minorHAnsi"/>
          <w:sz w:val="22"/>
          <w:szCs w:val="22"/>
        </w:rPr>
      </w:pPr>
      <w:r w:rsidRPr="007D2E2C">
        <w:rPr>
          <w:rFonts w:asciiTheme="minorHAnsi" w:hAnsiTheme="minorHAnsi" w:cstheme="minorHAnsi"/>
          <w:sz w:val="22"/>
          <w:szCs w:val="22"/>
        </w:rPr>
        <w:lastRenderedPageBreak/>
        <w:t xml:space="preserve">DeJuilio asked some questions of the group for the bedload monitoring review that he volunteered for. When was </w:t>
      </w:r>
      <w:proofErr w:type="gramStart"/>
      <w:r w:rsidRPr="007D2E2C">
        <w:rPr>
          <w:rFonts w:asciiTheme="minorHAnsi" w:hAnsiTheme="minorHAnsi" w:cstheme="minorHAnsi"/>
          <w:sz w:val="22"/>
          <w:szCs w:val="22"/>
        </w:rPr>
        <w:t>last</w:t>
      </w:r>
      <w:proofErr w:type="gramEnd"/>
      <w:r w:rsidRPr="007D2E2C">
        <w:rPr>
          <w:rFonts w:asciiTheme="minorHAnsi" w:hAnsiTheme="minorHAnsi" w:cstheme="minorHAnsi"/>
          <w:sz w:val="22"/>
          <w:szCs w:val="22"/>
        </w:rPr>
        <w:t xml:space="preserve"> bedload monitoring incl. acoustic monitoring? </w:t>
      </w:r>
      <w:proofErr w:type="gramStart"/>
      <w:r w:rsidRPr="007D2E2C">
        <w:rPr>
          <w:rFonts w:asciiTheme="minorHAnsi" w:hAnsiTheme="minorHAnsi" w:cstheme="minorHAnsi"/>
          <w:sz w:val="22"/>
          <w:szCs w:val="22"/>
        </w:rPr>
        <w:t>Last</w:t>
      </w:r>
      <w:proofErr w:type="gramEnd"/>
      <w:r w:rsidRPr="007D2E2C">
        <w:rPr>
          <w:rFonts w:asciiTheme="minorHAnsi" w:hAnsiTheme="minorHAnsi" w:cstheme="minorHAnsi"/>
          <w:sz w:val="22"/>
          <w:szCs w:val="22"/>
        </w:rPr>
        <w:t xml:space="preserve"> sampling was by GMA/McBain in 2019. Report on </w:t>
      </w:r>
      <w:proofErr w:type="spellStart"/>
      <w:r w:rsidRPr="007D2E2C">
        <w:rPr>
          <w:rFonts w:asciiTheme="minorHAnsi" w:hAnsiTheme="minorHAnsi" w:cstheme="minorHAnsi"/>
          <w:sz w:val="22"/>
          <w:szCs w:val="22"/>
        </w:rPr>
        <w:t>dataport</w:t>
      </w:r>
      <w:proofErr w:type="spellEnd"/>
      <w:r w:rsidRPr="007D2E2C">
        <w:rPr>
          <w:rFonts w:asciiTheme="minorHAnsi" w:hAnsiTheme="minorHAnsi" w:cstheme="minorHAnsi"/>
          <w:sz w:val="22"/>
          <w:szCs w:val="22"/>
        </w:rPr>
        <w:t xml:space="preserve">. Acoustic sampling (hydrophones) are a separate review. </w:t>
      </w:r>
    </w:p>
    <w:p w14:paraId="047D8FCD" w14:textId="2628DF05" w:rsidR="007D2E2C" w:rsidRPr="007D2E2C" w:rsidRDefault="007D2E2C" w:rsidP="007D2E2C">
      <w:pPr>
        <w:pStyle w:val="FieldText"/>
        <w:rPr>
          <w:rFonts w:asciiTheme="minorHAnsi" w:hAnsiTheme="minorHAnsi" w:cstheme="minorHAnsi"/>
          <w:sz w:val="22"/>
          <w:szCs w:val="22"/>
        </w:rPr>
      </w:pPr>
      <w:r w:rsidRPr="007D2E2C">
        <w:rPr>
          <w:rFonts w:asciiTheme="minorHAnsi" w:hAnsiTheme="minorHAnsi" w:cstheme="minorHAnsi"/>
          <w:sz w:val="22"/>
          <w:szCs w:val="22"/>
        </w:rPr>
        <w:t xml:space="preserve">The discussion migrated to </w:t>
      </w:r>
      <w:proofErr w:type="gramStart"/>
      <w:r w:rsidRPr="007D2E2C">
        <w:rPr>
          <w:rFonts w:asciiTheme="minorHAnsi" w:hAnsiTheme="minorHAnsi" w:cstheme="minorHAnsi"/>
          <w:sz w:val="22"/>
          <w:szCs w:val="22"/>
        </w:rPr>
        <w:t>inclusion</w:t>
      </w:r>
      <w:proofErr w:type="gramEnd"/>
      <w:r w:rsidRPr="007D2E2C">
        <w:rPr>
          <w:rFonts w:asciiTheme="minorHAnsi" w:hAnsiTheme="minorHAnsi" w:cstheme="minorHAnsi"/>
          <w:sz w:val="22"/>
          <w:szCs w:val="22"/>
        </w:rPr>
        <w:t xml:space="preserve"> of bedload transport in the DSS as surrogate for habitat creation. DeJuilio suggest going back to percent area of bed disturbance as better metric for inclusion in DSS.</w:t>
      </w:r>
    </w:p>
    <w:p w14:paraId="09008761" w14:textId="74564F6E" w:rsidR="007D2E2C" w:rsidRPr="007D2E2C" w:rsidRDefault="007D2E2C" w:rsidP="007D2E2C">
      <w:pPr>
        <w:pStyle w:val="FieldText"/>
        <w:rPr>
          <w:rFonts w:asciiTheme="minorHAnsi" w:hAnsiTheme="minorHAnsi" w:cstheme="minorHAnsi"/>
          <w:sz w:val="22"/>
          <w:szCs w:val="22"/>
        </w:rPr>
      </w:pPr>
    </w:p>
    <w:p w14:paraId="6AD5DBCF" w14:textId="368EDF23" w:rsidR="007D2E2C" w:rsidRPr="007D2E2C" w:rsidRDefault="007D2E2C" w:rsidP="007D2E2C">
      <w:pPr>
        <w:pStyle w:val="FieldText"/>
        <w:numPr>
          <w:ilvl w:val="0"/>
          <w:numId w:val="11"/>
        </w:numPr>
        <w:rPr>
          <w:rFonts w:asciiTheme="minorHAnsi" w:hAnsiTheme="minorHAnsi" w:cstheme="minorHAnsi"/>
          <w:sz w:val="22"/>
          <w:szCs w:val="22"/>
        </w:rPr>
      </w:pPr>
      <w:r w:rsidRPr="007D2E2C">
        <w:rPr>
          <w:rFonts w:asciiTheme="minorHAnsi" w:hAnsiTheme="minorHAnsi" w:cstheme="minorHAnsi"/>
          <w:sz w:val="22"/>
          <w:szCs w:val="22"/>
        </w:rPr>
        <w:t xml:space="preserve">FY26 Science planning topics for PWG – report to group regarding the </w:t>
      </w:r>
      <w:proofErr w:type="gramStart"/>
      <w:r w:rsidRPr="007D2E2C">
        <w:rPr>
          <w:rFonts w:asciiTheme="minorHAnsi" w:hAnsiTheme="minorHAnsi" w:cstheme="minorHAnsi"/>
          <w:sz w:val="22"/>
          <w:szCs w:val="22"/>
        </w:rPr>
        <w:t>2 page</w:t>
      </w:r>
      <w:proofErr w:type="gramEnd"/>
      <w:r w:rsidRPr="007D2E2C">
        <w:rPr>
          <w:rFonts w:asciiTheme="minorHAnsi" w:hAnsiTheme="minorHAnsi" w:cstheme="minorHAnsi"/>
          <w:sz w:val="22"/>
          <w:szCs w:val="22"/>
        </w:rPr>
        <w:t xml:space="preserve"> brief (Buxton)</w:t>
      </w:r>
    </w:p>
    <w:p w14:paraId="295E7515" w14:textId="2F641906" w:rsidR="007D2E2C" w:rsidRPr="007D2E2C" w:rsidRDefault="007D2E2C" w:rsidP="007D2E2C">
      <w:pPr>
        <w:pStyle w:val="FieldText"/>
        <w:rPr>
          <w:rFonts w:asciiTheme="minorHAnsi" w:hAnsiTheme="minorHAnsi" w:cstheme="minorHAnsi"/>
          <w:sz w:val="22"/>
          <w:szCs w:val="22"/>
        </w:rPr>
      </w:pPr>
      <w:r w:rsidRPr="007D2E2C">
        <w:rPr>
          <w:rFonts w:asciiTheme="minorHAnsi" w:hAnsiTheme="minorHAnsi" w:cstheme="minorHAnsi"/>
          <w:sz w:val="22"/>
          <w:szCs w:val="22"/>
        </w:rPr>
        <w:t>Buxton reviewed the topic and potential work that would go into it. Naman, Martel</w:t>
      </w:r>
      <w:proofErr w:type="gramStart"/>
      <w:r w:rsidRPr="007D2E2C">
        <w:rPr>
          <w:rFonts w:asciiTheme="minorHAnsi" w:hAnsiTheme="minorHAnsi" w:cstheme="minorHAnsi"/>
          <w:sz w:val="22"/>
          <w:szCs w:val="22"/>
        </w:rPr>
        <w:t>, Buxton</w:t>
      </w:r>
      <w:proofErr w:type="gramEnd"/>
      <w:r w:rsidRPr="007D2E2C">
        <w:rPr>
          <w:rFonts w:asciiTheme="minorHAnsi" w:hAnsiTheme="minorHAnsi" w:cstheme="minorHAnsi"/>
          <w:sz w:val="22"/>
          <w:szCs w:val="22"/>
        </w:rPr>
        <w:t xml:space="preserve"> developed the brief.</w:t>
      </w:r>
    </w:p>
    <w:p w14:paraId="2E321BD5" w14:textId="2E20BC4B" w:rsidR="007D2E2C" w:rsidRPr="007D2E2C" w:rsidRDefault="007D2E2C" w:rsidP="007D2E2C">
      <w:pPr>
        <w:pStyle w:val="FieldText"/>
        <w:rPr>
          <w:rFonts w:asciiTheme="minorHAnsi" w:hAnsiTheme="minorHAnsi" w:cstheme="minorHAnsi"/>
          <w:sz w:val="22"/>
          <w:szCs w:val="22"/>
        </w:rPr>
      </w:pPr>
      <w:r w:rsidRPr="007D2E2C">
        <w:rPr>
          <w:rFonts w:asciiTheme="minorHAnsi" w:hAnsiTheme="minorHAnsi" w:cstheme="minorHAnsi"/>
          <w:sz w:val="22"/>
          <w:szCs w:val="22"/>
        </w:rPr>
        <w:t xml:space="preserve">The idea is to better quantify the tributary </w:t>
      </w:r>
      <w:proofErr w:type="gramStart"/>
      <w:r w:rsidRPr="007D2E2C">
        <w:rPr>
          <w:rFonts w:asciiTheme="minorHAnsi" w:hAnsiTheme="minorHAnsi" w:cstheme="minorHAnsi"/>
          <w:sz w:val="22"/>
          <w:szCs w:val="22"/>
        </w:rPr>
        <w:t>deltas</w:t>
      </w:r>
      <w:proofErr w:type="gramEnd"/>
      <w:r w:rsidRPr="007D2E2C">
        <w:rPr>
          <w:rFonts w:asciiTheme="minorHAnsi" w:hAnsiTheme="minorHAnsi" w:cstheme="minorHAnsi"/>
          <w:sz w:val="22"/>
          <w:szCs w:val="22"/>
        </w:rPr>
        <w:t xml:space="preserve"> particularly Deadwood. Measurements of grain-size distributions within </w:t>
      </w:r>
      <w:proofErr w:type="spellStart"/>
      <w:r w:rsidRPr="007D2E2C">
        <w:rPr>
          <w:rFonts w:asciiTheme="minorHAnsi" w:hAnsiTheme="minorHAnsi" w:cstheme="minorHAnsi"/>
          <w:sz w:val="22"/>
          <w:szCs w:val="22"/>
        </w:rPr>
        <w:t>redds</w:t>
      </w:r>
      <w:proofErr w:type="spellEnd"/>
      <w:r w:rsidRPr="007D2E2C">
        <w:rPr>
          <w:rFonts w:asciiTheme="minorHAnsi" w:hAnsiTheme="minorHAnsi" w:cstheme="minorHAnsi"/>
          <w:sz w:val="22"/>
          <w:szCs w:val="22"/>
        </w:rPr>
        <w:t xml:space="preserve"> themselves.</w:t>
      </w:r>
    </w:p>
    <w:p w14:paraId="38E45D2B" w14:textId="2BD6FEE2" w:rsidR="007D2E2C" w:rsidRPr="007D2E2C" w:rsidRDefault="007D2E2C" w:rsidP="007D2E2C">
      <w:pPr>
        <w:pStyle w:val="FieldText"/>
        <w:rPr>
          <w:rFonts w:asciiTheme="minorHAnsi" w:hAnsiTheme="minorHAnsi" w:cstheme="minorHAnsi"/>
          <w:sz w:val="22"/>
          <w:szCs w:val="22"/>
        </w:rPr>
      </w:pPr>
    </w:p>
    <w:p w14:paraId="7928A3FF" w14:textId="77777777" w:rsidR="007D2E2C" w:rsidRPr="007D2E2C" w:rsidRDefault="007D2E2C" w:rsidP="007D2E2C">
      <w:pPr>
        <w:pStyle w:val="FieldText"/>
        <w:numPr>
          <w:ilvl w:val="0"/>
          <w:numId w:val="11"/>
        </w:numPr>
        <w:rPr>
          <w:rFonts w:asciiTheme="minorHAnsi" w:hAnsiTheme="minorHAnsi" w:cstheme="minorHAnsi"/>
          <w:sz w:val="22"/>
          <w:szCs w:val="22"/>
        </w:rPr>
      </w:pPr>
      <w:r w:rsidRPr="007D2E2C">
        <w:rPr>
          <w:rFonts w:asciiTheme="minorHAnsi" w:hAnsiTheme="minorHAnsi" w:cstheme="minorHAnsi"/>
          <w:sz w:val="22"/>
          <w:szCs w:val="22"/>
        </w:rPr>
        <w:t>Adjourn</w:t>
      </w:r>
    </w:p>
    <w:p w14:paraId="71FCE9C8" w14:textId="0D6D4DB0" w:rsidR="007D2E2C" w:rsidRPr="007D2E2C" w:rsidRDefault="007D2E2C" w:rsidP="007D2E2C">
      <w:pPr>
        <w:pStyle w:val="FieldText"/>
        <w:rPr>
          <w:rFonts w:asciiTheme="minorHAnsi" w:hAnsiTheme="minorHAnsi" w:cstheme="minorHAnsi"/>
          <w:b/>
          <w:sz w:val="22"/>
          <w:szCs w:val="22"/>
        </w:rPr>
      </w:pPr>
      <w:r w:rsidRPr="007D2E2C">
        <w:rPr>
          <w:rFonts w:asciiTheme="minorHAnsi" w:hAnsiTheme="minorHAnsi" w:cstheme="minorHAnsi"/>
          <w:sz w:val="22"/>
          <w:szCs w:val="22"/>
        </w:rPr>
        <w:t>The meeting was adjourned early, around 11am. There may be an additional meeting this quarter, if there is a need based on the gravel recommendation.</w:t>
      </w:r>
    </w:p>
    <w:p w14:paraId="72AE539E" w14:textId="77777777" w:rsidR="000E17ED" w:rsidRDefault="000E17ED"/>
    <w:sectPr w:rsidR="000E17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66DF"/>
    <w:multiLevelType w:val="hybridMultilevel"/>
    <w:tmpl w:val="770459E2"/>
    <w:lvl w:ilvl="0" w:tplc="CD247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E5E22"/>
    <w:multiLevelType w:val="hybridMultilevel"/>
    <w:tmpl w:val="29E8144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 w15:restartNumberingAfterBreak="0">
    <w:nsid w:val="210B4F3E"/>
    <w:multiLevelType w:val="hybridMultilevel"/>
    <w:tmpl w:val="1A129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EC7A60"/>
    <w:multiLevelType w:val="hybridMultilevel"/>
    <w:tmpl w:val="21BA3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933F91"/>
    <w:multiLevelType w:val="hybridMultilevel"/>
    <w:tmpl w:val="3BDCFAD0"/>
    <w:lvl w:ilvl="0" w:tplc="B11062CA">
      <w:start w:val="202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31719B"/>
    <w:multiLevelType w:val="hybridMultilevel"/>
    <w:tmpl w:val="44D64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A4219C"/>
    <w:multiLevelType w:val="hybridMultilevel"/>
    <w:tmpl w:val="45346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2274CF"/>
    <w:multiLevelType w:val="hybridMultilevel"/>
    <w:tmpl w:val="E5ACB5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F52B82"/>
    <w:multiLevelType w:val="multilevel"/>
    <w:tmpl w:val="B38C7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6544CF"/>
    <w:multiLevelType w:val="hybridMultilevel"/>
    <w:tmpl w:val="8DFEBE12"/>
    <w:lvl w:ilvl="0" w:tplc="29E82332">
      <w:start w:val="1"/>
      <w:numFmt w:val="decimal"/>
      <w:lvlText w:val="%1."/>
      <w:lvlJc w:val="left"/>
      <w:pPr>
        <w:ind w:left="720" w:hanging="360"/>
      </w:pPr>
      <w:rPr>
        <w:rFonts w:asciiTheme="minorHAnsi" w:hAnsiTheme="minorHAnsi" w:cstheme="minorBidi" w:hint="default"/>
        <w:b w:val="0"/>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F36A45"/>
    <w:multiLevelType w:val="hybridMultilevel"/>
    <w:tmpl w:val="3B76A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6422C0"/>
    <w:multiLevelType w:val="hybridMultilevel"/>
    <w:tmpl w:val="781E9C42"/>
    <w:lvl w:ilvl="0" w:tplc="9B602F5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2E0D94"/>
    <w:multiLevelType w:val="hybridMultilevel"/>
    <w:tmpl w:val="2A984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B05F2D"/>
    <w:multiLevelType w:val="hybridMultilevel"/>
    <w:tmpl w:val="FEF48A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E73A4E"/>
    <w:multiLevelType w:val="hybridMultilevel"/>
    <w:tmpl w:val="670EF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0432714">
    <w:abstractNumId w:val="1"/>
  </w:num>
  <w:num w:numId="2" w16cid:durableId="1552106622">
    <w:abstractNumId w:val="7"/>
  </w:num>
  <w:num w:numId="3" w16cid:durableId="165175098">
    <w:abstractNumId w:val="12"/>
  </w:num>
  <w:num w:numId="4" w16cid:durableId="779571490">
    <w:abstractNumId w:val="13"/>
  </w:num>
  <w:num w:numId="5" w16cid:durableId="1627540143">
    <w:abstractNumId w:val="11"/>
  </w:num>
  <w:num w:numId="6" w16cid:durableId="148403281">
    <w:abstractNumId w:val="14"/>
  </w:num>
  <w:num w:numId="7" w16cid:durableId="328795969">
    <w:abstractNumId w:val="8"/>
  </w:num>
  <w:num w:numId="8" w16cid:durableId="1035733724">
    <w:abstractNumId w:val="2"/>
  </w:num>
  <w:num w:numId="9" w16cid:durableId="1799645343">
    <w:abstractNumId w:val="0"/>
  </w:num>
  <w:num w:numId="10" w16cid:durableId="499928257">
    <w:abstractNumId w:val="6"/>
  </w:num>
  <w:num w:numId="11" w16cid:durableId="1217816066">
    <w:abstractNumId w:val="10"/>
  </w:num>
  <w:num w:numId="12" w16cid:durableId="27217172">
    <w:abstractNumId w:val="4"/>
  </w:num>
  <w:num w:numId="13" w16cid:durableId="527722955">
    <w:abstractNumId w:val="3"/>
  </w:num>
  <w:num w:numId="14" w16cid:durableId="1929725858">
    <w:abstractNumId w:val="5"/>
  </w:num>
  <w:num w:numId="15" w16cid:durableId="8013818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69"/>
    <w:rsid w:val="00002EBB"/>
    <w:rsid w:val="00082569"/>
    <w:rsid w:val="000E17ED"/>
    <w:rsid w:val="000E40F7"/>
    <w:rsid w:val="000F1AE3"/>
    <w:rsid w:val="000F797F"/>
    <w:rsid w:val="00104B32"/>
    <w:rsid w:val="00107B4E"/>
    <w:rsid w:val="00110CC2"/>
    <w:rsid w:val="00111517"/>
    <w:rsid w:val="00135DE9"/>
    <w:rsid w:val="00154A61"/>
    <w:rsid w:val="00165542"/>
    <w:rsid w:val="00191F1B"/>
    <w:rsid w:val="001D60E8"/>
    <w:rsid w:val="001E158A"/>
    <w:rsid w:val="00256AD5"/>
    <w:rsid w:val="0027076B"/>
    <w:rsid w:val="002E3456"/>
    <w:rsid w:val="002F4D87"/>
    <w:rsid w:val="00303B71"/>
    <w:rsid w:val="0032447A"/>
    <w:rsid w:val="003A1D69"/>
    <w:rsid w:val="003B0592"/>
    <w:rsid w:val="003C5D0E"/>
    <w:rsid w:val="003E7A45"/>
    <w:rsid w:val="00421E09"/>
    <w:rsid w:val="004807B5"/>
    <w:rsid w:val="00483EB9"/>
    <w:rsid w:val="004A7963"/>
    <w:rsid w:val="004B33F6"/>
    <w:rsid w:val="004E3E4B"/>
    <w:rsid w:val="00514B7B"/>
    <w:rsid w:val="00516F4F"/>
    <w:rsid w:val="00537479"/>
    <w:rsid w:val="005657FC"/>
    <w:rsid w:val="00567EE2"/>
    <w:rsid w:val="005B2FBF"/>
    <w:rsid w:val="005C4FA7"/>
    <w:rsid w:val="005E35F8"/>
    <w:rsid w:val="006126B1"/>
    <w:rsid w:val="00666E6A"/>
    <w:rsid w:val="00670CB5"/>
    <w:rsid w:val="00694FA1"/>
    <w:rsid w:val="006A08E9"/>
    <w:rsid w:val="006E5E62"/>
    <w:rsid w:val="006E6B13"/>
    <w:rsid w:val="00714266"/>
    <w:rsid w:val="00746464"/>
    <w:rsid w:val="00752FB8"/>
    <w:rsid w:val="007A6EE8"/>
    <w:rsid w:val="007B375A"/>
    <w:rsid w:val="007D2E2C"/>
    <w:rsid w:val="00826928"/>
    <w:rsid w:val="00832930"/>
    <w:rsid w:val="0086452A"/>
    <w:rsid w:val="008A207F"/>
    <w:rsid w:val="008B0B8A"/>
    <w:rsid w:val="008B1489"/>
    <w:rsid w:val="008D2B7E"/>
    <w:rsid w:val="00917814"/>
    <w:rsid w:val="0095504C"/>
    <w:rsid w:val="009555AF"/>
    <w:rsid w:val="00957C5C"/>
    <w:rsid w:val="00957D1B"/>
    <w:rsid w:val="009609EB"/>
    <w:rsid w:val="00972E39"/>
    <w:rsid w:val="00976A4D"/>
    <w:rsid w:val="009A738B"/>
    <w:rsid w:val="009C7AA2"/>
    <w:rsid w:val="009D3FF9"/>
    <w:rsid w:val="009E4765"/>
    <w:rsid w:val="00A3677A"/>
    <w:rsid w:val="00A36D06"/>
    <w:rsid w:val="00AF2BE3"/>
    <w:rsid w:val="00B212C8"/>
    <w:rsid w:val="00B7257E"/>
    <w:rsid w:val="00B90A90"/>
    <w:rsid w:val="00B9186D"/>
    <w:rsid w:val="00BD273C"/>
    <w:rsid w:val="00BD61BB"/>
    <w:rsid w:val="00C0433B"/>
    <w:rsid w:val="00C41A75"/>
    <w:rsid w:val="00C5217E"/>
    <w:rsid w:val="00C66A0C"/>
    <w:rsid w:val="00C73E6C"/>
    <w:rsid w:val="00CF39C7"/>
    <w:rsid w:val="00CF46D2"/>
    <w:rsid w:val="00D34C5B"/>
    <w:rsid w:val="00D41222"/>
    <w:rsid w:val="00D4334A"/>
    <w:rsid w:val="00D54586"/>
    <w:rsid w:val="00D64944"/>
    <w:rsid w:val="00D92A8B"/>
    <w:rsid w:val="00DC217F"/>
    <w:rsid w:val="00E16A52"/>
    <w:rsid w:val="00E2579D"/>
    <w:rsid w:val="00E265FD"/>
    <w:rsid w:val="00E75A87"/>
    <w:rsid w:val="00E80064"/>
    <w:rsid w:val="00E940C6"/>
    <w:rsid w:val="00EE4138"/>
    <w:rsid w:val="00F11135"/>
    <w:rsid w:val="00F11943"/>
    <w:rsid w:val="00F9721A"/>
    <w:rsid w:val="00FA10D0"/>
    <w:rsid w:val="00FA3156"/>
    <w:rsid w:val="00FD2588"/>
    <w:rsid w:val="00FF7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62534"/>
  <w15:chartTrackingRefBased/>
  <w15:docId w15:val="{0E67DF08-4D77-4D82-B5B9-21F27A6B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5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135"/>
    <w:pPr>
      <w:ind w:left="720"/>
      <w:contextualSpacing/>
    </w:pPr>
  </w:style>
  <w:style w:type="paragraph" w:styleId="Revision">
    <w:name w:val="Revision"/>
    <w:hidden/>
    <w:uiPriority w:val="99"/>
    <w:semiHidden/>
    <w:rsid w:val="001D60E8"/>
    <w:pPr>
      <w:spacing w:after="0" w:line="240" w:lineRule="auto"/>
    </w:pPr>
  </w:style>
  <w:style w:type="character" w:styleId="CommentReference">
    <w:name w:val="annotation reference"/>
    <w:basedOn w:val="DefaultParagraphFont"/>
    <w:uiPriority w:val="99"/>
    <w:semiHidden/>
    <w:unhideWhenUsed/>
    <w:rsid w:val="00EE4138"/>
    <w:rPr>
      <w:sz w:val="16"/>
      <w:szCs w:val="16"/>
    </w:rPr>
  </w:style>
  <w:style w:type="paragraph" w:styleId="CommentText">
    <w:name w:val="annotation text"/>
    <w:basedOn w:val="Normal"/>
    <w:link w:val="CommentTextChar"/>
    <w:uiPriority w:val="99"/>
    <w:unhideWhenUsed/>
    <w:rsid w:val="00EE4138"/>
    <w:pPr>
      <w:spacing w:line="240" w:lineRule="auto"/>
    </w:pPr>
    <w:rPr>
      <w:sz w:val="20"/>
      <w:szCs w:val="20"/>
    </w:rPr>
  </w:style>
  <w:style w:type="character" w:customStyle="1" w:styleId="CommentTextChar">
    <w:name w:val="Comment Text Char"/>
    <w:basedOn w:val="DefaultParagraphFont"/>
    <w:link w:val="CommentText"/>
    <w:uiPriority w:val="99"/>
    <w:rsid w:val="00EE4138"/>
    <w:rPr>
      <w:sz w:val="20"/>
      <w:szCs w:val="20"/>
    </w:rPr>
  </w:style>
  <w:style w:type="paragraph" w:styleId="CommentSubject">
    <w:name w:val="annotation subject"/>
    <w:basedOn w:val="CommentText"/>
    <w:next w:val="CommentText"/>
    <w:link w:val="CommentSubjectChar"/>
    <w:uiPriority w:val="99"/>
    <w:semiHidden/>
    <w:unhideWhenUsed/>
    <w:rsid w:val="00EE4138"/>
    <w:rPr>
      <w:b/>
      <w:bCs/>
    </w:rPr>
  </w:style>
  <w:style w:type="character" w:customStyle="1" w:styleId="CommentSubjectChar">
    <w:name w:val="Comment Subject Char"/>
    <w:basedOn w:val="CommentTextChar"/>
    <w:link w:val="CommentSubject"/>
    <w:uiPriority w:val="99"/>
    <w:semiHidden/>
    <w:rsid w:val="00EE4138"/>
    <w:rPr>
      <w:b/>
      <w:bCs/>
      <w:sz w:val="20"/>
      <w:szCs w:val="20"/>
    </w:rPr>
  </w:style>
  <w:style w:type="paragraph" w:styleId="BalloonText">
    <w:name w:val="Balloon Text"/>
    <w:basedOn w:val="Normal"/>
    <w:link w:val="BalloonTextChar"/>
    <w:uiPriority w:val="99"/>
    <w:semiHidden/>
    <w:unhideWhenUsed/>
    <w:rsid w:val="004B33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33F6"/>
    <w:rPr>
      <w:rFonts w:ascii="Segoe UI" w:hAnsi="Segoe UI" w:cs="Segoe UI"/>
      <w:sz w:val="18"/>
      <w:szCs w:val="18"/>
    </w:rPr>
  </w:style>
  <w:style w:type="paragraph" w:customStyle="1" w:styleId="FieldText">
    <w:name w:val="Field Text"/>
    <w:basedOn w:val="Normal"/>
    <w:uiPriority w:val="99"/>
    <w:rsid w:val="00B7257E"/>
    <w:pPr>
      <w:spacing w:before="60" w:after="60" w:line="240" w:lineRule="auto"/>
    </w:pPr>
    <w:rPr>
      <w:rFonts w:ascii="Arial" w:eastAsia="Times New Roman" w:hAnsi="Arial" w:cs="Times New Roman"/>
      <w:kern w:val="0"/>
      <w:sz w:val="19"/>
      <w:szCs w:val="20"/>
      <w14:ligatures w14:val="none"/>
    </w:rPr>
  </w:style>
  <w:style w:type="table" w:styleId="TableGrid">
    <w:name w:val="Table Grid"/>
    <w:basedOn w:val="TableNormal"/>
    <w:uiPriority w:val="99"/>
    <w:rsid w:val="00B7257E"/>
    <w:pPr>
      <w:spacing w:after="0" w:line="240" w:lineRule="auto"/>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6487803">
      <w:bodyDiv w:val="1"/>
      <w:marLeft w:val="0"/>
      <w:marRight w:val="0"/>
      <w:marTop w:val="0"/>
      <w:marBottom w:val="0"/>
      <w:divBdr>
        <w:top w:val="none" w:sz="0" w:space="0" w:color="auto"/>
        <w:left w:val="none" w:sz="0" w:space="0" w:color="auto"/>
        <w:bottom w:val="none" w:sz="0" w:space="0" w:color="auto"/>
        <w:right w:val="none" w:sz="0" w:space="0" w:color="auto"/>
      </w:divBdr>
      <w:divsChild>
        <w:div w:id="1126436752">
          <w:marLeft w:val="0"/>
          <w:marRight w:val="0"/>
          <w:marTop w:val="0"/>
          <w:marBottom w:val="0"/>
          <w:divBdr>
            <w:top w:val="none" w:sz="0" w:space="0" w:color="auto"/>
            <w:left w:val="none" w:sz="0" w:space="0" w:color="auto"/>
            <w:bottom w:val="none" w:sz="0" w:space="0" w:color="auto"/>
            <w:right w:val="none" w:sz="0" w:space="0" w:color="auto"/>
          </w:divBdr>
        </w:div>
        <w:div w:id="65081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1467</Words>
  <Characters>8364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Smokey Pittman</cp:lastModifiedBy>
  <cp:revision>2</cp:revision>
  <dcterms:created xsi:type="dcterms:W3CDTF">2025-02-24T23:54:00Z</dcterms:created>
  <dcterms:modified xsi:type="dcterms:W3CDTF">2025-02-24T23:54:00Z</dcterms:modified>
</cp:coreProperties>
</file>