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1FB30" w14:textId="48F2934C" w:rsidR="000234C4" w:rsidRPr="00684025" w:rsidRDefault="00594A29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BB8550B" wp14:editId="09A334DB">
            <wp:simplePos x="0" y="0"/>
            <wp:positionH relativeFrom="column">
              <wp:posOffset>2435225</wp:posOffset>
            </wp:positionH>
            <wp:positionV relativeFrom="paragraph">
              <wp:posOffset>193040</wp:posOffset>
            </wp:positionV>
            <wp:extent cx="3493135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39" y="21404"/>
                <wp:lineTo x="2143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025" w:rsidRPr="00684025">
        <w:rPr>
          <w:b/>
          <w:u w:val="single"/>
        </w:rPr>
        <w:t>Functional flow considerations</w:t>
      </w:r>
      <w:r w:rsidR="00613E87" w:rsidRPr="00684025">
        <w:rPr>
          <w:b/>
          <w:u w:val="single"/>
        </w:rPr>
        <w:t xml:space="preserve"> in hy</w:t>
      </w:r>
      <w:r w:rsidR="007A6C86" w:rsidRPr="00684025">
        <w:rPr>
          <w:b/>
          <w:u w:val="single"/>
        </w:rPr>
        <w:t>d</w:t>
      </w:r>
      <w:r w:rsidR="00613E87" w:rsidRPr="00684025">
        <w:rPr>
          <w:b/>
          <w:u w:val="single"/>
        </w:rPr>
        <w:t>rograph development</w:t>
      </w:r>
      <w:r w:rsidR="00A646C1">
        <w:rPr>
          <w:b/>
          <w:u w:val="single"/>
        </w:rPr>
        <w:t xml:space="preserve"> (Buxton 2020)</w:t>
      </w:r>
      <w:bookmarkStart w:id="0" w:name="_GoBack"/>
      <w:bookmarkEnd w:id="0"/>
    </w:p>
    <w:p w14:paraId="247E484A" w14:textId="77777777" w:rsidR="00AA30DF" w:rsidRDefault="00CF4159" w:rsidP="00AA30DF">
      <w:r w:rsidRPr="00AA30DF">
        <w:rPr>
          <w:u w:val="single"/>
        </w:rPr>
        <w:t>Primary production, macroinvertebrates</w:t>
      </w:r>
      <w:r w:rsidRPr="00AA30DF">
        <w:t xml:space="preserve">: </w:t>
      </w:r>
      <w:r w:rsidR="00B06870" w:rsidRPr="00AA30DF">
        <w:t>Duration of inundation for establishment of b</w:t>
      </w:r>
      <w:r w:rsidR="00E541A8" w:rsidRPr="00AA30DF">
        <w:t>iofilm</w:t>
      </w:r>
      <w:r w:rsidR="00B06870" w:rsidRPr="00AA30DF">
        <w:t xml:space="preserve"> </w:t>
      </w:r>
      <w:r w:rsidR="00684025" w:rsidRPr="00AA30DF">
        <w:t xml:space="preserve">is </w:t>
      </w:r>
      <w:r w:rsidR="00B06870" w:rsidRPr="00AA30DF">
        <w:t>28d; pioneer macros 35d, peak macros 63d</w:t>
      </w:r>
      <w:r w:rsidR="008C21FA" w:rsidRPr="00AA30DF">
        <w:t>.</w:t>
      </w:r>
      <w:r w:rsidR="00AA30DF">
        <w:t xml:space="preserve"> See below figure for mainstem channel-connected wetted area versus discharge relationship modeled for the restoration reach with SRH2D.</w:t>
      </w:r>
    </w:p>
    <w:p w14:paraId="1BA80F6F" w14:textId="77777777" w:rsidR="00E541A8" w:rsidRDefault="00E541A8" w:rsidP="00AA30DF">
      <w:pPr>
        <w:jc w:val="center"/>
      </w:pPr>
    </w:p>
    <w:p w14:paraId="1964D2EB" w14:textId="77777777" w:rsidR="007F3ECE" w:rsidRDefault="007F3ECE">
      <w:pPr>
        <w:rPr>
          <w:u w:val="single"/>
        </w:rPr>
      </w:pPr>
    </w:p>
    <w:p w14:paraId="4BFC40AF" w14:textId="77777777" w:rsidR="00613E87" w:rsidRDefault="00CF4159">
      <w:r w:rsidRPr="008C21FA">
        <w:rPr>
          <w:u w:val="single"/>
        </w:rPr>
        <w:t>F</w:t>
      </w:r>
      <w:r w:rsidR="002554E8">
        <w:rPr>
          <w:u w:val="single"/>
        </w:rPr>
        <w:t>oothill yellow legged frogs</w:t>
      </w:r>
      <w:r w:rsidR="00684025">
        <w:rPr>
          <w:u w:val="single"/>
        </w:rPr>
        <w:t xml:space="preserve"> (FYLF)</w:t>
      </w:r>
      <w:r>
        <w:t xml:space="preserve">: </w:t>
      </w:r>
      <w:r w:rsidR="00613E87">
        <w:t>Var</w:t>
      </w:r>
      <w:r w:rsidR="00684025">
        <w:t>y</w:t>
      </w:r>
      <w:r w:rsidR="00613E87">
        <w:t xml:space="preserve"> flows before peak discharge </w:t>
      </w:r>
      <w:r w:rsidR="00684025">
        <w:t xml:space="preserve">to </w:t>
      </w:r>
      <w:r w:rsidR="00613E87">
        <w:t>delay FYLF breeding until after the peak</w:t>
      </w:r>
      <w:r w:rsidR="002554E8">
        <w:t xml:space="preserve"> flow event</w:t>
      </w:r>
      <w:r w:rsidR="00684025">
        <w:t xml:space="preserve"> to prevent scour of egg masses on bars.</w:t>
      </w:r>
    </w:p>
    <w:p w14:paraId="274A6612" w14:textId="77777777" w:rsidR="00613E87" w:rsidRDefault="008C21FA">
      <w:r w:rsidRPr="008C21FA">
        <w:rPr>
          <w:u w:val="single"/>
        </w:rPr>
        <w:t>Riparian recruitment</w:t>
      </w:r>
      <w:r>
        <w:t xml:space="preserve">: </w:t>
      </w:r>
      <w:r w:rsidR="00CF4159">
        <w:t>Maintain moist soil on surfaces wetted by 2,000 - 4,500 cfs for cottonwood recruitment beginning in the average seed dispersal period (May 15-May 28) and lasting 21-29 days.</w:t>
      </w:r>
      <w:r w:rsidR="00CF4159" w:rsidRPr="00CF4159">
        <w:t xml:space="preserve"> </w:t>
      </w:r>
      <w:r w:rsidR="00CF4159">
        <w:t>During targeted period, flow</w:t>
      </w:r>
      <w:r>
        <w:t xml:space="preserve"> </w:t>
      </w:r>
      <w:r w:rsidR="00CF4159">
        <w:t>s</w:t>
      </w:r>
      <w:r>
        <w:t>tage</w:t>
      </w:r>
      <w:r w:rsidR="00684025">
        <w:t xml:space="preserve"> should be </w:t>
      </w:r>
      <w:r w:rsidR="00CF4159">
        <w:rPr>
          <w:rFonts w:cstheme="minorHAnsi"/>
        </w:rPr>
        <w:t>≤0.46 m below targeted surface.</w:t>
      </w:r>
      <w:r>
        <w:rPr>
          <w:rFonts w:cstheme="minorHAnsi"/>
        </w:rPr>
        <w:t xml:space="preserve"> Following peak discharge </w:t>
      </w:r>
      <w:r w:rsidR="00684025">
        <w:rPr>
          <w:rFonts w:cstheme="minorHAnsi"/>
        </w:rPr>
        <w:t>in</w:t>
      </w:r>
      <w:r>
        <w:rPr>
          <w:rFonts w:cstheme="minorHAnsi"/>
        </w:rPr>
        <w:t xml:space="preserve"> targeted period, recede </w:t>
      </w:r>
      <w:r w:rsidR="00684025">
        <w:rPr>
          <w:rFonts w:cstheme="minorHAnsi"/>
        </w:rPr>
        <w:t>stage</w:t>
      </w:r>
      <w:r>
        <w:rPr>
          <w:rFonts w:cstheme="minorHAnsi"/>
        </w:rPr>
        <w:t xml:space="preserve"> </w:t>
      </w:r>
      <w:r w:rsidR="00613E87">
        <w:rPr>
          <w:rFonts w:cstheme="minorHAnsi"/>
        </w:rPr>
        <w:t>≤</w:t>
      </w:r>
      <w:r w:rsidR="00613E87">
        <w:t xml:space="preserve">0.10 ft per day </w:t>
      </w:r>
      <w:r>
        <w:t>at Trinity River at NF Trinity River gage.</w:t>
      </w:r>
    </w:p>
    <w:p w14:paraId="6C3A9AFA" w14:textId="77777777" w:rsidR="00B3585C" w:rsidRDefault="00684025">
      <w:r>
        <w:rPr>
          <w:u w:val="single"/>
        </w:rPr>
        <w:t>Fine sediment</w:t>
      </w:r>
      <w:r w:rsidRPr="008C21FA">
        <w:rPr>
          <w:u w:val="single"/>
        </w:rPr>
        <w:t xml:space="preserve"> transport</w:t>
      </w:r>
      <w:r w:rsidRPr="00684025">
        <w:t xml:space="preserve">: </w:t>
      </w:r>
      <w:r w:rsidR="008913CF">
        <w:t>Depending on the targeted area for transport of fines, discharge should be increased a</w:t>
      </w:r>
      <w:r w:rsidRPr="00684025">
        <w:t xml:space="preserve">bove </w:t>
      </w:r>
      <w:commentRangeStart w:id="1"/>
      <w:r w:rsidR="008913CF">
        <w:t xml:space="preserve">3,000, 1,000, and 2,000 </w:t>
      </w:r>
      <w:r w:rsidRPr="00684025">
        <w:t xml:space="preserve">cfs </w:t>
      </w:r>
      <w:r w:rsidR="008913CF">
        <w:t xml:space="preserve">at Lewiston, Limekiln Gulch, and Douglas City, </w:t>
      </w:r>
      <w:commentRangeEnd w:id="1"/>
      <w:r w:rsidR="00E4660D">
        <w:rPr>
          <w:rStyle w:val="CommentReference"/>
        </w:rPr>
        <w:commentReference w:id="1"/>
      </w:r>
      <w:r w:rsidR="008913CF">
        <w:t>respectively. C</w:t>
      </w:r>
      <w:r w:rsidR="00B3585C">
        <w:t xml:space="preserve">ontinue to increase flow </w:t>
      </w:r>
      <w:r w:rsidR="008913CF">
        <w:t xml:space="preserve">above threshold discharge </w:t>
      </w:r>
      <w:r w:rsidR="00B3585C">
        <w:t>to maintain entrainment and routing of fines. Increase flow above 4</w:t>
      </w:r>
      <w:r w:rsidR="008913CF">
        <w:t>,</w:t>
      </w:r>
      <w:r w:rsidR="00B3585C">
        <w:t>500 cfs to deposit fines outside the main channel.</w:t>
      </w:r>
    </w:p>
    <w:p w14:paraId="1F584BE1" w14:textId="77777777" w:rsidR="008C21FA" w:rsidRDefault="008C21FA">
      <w:r w:rsidRPr="008C21FA">
        <w:rPr>
          <w:u w:val="single"/>
        </w:rPr>
        <w:t>Bed load transport</w:t>
      </w:r>
      <w:r>
        <w:t xml:space="preserve">: </w:t>
      </w:r>
      <w:r w:rsidR="00925D32">
        <w:t>Increase flow above 3,500, 2,500, and 2,000 cfs at Lewiston, Limekiln Gulch, and Douglas City to mobilize the coarse armor layer. Afterwards, flow increase</w:t>
      </w:r>
      <w:r w:rsidR="001D4C4D">
        <w:t>d</w:t>
      </w:r>
      <w:r w:rsidR="00925D32">
        <w:t xml:space="preserve"> steeply </w:t>
      </w:r>
      <w:r>
        <w:t xml:space="preserve">to a short peak followed by a rapid decrease in flow </w:t>
      </w:r>
      <w:r w:rsidR="001D4C4D">
        <w:t xml:space="preserve">generally </w:t>
      </w:r>
      <w:r>
        <w:t>maximize</w:t>
      </w:r>
      <w:r w:rsidR="001D4C4D">
        <w:t>s</w:t>
      </w:r>
      <w:r>
        <w:t xml:space="preserve"> loads per unit volume of </w:t>
      </w:r>
      <w:r w:rsidR="002554E8">
        <w:t>water due to clockwise hysteresis that is common on the Trinity River</w:t>
      </w:r>
      <w:r>
        <w:t xml:space="preserve">. </w:t>
      </w:r>
      <w:r w:rsidR="002554E8">
        <w:t xml:space="preserve">Successive high, short peak discharges </w:t>
      </w:r>
      <w:r w:rsidR="001D4C4D">
        <w:t xml:space="preserve">typically </w:t>
      </w:r>
      <w:r w:rsidR="002554E8">
        <w:t xml:space="preserve">transport a cumulatively higher load </w:t>
      </w:r>
      <w:r w:rsidR="00B3585C">
        <w:t xml:space="preserve">and route more coarse sediment </w:t>
      </w:r>
      <w:r w:rsidR="002554E8">
        <w:t xml:space="preserve">than a high peak </w:t>
      </w:r>
      <w:r w:rsidR="00925D32">
        <w:t>that is maintained</w:t>
      </w:r>
      <w:r w:rsidR="002554E8">
        <w:t xml:space="preserve"> for a protracted period.</w:t>
      </w:r>
    </w:p>
    <w:p w14:paraId="1963AF50" w14:textId="77777777" w:rsidR="008C21FA" w:rsidRDefault="008C21FA">
      <w:r w:rsidRPr="008C21FA">
        <w:rPr>
          <w:u w:val="single"/>
        </w:rPr>
        <w:t>Geomorphic change</w:t>
      </w:r>
      <w:r>
        <w:t>: Rapid decrease</w:t>
      </w:r>
      <w:r w:rsidR="001D4C4D">
        <w:t>s</w:t>
      </w:r>
      <w:r>
        <w:t xml:space="preserve"> in flow </w:t>
      </w:r>
      <w:r w:rsidR="001D4C4D">
        <w:t xml:space="preserve">from stages that inundate banks waterlogs and promotes </w:t>
      </w:r>
      <w:r>
        <w:t>collapse</w:t>
      </w:r>
      <w:r w:rsidR="001D4C4D">
        <w:t xml:space="preserve"> of </w:t>
      </w:r>
      <w:r>
        <w:t xml:space="preserve">banks </w:t>
      </w:r>
      <w:r w:rsidR="001D4C4D">
        <w:t xml:space="preserve">that </w:t>
      </w:r>
      <w:r w:rsidR="002554E8">
        <w:t>encourages adjustment of channel position (meandering), wood recruitment, and formation of divers</w:t>
      </w:r>
      <w:r w:rsidR="00684025">
        <w:t>e</w:t>
      </w:r>
      <w:r w:rsidR="002554E8">
        <w:t xml:space="preserve"> edge habitats for fish.</w:t>
      </w:r>
      <w:r w:rsidR="00D22B53">
        <w:t xml:space="preserve"> </w:t>
      </w:r>
    </w:p>
    <w:p w14:paraId="204948DC" w14:textId="77777777" w:rsidR="00E82DB7" w:rsidRPr="008C21FA" w:rsidRDefault="00E82DB7" w:rsidP="00CF4159">
      <w:pPr>
        <w:spacing w:after="0"/>
        <w:rPr>
          <w:u w:val="single"/>
        </w:rPr>
      </w:pPr>
      <w:r w:rsidRPr="008C21FA">
        <w:rPr>
          <w:u w:val="single"/>
        </w:rPr>
        <w:t>EIS up- and down-ramp rates</w:t>
      </w:r>
    </w:p>
    <w:p w14:paraId="367CEDA0" w14:textId="77777777" w:rsidR="00E82DB7" w:rsidRDefault="00E82DB7" w:rsidP="00E82DB7">
      <w:r>
        <w:rPr>
          <w:noProof/>
        </w:rPr>
        <w:drawing>
          <wp:inline distT="0" distB="0" distL="0" distR="0" wp14:anchorId="552F6F54" wp14:editId="17CEC515">
            <wp:extent cx="5581403" cy="1187444"/>
            <wp:effectExtent l="0" t="0" r="635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7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7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40502" r="6074" b="33531"/>
                    <a:stretch/>
                  </pic:blipFill>
                  <pic:spPr bwMode="auto">
                    <a:xfrm>
                      <a:off x="0" y="0"/>
                      <a:ext cx="5582596" cy="1187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B4D476" w14:textId="77777777" w:rsidR="0039624A" w:rsidRDefault="008C21FA" w:rsidP="008C21FA">
      <w:r>
        <w:rPr>
          <w:u w:val="single"/>
        </w:rPr>
        <w:lastRenderedPageBreak/>
        <w:t>Water t</w:t>
      </w:r>
      <w:r w:rsidRPr="008C21FA">
        <w:rPr>
          <w:u w:val="single"/>
        </w:rPr>
        <w:t>emperature</w:t>
      </w:r>
      <w:r>
        <w:rPr>
          <w:u w:val="single"/>
        </w:rPr>
        <w:t>s for salmonids</w:t>
      </w:r>
      <w:r>
        <w:t xml:space="preserve">: </w:t>
      </w:r>
    </w:p>
    <w:p w14:paraId="41479BB1" w14:textId="77777777" w:rsidR="008C21FA" w:rsidRDefault="0039624A" w:rsidP="008C21FA">
      <w:r>
        <w:t xml:space="preserve">1) </w:t>
      </w:r>
      <w:r w:rsidR="008B3069">
        <w:t>The 7-day moving average of daily average temperatures should be maintained between 13.0 – 16.5 C at the Trinity River above NF Trinity River gage</w:t>
      </w:r>
      <w:r w:rsidR="008C21FA">
        <w:t>.</w:t>
      </w:r>
    </w:p>
    <w:p w14:paraId="732CB3A2" w14:textId="77777777" w:rsidR="00E82DB7" w:rsidRDefault="0039624A" w:rsidP="00CF4159">
      <w:pPr>
        <w:spacing w:after="0"/>
      </w:pPr>
      <w:r>
        <w:t>2) Meet t</w:t>
      </w:r>
      <w:r w:rsidR="00E82DB7">
        <w:t>emperature targets for juvenile salmonids (in Celsius)</w:t>
      </w:r>
    </w:p>
    <w:p w14:paraId="14F441FE" w14:textId="77777777" w:rsidR="00E82DB7" w:rsidRDefault="00E82DB7" w:rsidP="0039624A">
      <w:pPr>
        <w:jc w:val="center"/>
      </w:pPr>
      <w:r w:rsidRPr="00E82DB7">
        <w:rPr>
          <w:noProof/>
        </w:rPr>
        <w:drawing>
          <wp:inline distT="0" distB="0" distL="0" distR="0" wp14:anchorId="726B68C1" wp14:editId="1D9EA1D0">
            <wp:extent cx="4060985" cy="1767254"/>
            <wp:effectExtent l="19050" t="19050" r="15875" b="234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477" cy="1784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9475BA" w14:textId="77777777" w:rsidR="0026323A" w:rsidRDefault="0039624A" w:rsidP="00CF4159">
      <w:pPr>
        <w:spacing w:after="0"/>
      </w:pPr>
      <w:r>
        <w:t>3) Meet t</w:t>
      </w:r>
      <w:r w:rsidR="0026323A">
        <w:t>em</w:t>
      </w:r>
      <w:r w:rsidR="00E82DB7">
        <w:t>perature targets for adult salmonids (in Celsius)</w:t>
      </w:r>
    </w:p>
    <w:p w14:paraId="4F755336" w14:textId="77777777" w:rsidR="00E82DB7" w:rsidRDefault="00E82DB7" w:rsidP="0039624A">
      <w:pPr>
        <w:jc w:val="center"/>
      </w:pPr>
      <w:r w:rsidRPr="00E82DB7">
        <w:rPr>
          <w:noProof/>
        </w:rPr>
        <w:drawing>
          <wp:inline distT="0" distB="0" distL="0" distR="0" wp14:anchorId="69B2590A" wp14:editId="7A0EC279">
            <wp:extent cx="4114800" cy="1128432"/>
            <wp:effectExtent l="19050" t="19050" r="19050" b="146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880" cy="11476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061528" w14:textId="77777777" w:rsidR="00684025" w:rsidRDefault="00684025" w:rsidP="00684025">
      <w:r w:rsidRPr="001D4C4D">
        <w:rPr>
          <w:u w:val="single"/>
        </w:rPr>
        <w:t>Hatchery fish</w:t>
      </w:r>
      <w:r w:rsidRPr="001D4C4D">
        <w:t xml:space="preserve">: </w:t>
      </w:r>
      <w:r w:rsidR="001D4C4D" w:rsidRPr="001D4C4D">
        <w:t>Provide 600 – 1,000 cfs and i</w:t>
      </w:r>
      <w:r w:rsidRPr="001D4C4D">
        <w:t>ncreas</w:t>
      </w:r>
      <w:r w:rsidR="001D4C4D" w:rsidRPr="001D4C4D">
        <w:t>ing</w:t>
      </w:r>
      <w:r w:rsidRPr="001D4C4D">
        <w:t xml:space="preserve"> flows for </w:t>
      </w:r>
      <w:r w:rsidR="001D4C4D" w:rsidRPr="001D4C4D">
        <w:t xml:space="preserve">a </w:t>
      </w:r>
      <w:r w:rsidRPr="001D4C4D">
        <w:t xml:space="preserve">week following </w:t>
      </w:r>
      <w:r w:rsidR="001D4C4D" w:rsidRPr="001D4C4D">
        <w:t xml:space="preserve">that start of </w:t>
      </w:r>
      <w:r w:rsidRPr="001D4C4D">
        <w:t>hatchery fish release</w:t>
      </w:r>
      <w:r w:rsidR="001D4C4D" w:rsidRPr="001D4C4D">
        <w:t xml:space="preserve">s (April 20, May 18, June 15 </w:t>
      </w:r>
      <w:r w:rsidRPr="001D4C4D">
        <w:t xml:space="preserve">targeted for </w:t>
      </w:r>
      <w:r w:rsidR="001D4C4D" w:rsidRPr="001D4C4D">
        <w:t>WY20</w:t>
      </w:r>
      <w:r w:rsidRPr="001D4C4D">
        <w:t>).</w:t>
      </w:r>
    </w:p>
    <w:p w14:paraId="7B6697DD" w14:textId="77777777" w:rsidR="00684025" w:rsidRDefault="001D4C4D" w:rsidP="0039624A">
      <w:pPr>
        <w:jc w:val="center"/>
      </w:pPr>
      <w:r>
        <w:rPr>
          <w:noProof/>
        </w:rPr>
        <w:drawing>
          <wp:inline distT="0" distB="0" distL="0" distR="0" wp14:anchorId="2347A71A" wp14:editId="0EE24FC3">
            <wp:extent cx="4185138" cy="2942280"/>
            <wp:effectExtent l="19050" t="19050" r="25400" b="1079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3" t="7059" r="12660" b="49847"/>
                    <a:stretch/>
                  </pic:blipFill>
                  <pic:spPr bwMode="auto">
                    <a:xfrm>
                      <a:off x="0" y="0"/>
                      <a:ext cx="4328368" cy="3042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CEE8D" w14:textId="77777777" w:rsidR="008B3069" w:rsidRDefault="008B3069">
      <w:r w:rsidRPr="008B3069">
        <w:rPr>
          <w:u w:val="single"/>
        </w:rPr>
        <w:t>In-channel construction</w:t>
      </w:r>
      <w:r>
        <w:t xml:space="preserve">: Release discharge from Lewiston Dam </w:t>
      </w:r>
      <w:r>
        <w:rPr>
          <w:rFonts w:cstheme="minorHAnsi"/>
        </w:rPr>
        <w:t>≤</w:t>
      </w:r>
      <w:r>
        <w:t>1000 cfs from July 15 - September 15.</w:t>
      </w:r>
    </w:p>
    <w:sectPr w:rsidR="008B3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Patrick Flynn" w:date="2025-02-10T08:18:00Z" w:initials="PF">
    <w:p w14:paraId="6A2A77E5" w14:textId="77777777" w:rsidR="00E4660D" w:rsidRDefault="00E4660D">
      <w:pPr>
        <w:pStyle w:val="CommentText"/>
      </w:pPr>
      <w:r>
        <w:rPr>
          <w:rStyle w:val="CommentReference"/>
        </w:rPr>
        <w:annotationRef/>
      </w:r>
      <w:r>
        <w:t>Is this correct?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A2A77E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atrick Flynn">
    <w15:presenceInfo w15:providerId="None" w15:userId="Patrick Flyn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87"/>
    <w:rsid w:val="000234C4"/>
    <w:rsid w:val="001148AA"/>
    <w:rsid w:val="00195BB8"/>
    <w:rsid w:val="001D4C4D"/>
    <w:rsid w:val="00235F49"/>
    <w:rsid w:val="002554E8"/>
    <w:rsid w:val="0026323A"/>
    <w:rsid w:val="002E3278"/>
    <w:rsid w:val="0039624A"/>
    <w:rsid w:val="0046660F"/>
    <w:rsid w:val="004B1A69"/>
    <w:rsid w:val="00594A29"/>
    <w:rsid w:val="00613E87"/>
    <w:rsid w:val="00633784"/>
    <w:rsid w:val="00684025"/>
    <w:rsid w:val="006C4D23"/>
    <w:rsid w:val="007A6C86"/>
    <w:rsid w:val="007F3ECE"/>
    <w:rsid w:val="008913CF"/>
    <w:rsid w:val="008B3069"/>
    <w:rsid w:val="008C21FA"/>
    <w:rsid w:val="00925D32"/>
    <w:rsid w:val="009F6669"/>
    <w:rsid w:val="00A51896"/>
    <w:rsid w:val="00A646C1"/>
    <w:rsid w:val="00AA30DF"/>
    <w:rsid w:val="00B06870"/>
    <w:rsid w:val="00B3585C"/>
    <w:rsid w:val="00CC0D83"/>
    <w:rsid w:val="00CF4159"/>
    <w:rsid w:val="00D22B53"/>
    <w:rsid w:val="00D61702"/>
    <w:rsid w:val="00E24751"/>
    <w:rsid w:val="00E4660D"/>
    <w:rsid w:val="00E541A8"/>
    <w:rsid w:val="00E82DB7"/>
    <w:rsid w:val="00F3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B71C9"/>
  <w15:chartTrackingRefBased/>
  <w15:docId w15:val="{1C45196E-7121-4C31-B702-B1360BD2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1A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46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6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66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6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66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commentsExtended" Target="commentsExtended.xml"/><Relationship Id="rId11" Type="http://schemas.openxmlformats.org/officeDocument/2006/relationships/fontTable" Target="fontTable.xml"/><Relationship Id="rId5" Type="http://schemas.openxmlformats.org/officeDocument/2006/relationships/comments" Target="comments.xm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Buxton, Todd H</dc:creator>
  <cp:keywords/>
  <dc:description/>
  <cp:lastModifiedBy>Patrick Flynn</cp:lastModifiedBy>
  <cp:revision>2</cp:revision>
  <cp:lastPrinted>2020-01-07T21:18:00Z</cp:lastPrinted>
  <dcterms:created xsi:type="dcterms:W3CDTF">2025-02-10T16:21:00Z</dcterms:created>
  <dcterms:modified xsi:type="dcterms:W3CDTF">2025-02-10T16:21:00Z</dcterms:modified>
</cp:coreProperties>
</file>