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58D2C6" w14:textId="77777777" w:rsidR="00BD273C" w:rsidRPr="0011453F" w:rsidRDefault="00BD273C" w:rsidP="00BD273C">
      <w:pPr>
        <w:spacing w:after="0" w:line="276" w:lineRule="auto"/>
        <w:jc w:val="center"/>
        <w:rPr>
          <w:rFonts w:ascii="Times New Roman" w:hAnsi="Times New Roman" w:cs="Times New Roman"/>
        </w:rPr>
      </w:pPr>
      <w:r w:rsidRPr="41BA61BC">
        <w:rPr>
          <w:rFonts w:ascii="Times New Roman" w:hAnsi="Times New Roman" w:cs="Times New Roman"/>
        </w:rPr>
        <w:t>Meeting Summary</w:t>
      </w:r>
    </w:p>
    <w:p w14:paraId="6A9AACC6" w14:textId="2380C231" w:rsidR="00BD273C" w:rsidRPr="0011453F" w:rsidRDefault="00C5217E" w:rsidP="00BD273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Flow</w:t>
      </w:r>
      <w:r w:rsidR="00BD273C" w:rsidRPr="0011453F">
        <w:rPr>
          <w:rFonts w:ascii="Times New Roman" w:hAnsi="Times New Roman" w:cs="Times New Roman"/>
          <w:b/>
          <w:sz w:val="28"/>
          <w:szCs w:val="28"/>
        </w:rPr>
        <w:t xml:space="preserve"> WORK GROUP</w:t>
      </w:r>
    </w:p>
    <w:p w14:paraId="4AE326A2" w14:textId="04F014E0" w:rsidR="00BD273C" w:rsidRPr="0011453F" w:rsidRDefault="00C5217E" w:rsidP="00BD273C">
      <w:pPr>
        <w:spacing w:after="0" w:line="276" w:lineRule="auto"/>
        <w:jc w:val="center"/>
        <w:rPr>
          <w:rFonts w:ascii="Times New Roman" w:hAnsi="Times New Roman" w:cs="Times New Roman"/>
        </w:rPr>
      </w:pPr>
      <w:r>
        <w:rPr>
          <w:rFonts w:ascii="Times New Roman" w:hAnsi="Times New Roman" w:cs="Times New Roman"/>
        </w:rPr>
        <w:t>Mon</w:t>
      </w:r>
      <w:r w:rsidR="00BD273C">
        <w:rPr>
          <w:rFonts w:ascii="Times New Roman" w:hAnsi="Times New Roman" w:cs="Times New Roman"/>
        </w:rPr>
        <w:t>day</w:t>
      </w:r>
      <w:r w:rsidR="00BD273C" w:rsidRPr="0011453F">
        <w:rPr>
          <w:rFonts w:ascii="Times New Roman" w:hAnsi="Times New Roman" w:cs="Times New Roman"/>
        </w:rPr>
        <w:t xml:space="preserve"> </w:t>
      </w:r>
      <w:r w:rsidR="004B33F6">
        <w:rPr>
          <w:rFonts w:ascii="Times New Roman" w:hAnsi="Times New Roman" w:cs="Times New Roman"/>
        </w:rPr>
        <w:t>August 19</w:t>
      </w:r>
      <w:r w:rsidR="00BD273C" w:rsidRPr="0011453F">
        <w:rPr>
          <w:rFonts w:ascii="Times New Roman" w:hAnsi="Times New Roman" w:cs="Times New Roman"/>
        </w:rPr>
        <w:t>, 202</w:t>
      </w:r>
      <w:r w:rsidR="00BD273C">
        <w:rPr>
          <w:rFonts w:ascii="Times New Roman" w:hAnsi="Times New Roman" w:cs="Times New Roman"/>
        </w:rPr>
        <w:t>4</w:t>
      </w:r>
    </w:p>
    <w:p w14:paraId="074E0300" w14:textId="77777777" w:rsidR="00BD273C" w:rsidRPr="0011453F" w:rsidRDefault="00BD273C" w:rsidP="00BD273C">
      <w:pPr>
        <w:spacing w:after="0" w:line="276" w:lineRule="auto"/>
        <w:jc w:val="center"/>
        <w:rPr>
          <w:rFonts w:ascii="Times New Roman" w:hAnsi="Times New Roman" w:cs="Times New Roman"/>
        </w:rPr>
      </w:pPr>
      <w:r>
        <w:rPr>
          <w:rFonts w:ascii="Times New Roman" w:hAnsi="Times New Roman" w:cs="Times New Roman"/>
        </w:rPr>
        <w:t>TRRP Office/</w:t>
      </w:r>
      <w:r w:rsidRPr="0011453F">
        <w:rPr>
          <w:rFonts w:ascii="Times New Roman" w:hAnsi="Times New Roman" w:cs="Times New Roman"/>
        </w:rPr>
        <w:t>MS Teams</w:t>
      </w:r>
    </w:p>
    <w:p w14:paraId="56D5CAED" w14:textId="77777777" w:rsidR="00BD273C" w:rsidRPr="0011453F" w:rsidRDefault="00BD273C" w:rsidP="00BD273C">
      <w:pPr>
        <w:spacing w:after="0" w:line="276" w:lineRule="auto"/>
        <w:rPr>
          <w:rFonts w:ascii="Times New Roman" w:hAnsi="Times New Roman" w:cs="Times New Roman"/>
        </w:rPr>
      </w:pPr>
    </w:p>
    <w:p w14:paraId="62D6BB37" w14:textId="0AB765C2" w:rsidR="00BD273C" w:rsidRPr="0011453F" w:rsidRDefault="004B33F6" w:rsidP="00BD273C">
      <w:pPr>
        <w:spacing w:after="0" w:line="276" w:lineRule="auto"/>
        <w:rPr>
          <w:rFonts w:ascii="Times New Roman" w:hAnsi="Times New Roman" w:cs="Times New Roman"/>
          <w:sz w:val="28"/>
          <w:szCs w:val="28"/>
        </w:rPr>
      </w:pPr>
      <w:r>
        <w:rPr>
          <w:rFonts w:ascii="Times New Roman" w:hAnsi="Times New Roman" w:cs="Times New Roman"/>
          <w:b/>
          <w:sz w:val="28"/>
          <w:szCs w:val="28"/>
          <w:u w:val="single"/>
        </w:rPr>
        <w:t>August 19</w:t>
      </w:r>
      <w:r w:rsidR="00BD273C" w:rsidRPr="0011453F">
        <w:rPr>
          <w:rFonts w:ascii="Times New Roman" w:hAnsi="Times New Roman" w:cs="Times New Roman"/>
          <w:b/>
          <w:sz w:val="28"/>
          <w:szCs w:val="28"/>
          <w:u w:val="single"/>
        </w:rPr>
        <w:t>, 202</w:t>
      </w:r>
      <w:r w:rsidR="00BD273C">
        <w:rPr>
          <w:rFonts w:ascii="Times New Roman" w:hAnsi="Times New Roman" w:cs="Times New Roman"/>
          <w:b/>
          <w:sz w:val="28"/>
          <w:szCs w:val="28"/>
          <w:u w:val="single"/>
        </w:rPr>
        <w:t>4</w:t>
      </w:r>
      <w:r w:rsidR="00BD273C" w:rsidRPr="0011453F">
        <w:rPr>
          <w:rFonts w:ascii="Times New Roman" w:hAnsi="Times New Roman" w:cs="Times New Roman"/>
          <w:b/>
          <w:sz w:val="28"/>
          <w:szCs w:val="28"/>
          <w:u w:val="single"/>
        </w:rPr>
        <w:t xml:space="preserve">: </w:t>
      </w:r>
      <w:r w:rsidR="00C5217E">
        <w:rPr>
          <w:rFonts w:ascii="Times New Roman" w:hAnsi="Times New Roman" w:cs="Times New Roman"/>
          <w:b/>
          <w:sz w:val="28"/>
          <w:szCs w:val="28"/>
          <w:u w:val="single"/>
        </w:rPr>
        <w:t>2</w:t>
      </w:r>
      <w:r w:rsidR="00BD273C" w:rsidRPr="0011453F">
        <w:rPr>
          <w:rFonts w:ascii="Times New Roman" w:hAnsi="Times New Roman" w:cs="Times New Roman"/>
          <w:b/>
          <w:sz w:val="28"/>
          <w:szCs w:val="28"/>
          <w:u w:val="single"/>
        </w:rPr>
        <w:t xml:space="preserve">:00 </w:t>
      </w:r>
      <w:r w:rsidR="00C5217E">
        <w:rPr>
          <w:rFonts w:ascii="Times New Roman" w:hAnsi="Times New Roman" w:cs="Times New Roman"/>
          <w:b/>
          <w:sz w:val="28"/>
          <w:szCs w:val="28"/>
          <w:u w:val="single"/>
        </w:rPr>
        <w:t>P</w:t>
      </w:r>
      <w:r w:rsidR="00BD273C" w:rsidRPr="0011453F">
        <w:rPr>
          <w:rFonts w:ascii="Times New Roman" w:hAnsi="Times New Roman" w:cs="Times New Roman"/>
          <w:b/>
          <w:sz w:val="28"/>
          <w:szCs w:val="28"/>
          <w:u w:val="single"/>
        </w:rPr>
        <w:t>M</w:t>
      </w:r>
    </w:p>
    <w:p w14:paraId="62D91401" w14:textId="77777777" w:rsidR="00BD273C" w:rsidRPr="0011453F" w:rsidRDefault="00BD273C" w:rsidP="00BD273C">
      <w:pPr>
        <w:spacing w:after="0" w:line="276" w:lineRule="auto"/>
        <w:rPr>
          <w:rFonts w:ascii="Times New Roman" w:hAnsi="Times New Roman" w:cs="Times New Roman"/>
          <w:sz w:val="24"/>
          <w:szCs w:val="24"/>
        </w:rPr>
      </w:pPr>
    </w:p>
    <w:p w14:paraId="3CE16133" w14:textId="77777777" w:rsidR="00BD273C" w:rsidRDefault="00BD273C" w:rsidP="00BD273C">
      <w:pPr>
        <w:spacing w:after="0" w:line="276" w:lineRule="auto"/>
        <w:rPr>
          <w:rFonts w:ascii="Times New Roman" w:hAnsi="Times New Roman" w:cs="Times New Roman"/>
          <w:b/>
        </w:rPr>
      </w:pPr>
      <w:r w:rsidRPr="0011453F">
        <w:rPr>
          <w:rFonts w:ascii="Times New Roman" w:hAnsi="Times New Roman" w:cs="Times New Roman"/>
          <w:b/>
        </w:rPr>
        <w:t>Participants</w:t>
      </w:r>
    </w:p>
    <w:p w14:paraId="57ADE428" w14:textId="4271BB00" w:rsidR="00104B32" w:rsidRPr="000F1AE3" w:rsidRDefault="00C0433B" w:rsidP="000F1AE3">
      <w:pPr>
        <w:spacing w:after="0" w:line="276" w:lineRule="auto"/>
        <w:ind w:left="720"/>
        <w:rPr>
          <w:rFonts w:ascii="Times New Roman" w:hAnsi="Times New Roman" w:cs="Times New Roman"/>
          <w:bCs/>
        </w:rPr>
      </w:pPr>
      <w:r w:rsidRPr="000F1AE3">
        <w:rPr>
          <w:rFonts w:ascii="Times New Roman" w:hAnsi="Times New Roman" w:cs="Times New Roman"/>
          <w:bCs/>
        </w:rPr>
        <w:t xml:space="preserve">Ty </w:t>
      </w:r>
      <w:r w:rsidR="00104B32" w:rsidRPr="000F1AE3">
        <w:rPr>
          <w:rFonts w:ascii="Times New Roman" w:hAnsi="Times New Roman" w:cs="Times New Roman"/>
          <w:bCs/>
        </w:rPr>
        <w:t>Wallin</w:t>
      </w:r>
      <w:r w:rsidR="00D64944" w:rsidRPr="000F1AE3">
        <w:rPr>
          <w:rFonts w:ascii="Times New Roman" w:hAnsi="Times New Roman" w:cs="Times New Roman"/>
          <w:bCs/>
        </w:rPr>
        <w:t xml:space="preserve"> (USFWS), </w:t>
      </w:r>
      <w:r w:rsidR="00104B32" w:rsidRPr="000F1AE3">
        <w:rPr>
          <w:rFonts w:ascii="Times New Roman" w:hAnsi="Times New Roman" w:cs="Times New Roman"/>
          <w:bCs/>
        </w:rPr>
        <w:t>Patrick Flynn</w:t>
      </w:r>
      <w:r w:rsidR="00D64944" w:rsidRPr="000F1AE3">
        <w:rPr>
          <w:rFonts w:ascii="Times New Roman" w:hAnsi="Times New Roman" w:cs="Times New Roman"/>
          <w:bCs/>
        </w:rPr>
        <w:t xml:space="preserve"> (TC, Workgroup Coordinator)</w:t>
      </w:r>
      <w:r w:rsidRPr="000F1AE3">
        <w:rPr>
          <w:rFonts w:ascii="Times New Roman" w:hAnsi="Times New Roman" w:cs="Times New Roman"/>
          <w:bCs/>
        </w:rPr>
        <w:t xml:space="preserve">, Eric </w:t>
      </w:r>
      <w:r w:rsidR="00104B32" w:rsidRPr="000F1AE3">
        <w:rPr>
          <w:rFonts w:ascii="Times New Roman" w:hAnsi="Times New Roman" w:cs="Times New Roman"/>
          <w:bCs/>
        </w:rPr>
        <w:t>Peterson</w:t>
      </w:r>
      <w:r w:rsidRPr="000F1AE3">
        <w:rPr>
          <w:rFonts w:ascii="Times New Roman" w:hAnsi="Times New Roman" w:cs="Times New Roman"/>
          <w:bCs/>
        </w:rPr>
        <w:t xml:space="preserve"> (TRRP/USBR), Justin </w:t>
      </w:r>
      <w:r w:rsidR="00104B32" w:rsidRPr="000F1AE3">
        <w:rPr>
          <w:rFonts w:ascii="Times New Roman" w:hAnsi="Times New Roman" w:cs="Times New Roman"/>
          <w:bCs/>
        </w:rPr>
        <w:t>LaNier</w:t>
      </w:r>
      <w:r w:rsidRPr="000F1AE3">
        <w:rPr>
          <w:rFonts w:ascii="Times New Roman" w:hAnsi="Times New Roman" w:cs="Times New Roman"/>
          <w:bCs/>
        </w:rPr>
        <w:t xml:space="preserve"> (CDWR), Todd </w:t>
      </w:r>
      <w:r w:rsidR="00104B32" w:rsidRPr="000F1AE3">
        <w:rPr>
          <w:rFonts w:ascii="Times New Roman" w:hAnsi="Times New Roman" w:cs="Times New Roman"/>
          <w:bCs/>
        </w:rPr>
        <w:t>Buxton</w:t>
      </w:r>
      <w:r w:rsidRPr="000F1AE3">
        <w:rPr>
          <w:rFonts w:ascii="Times New Roman" w:hAnsi="Times New Roman" w:cs="Times New Roman"/>
          <w:bCs/>
        </w:rPr>
        <w:t xml:space="preserve"> (TRRP/USBR), Ken </w:t>
      </w:r>
      <w:r w:rsidR="00104B32" w:rsidRPr="000F1AE3">
        <w:rPr>
          <w:rFonts w:ascii="Times New Roman" w:hAnsi="Times New Roman" w:cs="Times New Roman"/>
          <w:bCs/>
        </w:rPr>
        <w:t>Lindke (</w:t>
      </w:r>
      <w:r w:rsidRPr="000F1AE3">
        <w:rPr>
          <w:rFonts w:ascii="Times New Roman" w:hAnsi="Times New Roman" w:cs="Times New Roman"/>
          <w:bCs/>
        </w:rPr>
        <w:t>CDFW</w:t>
      </w:r>
      <w:r w:rsidR="00104B32" w:rsidRPr="000F1AE3">
        <w:rPr>
          <w:rFonts w:ascii="Times New Roman" w:hAnsi="Times New Roman" w:cs="Times New Roman"/>
          <w:bCs/>
        </w:rPr>
        <w:t>)</w:t>
      </w:r>
      <w:r w:rsidRPr="000F1AE3">
        <w:rPr>
          <w:rFonts w:ascii="Times New Roman" w:hAnsi="Times New Roman" w:cs="Times New Roman"/>
          <w:bCs/>
        </w:rPr>
        <w:t xml:space="preserve">, </w:t>
      </w:r>
      <w:r w:rsidR="00104B32" w:rsidRPr="000F1AE3">
        <w:rPr>
          <w:rFonts w:ascii="Times New Roman" w:hAnsi="Times New Roman" w:cs="Times New Roman"/>
          <w:bCs/>
        </w:rPr>
        <w:t>Chris Laskodi</w:t>
      </w:r>
      <w:r w:rsidR="0086452A" w:rsidRPr="000F1AE3">
        <w:rPr>
          <w:rFonts w:ascii="Times New Roman" w:hAnsi="Times New Roman" w:cs="Times New Roman"/>
          <w:bCs/>
        </w:rPr>
        <w:t xml:space="preserve"> (YT), James L</w:t>
      </w:r>
      <w:r w:rsidR="00104B32" w:rsidRPr="000F1AE3">
        <w:rPr>
          <w:rFonts w:ascii="Times New Roman" w:hAnsi="Times New Roman" w:cs="Times New Roman"/>
          <w:bCs/>
        </w:rPr>
        <w:t>ee</w:t>
      </w:r>
      <w:r w:rsidR="0086452A" w:rsidRPr="000F1AE3">
        <w:rPr>
          <w:rFonts w:ascii="Times New Roman" w:hAnsi="Times New Roman" w:cs="Times New Roman"/>
          <w:bCs/>
        </w:rPr>
        <w:t xml:space="preserve"> (TRRP/USBR), </w:t>
      </w:r>
      <w:r w:rsidR="004B33F6">
        <w:rPr>
          <w:rFonts w:ascii="Times New Roman" w:hAnsi="Times New Roman" w:cs="Times New Roman"/>
          <w:bCs/>
        </w:rPr>
        <w:t>Karl Seitz</w:t>
      </w:r>
      <w:r w:rsidR="00104B32" w:rsidRPr="000F1AE3">
        <w:rPr>
          <w:rFonts w:ascii="Times New Roman" w:hAnsi="Times New Roman" w:cs="Times New Roman"/>
          <w:bCs/>
        </w:rPr>
        <w:t xml:space="preserve"> (</w:t>
      </w:r>
      <w:r w:rsidR="0086452A" w:rsidRPr="000F1AE3">
        <w:rPr>
          <w:rFonts w:ascii="Times New Roman" w:hAnsi="Times New Roman" w:cs="Times New Roman"/>
          <w:bCs/>
        </w:rPr>
        <w:t>HVT</w:t>
      </w:r>
      <w:r w:rsidR="00104B32" w:rsidRPr="000F1AE3">
        <w:rPr>
          <w:rFonts w:ascii="Times New Roman" w:hAnsi="Times New Roman" w:cs="Times New Roman"/>
          <w:bCs/>
        </w:rPr>
        <w:t>)</w:t>
      </w:r>
      <w:r w:rsidR="0086452A" w:rsidRPr="000F1AE3">
        <w:rPr>
          <w:rFonts w:ascii="Times New Roman" w:hAnsi="Times New Roman" w:cs="Times New Roman"/>
          <w:bCs/>
        </w:rPr>
        <w:t xml:space="preserve">, Seth Naman (NMFS), </w:t>
      </w:r>
      <w:r w:rsidR="00BD61BB" w:rsidRPr="000F1AE3">
        <w:rPr>
          <w:rFonts w:ascii="Times New Roman" w:hAnsi="Times New Roman" w:cs="Times New Roman"/>
          <w:bCs/>
        </w:rPr>
        <w:t>Kiana Abel (TRRP/USBR), L</w:t>
      </w:r>
      <w:r w:rsidR="00694FA1" w:rsidRPr="000F1AE3">
        <w:rPr>
          <w:rFonts w:ascii="Times New Roman" w:hAnsi="Times New Roman" w:cs="Times New Roman"/>
          <w:bCs/>
        </w:rPr>
        <w:t>auren Alvares (TRRP/USBR), Galen Anderson (USFS), K</w:t>
      </w:r>
      <w:r w:rsidR="00957C5C" w:rsidRPr="000F1AE3">
        <w:rPr>
          <w:rFonts w:ascii="Times New Roman" w:hAnsi="Times New Roman" w:cs="Times New Roman"/>
          <w:bCs/>
        </w:rPr>
        <w:t xml:space="preserve">yle </w:t>
      </w:r>
      <w:bookmarkStart w:id="0" w:name="_Hlk172560902"/>
      <w:r w:rsidR="00957C5C" w:rsidRPr="000F1AE3">
        <w:rPr>
          <w:rFonts w:ascii="Times New Roman" w:hAnsi="Times New Roman" w:cs="Times New Roman"/>
          <w:bCs/>
        </w:rPr>
        <w:t xml:space="preserve">De Juilio </w:t>
      </w:r>
      <w:bookmarkEnd w:id="0"/>
      <w:r w:rsidR="00957C5C" w:rsidRPr="000F1AE3">
        <w:rPr>
          <w:rFonts w:ascii="Times New Roman" w:hAnsi="Times New Roman" w:cs="Times New Roman"/>
          <w:bCs/>
        </w:rPr>
        <w:t>(YT)</w:t>
      </w:r>
    </w:p>
    <w:p w14:paraId="184BE77F" w14:textId="77777777" w:rsidR="00BD273C" w:rsidRDefault="00BD273C"/>
    <w:p w14:paraId="3C4EA3B8" w14:textId="77777777" w:rsidR="00A3677A" w:rsidRDefault="00A3677A" w:rsidP="00A3677A">
      <w:pPr>
        <w:spacing w:after="0" w:line="276" w:lineRule="auto"/>
        <w:rPr>
          <w:rFonts w:ascii="Times New Roman" w:hAnsi="Times New Roman" w:cs="Times New Roman"/>
          <w:b/>
          <w:sz w:val="28"/>
          <w:szCs w:val="28"/>
          <w:u w:val="single"/>
        </w:rPr>
      </w:pPr>
      <w:r w:rsidRPr="0011453F">
        <w:rPr>
          <w:rFonts w:ascii="Times New Roman" w:hAnsi="Times New Roman" w:cs="Times New Roman"/>
          <w:b/>
          <w:sz w:val="28"/>
          <w:szCs w:val="28"/>
          <w:u w:val="single"/>
        </w:rPr>
        <w:t>Action Items Derived During the Meeting</w:t>
      </w:r>
    </w:p>
    <w:p w14:paraId="4D7B6700" w14:textId="2585A45B" w:rsidR="005C4FA7" w:rsidRDefault="004B33F6" w:rsidP="004B33F6">
      <w:pPr>
        <w:pStyle w:val="ListParagraph"/>
        <w:numPr>
          <w:ilvl w:val="0"/>
          <w:numId w:val="4"/>
        </w:numPr>
      </w:pPr>
      <w:r>
        <w:t xml:space="preserve">A subcommittee consisting of Kyle, James, and Patrick was established to work out tweaks </w:t>
      </w:r>
      <w:r w:rsidRPr="004B33F6">
        <w:t>to the previously proposed flow components and a memo to IDT and the Science coordinator with the recommendation</w:t>
      </w:r>
    </w:p>
    <w:p w14:paraId="52975C7F" w14:textId="2F620FF2" w:rsidR="004B33F6" w:rsidRDefault="004B33F6" w:rsidP="004B33F6">
      <w:pPr>
        <w:pStyle w:val="ListParagraph"/>
        <w:numPr>
          <w:ilvl w:val="1"/>
          <w:numId w:val="4"/>
        </w:numPr>
      </w:pPr>
      <w:r>
        <w:t xml:space="preserve">Kyle </w:t>
      </w:r>
      <w:r>
        <w:t>will</w:t>
      </w:r>
      <w:r>
        <w:t xml:space="preserve"> develop dif</w:t>
      </w:r>
      <w:r>
        <w:t>ferent shaped peaks that limit</w:t>
      </w:r>
      <w:r>
        <w:t xml:space="preserve"> the impacts to fishing depending on the date of the trigger.</w:t>
      </w:r>
    </w:p>
    <w:p w14:paraId="600A7C12" w14:textId="70BE2DE1" w:rsidR="004B33F6" w:rsidRDefault="004B33F6" w:rsidP="004B33F6">
      <w:pPr>
        <w:pStyle w:val="ListParagraph"/>
        <w:numPr>
          <w:ilvl w:val="0"/>
          <w:numId w:val="4"/>
        </w:numPr>
      </w:pPr>
      <w:r>
        <w:t>A subcommittee consisting of</w:t>
      </w:r>
      <w:r>
        <w:t xml:space="preserve"> </w:t>
      </w:r>
      <w:r>
        <w:t>Kiana, Patrick, and Ty was established to coordinate the outreach requested by Trinity County once WVF is implemented</w:t>
      </w:r>
    </w:p>
    <w:p w14:paraId="4AF30657" w14:textId="7A7D9ABD" w:rsidR="004B33F6" w:rsidRDefault="004B33F6" w:rsidP="004B33F6">
      <w:pPr>
        <w:pStyle w:val="ListParagraph"/>
        <w:numPr>
          <w:ilvl w:val="1"/>
          <w:numId w:val="4"/>
        </w:numPr>
      </w:pPr>
      <w:r>
        <w:t>This group can develop communication plan</w:t>
      </w:r>
    </w:p>
    <w:p w14:paraId="0B30929C" w14:textId="61751382" w:rsidR="005C4FA7" w:rsidRDefault="005C4FA7" w:rsidP="005C4FA7">
      <w:pPr>
        <w:rPr>
          <w:rFonts w:ascii="Times New Roman" w:hAnsi="Times New Roman" w:cs="Times New Roman"/>
          <w:b/>
          <w:sz w:val="28"/>
          <w:szCs w:val="28"/>
          <w:u w:val="single"/>
        </w:rPr>
      </w:pPr>
      <w:r w:rsidRPr="0011453F">
        <w:rPr>
          <w:rFonts w:ascii="Times New Roman" w:hAnsi="Times New Roman" w:cs="Times New Roman"/>
          <w:b/>
          <w:sz w:val="28"/>
          <w:szCs w:val="28"/>
          <w:u w:val="single"/>
        </w:rPr>
        <w:t>Summary of Meeting</w:t>
      </w:r>
    </w:p>
    <w:p w14:paraId="209C4DDC" w14:textId="77777777" w:rsidR="004B33F6" w:rsidRPr="004B33F6" w:rsidRDefault="004B33F6">
      <w:pPr>
        <w:rPr>
          <w:u w:val="single"/>
        </w:rPr>
      </w:pPr>
      <w:r w:rsidRPr="004B33F6">
        <w:rPr>
          <w:u w:val="single"/>
        </w:rPr>
        <w:t xml:space="preserve">Agenda Item: </w:t>
      </w:r>
      <w:r w:rsidRPr="004B33F6">
        <w:rPr>
          <w:u w:val="single"/>
        </w:rPr>
        <w:t>FY26 Science Proposal - Key Uncertainties deliberation</w:t>
      </w:r>
    </w:p>
    <w:p w14:paraId="29093835" w14:textId="75E1B62F" w:rsidR="004B33F6" w:rsidRDefault="004B33F6">
      <w:r>
        <w:t>Kyle has provided feedback. The group should continue to think about any feedback to provide the IDT as they develop the FY 2026 science plan</w:t>
      </w:r>
    </w:p>
    <w:p w14:paraId="17A2D39C" w14:textId="4C31E529" w:rsidR="004B33F6" w:rsidRPr="004B33F6" w:rsidRDefault="004B33F6">
      <w:pPr>
        <w:rPr>
          <w:u w:val="single"/>
        </w:rPr>
      </w:pPr>
      <w:r w:rsidRPr="004B33F6">
        <w:rPr>
          <w:u w:val="single"/>
        </w:rPr>
        <w:t xml:space="preserve">Agenda Item: </w:t>
      </w:r>
      <w:r w:rsidRPr="004B33F6">
        <w:rPr>
          <w:u w:val="single"/>
        </w:rPr>
        <w:t>Review responses to feedback re County WY25 WFV proposal</w:t>
      </w:r>
    </w:p>
    <w:p w14:paraId="29BF7B57" w14:textId="77777777" w:rsidR="004B33F6" w:rsidRDefault="004B33F6" w:rsidP="004B33F6">
      <w:r>
        <w:t xml:space="preserve">Patrick introduced the topic and James Lee describe the constraints that were provided by Trinity County for releases between December 15 and April 15. </w:t>
      </w:r>
    </w:p>
    <w:p w14:paraId="75A0630A" w14:textId="615AD853" w:rsidR="00C66A0C" w:rsidRDefault="004B33F6">
      <w:r>
        <w:t>The constraint of loss of 10 fishable days from December 15 to February 14 is the primary concern of Trinity County. The other constraints are somewhat redundant. The constraint of only 1 synchronization event was questioned. The county is only willing to support a single synchronization event in WY 2025, but these constraints are not permanent. Because the major tributary sediment event in WY 2024 occurred on the second trigger event, James Lee asked if the county would be amenable to a Reclamation fish health prevention flow in addition to a sync event. The County said they would be willing to have additional conversation on this. The constraint of recession to base flow being expedited after a synchronization flow was discussed, and there was some flexibility about recession to different rates including 1500, 800, and 450 cfs. The constraint of robust outreach is something that the TRRP is committed to doing. James relayed that the conversation was good and that the county’s constraints do not limit the current proposal and that Trent Tuthill at the county was supportive of the proposal. Kiana said that she had heard that Trinity County was hiring a public affairs specialist/marketing. She was hoping that there could be a sub-committee tasked with advanced notice of the flow changes. Kiana says that a communication plan will need to be developed and a lot can be done in advance. Eric Peterson says that an automated notification can be set up for the TRRP website. Kyle suggested public engagement at the beginning of the water year and the beginning of the flow synchronization period. Patrick and Tyler both volunteered to be part of the subgroup. Ken asked about the maximum ramp down rates. The county is accepting of the current synchronization flow component. There was discussion of the conflict between maximum ramp down and reaching baseflow. If flows are dropped as fast as possible, to expend the volume it would require an extended period of flows above baseflow. Some suggested that volume could be expended at lower discharge (&lt;800 cfs) for the remainder of the sync flow period until the elevated baseflow period. Kyle suggested that we could develop different shaped peaks that limited the impacts to fishing depending on the date of the trigger. Kyle will work with James and Patrick to developed tweaks to the previously proposed flow components and a memo to IDT and the Science coordinator with the recommendation – correspondence with the flow workgroup will happen in advance of the September 11</w:t>
      </w:r>
      <w:r w:rsidRPr="000810DC">
        <w:rPr>
          <w:vertAlign w:val="superscript"/>
        </w:rPr>
        <w:t>th</w:t>
      </w:r>
      <w:r>
        <w:t xml:space="preserve"> IDT meeting. No additional meeting is necessary unless requested by workgroup members after the products from the subcommittees are delivered. </w:t>
      </w:r>
      <w:bookmarkStart w:id="1" w:name="_GoBack"/>
    </w:p>
    <w:p w14:paraId="7529C8E2" w14:textId="5F0C730C" w:rsidR="004B33F6" w:rsidRDefault="004B33F6"/>
    <w:p w14:paraId="7BA67164" w14:textId="6BA03F9B" w:rsidR="004B33F6" w:rsidRDefault="004B33F6">
      <w:r>
        <w:t>Adjourn 3:30 pm</w:t>
      </w:r>
      <w:bookmarkEnd w:id="1"/>
    </w:p>
    <w:p w14:paraId="50402B00" w14:textId="77777777" w:rsidR="00C73E6C" w:rsidRDefault="00C73E6C"/>
    <w:p w14:paraId="7ECC31A8" w14:textId="77777777" w:rsidR="00C73E6C" w:rsidRDefault="00C73E6C"/>
    <w:p w14:paraId="72AE539E" w14:textId="77777777" w:rsidR="000E17ED" w:rsidRDefault="000E17ED"/>
    <w:sectPr w:rsidR="000E17ED">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61F8028" w16cex:dateUtc="2024-07-23T17:10:00Z"/>
  <w16cex:commentExtensible w16cex:durableId="1184019A" w16cex:dateUtc="2024-07-23T17:18:00Z"/>
  <w16cex:commentExtensible w16cex:durableId="33A19875" w16cex:dateUtc="2024-07-23T17:37:00Z"/>
  <w16cex:commentExtensible w16cex:durableId="166C942E" w16cex:dateUtc="2024-07-23T17: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C3E6276" w16cid:durableId="061F8028"/>
  <w16cid:commentId w16cid:paraId="154064E7" w16cid:durableId="1184019A"/>
  <w16cid:commentId w16cid:paraId="61D8214E" w16cid:durableId="33A19875"/>
  <w16cid:commentId w16cid:paraId="0DFBCF69" w16cid:durableId="166C942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E5E22"/>
    <w:multiLevelType w:val="hybridMultilevel"/>
    <w:tmpl w:val="29E81446"/>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 w15:restartNumberingAfterBreak="0">
    <w:nsid w:val="5F2274CF"/>
    <w:multiLevelType w:val="hybridMultilevel"/>
    <w:tmpl w:val="E5ACB5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32E0D94"/>
    <w:multiLevelType w:val="hybridMultilevel"/>
    <w:tmpl w:val="2A984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7B05F2D"/>
    <w:multiLevelType w:val="hybridMultilevel"/>
    <w:tmpl w:val="FEF48A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569"/>
    <w:rsid w:val="00082569"/>
    <w:rsid w:val="000E17ED"/>
    <w:rsid w:val="000E40F7"/>
    <w:rsid w:val="000F1AE3"/>
    <w:rsid w:val="000F797F"/>
    <w:rsid w:val="00104B32"/>
    <w:rsid w:val="00110CC2"/>
    <w:rsid w:val="00135DE9"/>
    <w:rsid w:val="00154A61"/>
    <w:rsid w:val="00165542"/>
    <w:rsid w:val="00191F1B"/>
    <w:rsid w:val="001D60E8"/>
    <w:rsid w:val="0027076B"/>
    <w:rsid w:val="002E3456"/>
    <w:rsid w:val="00303B71"/>
    <w:rsid w:val="0032447A"/>
    <w:rsid w:val="003B0592"/>
    <w:rsid w:val="003C5D0E"/>
    <w:rsid w:val="003E7A45"/>
    <w:rsid w:val="004B33F6"/>
    <w:rsid w:val="004E3E4B"/>
    <w:rsid w:val="00516F4F"/>
    <w:rsid w:val="00537479"/>
    <w:rsid w:val="005657FC"/>
    <w:rsid w:val="005B2FBF"/>
    <w:rsid w:val="005C4FA7"/>
    <w:rsid w:val="005E35F8"/>
    <w:rsid w:val="006126B1"/>
    <w:rsid w:val="00666E6A"/>
    <w:rsid w:val="00670CB5"/>
    <w:rsid w:val="00694FA1"/>
    <w:rsid w:val="006A08E9"/>
    <w:rsid w:val="006E5E62"/>
    <w:rsid w:val="006E6B13"/>
    <w:rsid w:val="00714266"/>
    <w:rsid w:val="00752FB8"/>
    <w:rsid w:val="007A6EE8"/>
    <w:rsid w:val="007B375A"/>
    <w:rsid w:val="0086452A"/>
    <w:rsid w:val="008A207F"/>
    <w:rsid w:val="008B0B8A"/>
    <w:rsid w:val="00917814"/>
    <w:rsid w:val="0095504C"/>
    <w:rsid w:val="009555AF"/>
    <w:rsid w:val="00957C5C"/>
    <w:rsid w:val="00957D1B"/>
    <w:rsid w:val="009609EB"/>
    <w:rsid w:val="00972E39"/>
    <w:rsid w:val="00976A4D"/>
    <w:rsid w:val="009C7AA2"/>
    <w:rsid w:val="009D3FF9"/>
    <w:rsid w:val="009E4765"/>
    <w:rsid w:val="00A3677A"/>
    <w:rsid w:val="00A36D06"/>
    <w:rsid w:val="00AF2BE3"/>
    <w:rsid w:val="00B212C8"/>
    <w:rsid w:val="00B90A90"/>
    <w:rsid w:val="00B9186D"/>
    <w:rsid w:val="00BD273C"/>
    <w:rsid w:val="00BD61BB"/>
    <w:rsid w:val="00C0433B"/>
    <w:rsid w:val="00C41A75"/>
    <w:rsid w:val="00C5217E"/>
    <w:rsid w:val="00C66A0C"/>
    <w:rsid w:val="00C73E6C"/>
    <w:rsid w:val="00CF39C7"/>
    <w:rsid w:val="00CF46D2"/>
    <w:rsid w:val="00D34C5B"/>
    <w:rsid w:val="00D41222"/>
    <w:rsid w:val="00D4334A"/>
    <w:rsid w:val="00D54586"/>
    <w:rsid w:val="00D64944"/>
    <w:rsid w:val="00D92A8B"/>
    <w:rsid w:val="00DC217F"/>
    <w:rsid w:val="00E16A52"/>
    <w:rsid w:val="00E2579D"/>
    <w:rsid w:val="00E940C6"/>
    <w:rsid w:val="00EE4138"/>
    <w:rsid w:val="00F11135"/>
    <w:rsid w:val="00F9721A"/>
    <w:rsid w:val="00FA10D0"/>
    <w:rsid w:val="00FA3156"/>
    <w:rsid w:val="00FF70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62534"/>
  <w15:chartTrackingRefBased/>
  <w15:docId w15:val="{0E67DF08-4D77-4D82-B5B9-21F27A6BD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1135"/>
    <w:pPr>
      <w:ind w:left="720"/>
      <w:contextualSpacing/>
    </w:pPr>
  </w:style>
  <w:style w:type="paragraph" w:styleId="Revision">
    <w:name w:val="Revision"/>
    <w:hidden/>
    <w:uiPriority w:val="99"/>
    <w:semiHidden/>
    <w:rsid w:val="001D60E8"/>
    <w:pPr>
      <w:spacing w:after="0" w:line="240" w:lineRule="auto"/>
    </w:pPr>
  </w:style>
  <w:style w:type="character" w:styleId="CommentReference">
    <w:name w:val="annotation reference"/>
    <w:basedOn w:val="DefaultParagraphFont"/>
    <w:uiPriority w:val="99"/>
    <w:semiHidden/>
    <w:unhideWhenUsed/>
    <w:rsid w:val="00EE4138"/>
    <w:rPr>
      <w:sz w:val="16"/>
      <w:szCs w:val="16"/>
    </w:rPr>
  </w:style>
  <w:style w:type="paragraph" w:styleId="CommentText">
    <w:name w:val="annotation text"/>
    <w:basedOn w:val="Normal"/>
    <w:link w:val="CommentTextChar"/>
    <w:uiPriority w:val="99"/>
    <w:unhideWhenUsed/>
    <w:rsid w:val="00EE4138"/>
    <w:pPr>
      <w:spacing w:line="240" w:lineRule="auto"/>
    </w:pPr>
    <w:rPr>
      <w:sz w:val="20"/>
      <w:szCs w:val="20"/>
    </w:rPr>
  </w:style>
  <w:style w:type="character" w:customStyle="1" w:styleId="CommentTextChar">
    <w:name w:val="Comment Text Char"/>
    <w:basedOn w:val="DefaultParagraphFont"/>
    <w:link w:val="CommentText"/>
    <w:uiPriority w:val="99"/>
    <w:rsid w:val="00EE4138"/>
    <w:rPr>
      <w:sz w:val="20"/>
      <w:szCs w:val="20"/>
    </w:rPr>
  </w:style>
  <w:style w:type="paragraph" w:styleId="CommentSubject">
    <w:name w:val="annotation subject"/>
    <w:basedOn w:val="CommentText"/>
    <w:next w:val="CommentText"/>
    <w:link w:val="CommentSubjectChar"/>
    <w:uiPriority w:val="99"/>
    <w:semiHidden/>
    <w:unhideWhenUsed/>
    <w:rsid w:val="00EE4138"/>
    <w:rPr>
      <w:b/>
      <w:bCs/>
    </w:rPr>
  </w:style>
  <w:style w:type="character" w:customStyle="1" w:styleId="CommentSubjectChar">
    <w:name w:val="Comment Subject Char"/>
    <w:basedOn w:val="CommentTextChar"/>
    <w:link w:val="CommentSubject"/>
    <w:uiPriority w:val="99"/>
    <w:semiHidden/>
    <w:rsid w:val="00EE4138"/>
    <w:rPr>
      <w:b/>
      <w:bCs/>
      <w:sz w:val="20"/>
      <w:szCs w:val="20"/>
    </w:rPr>
  </w:style>
  <w:style w:type="paragraph" w:styleId="BalloonText">
    <w:name w:val="Balloon Text"/>
    <w:basedOn w:val="Normal"/>
    <w:link w:val="BalloonTextChar"/>
    <w:uiPriority w:val="99"/>
    <w:semiHidden/>
    <w:unhideWhenUsed/>
    <w:rsid w:val="004B33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33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619</Words>
  <Characters>3534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Peterson, Eric B</dc:creator>
  <cp:keywords/>
  <dc:description/>
  <cp:lastModifiedBy>Patrick Flynn</cp:lastModifiedBy>
  <cp:revision>2</cp:revision>
  <dcterms:created xsi:type="dcterms:W3CDTF">2024-08-23T15:54:00Z</dcterms:created>
  <dcterms:modified xsi:type="dcterms:W3CDTF">2024-08-23T15:54:00Z</dcterms:modified>
</cp:coreProperties>
</file>