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7D557" w14:textId="6CBBFCC8" w:rsidR="00F875C1" w:rsidRPr="00CD2610" w:rsidRDefault="00F71BC4" w:rsidP="00CD2610">
      <w:pPr>
        <w:pStyle w:val="Heading2"/>
      </w:pPr>
      <w:r>
        <w:t xml:space="preserve">1. </w:t>
      </w:r>
      <w:r w:rsidR="00F875C1" w:rsidRPr="00CD2610">
        <w:t>Project Title Page</w:t>
      </w:r>
    </w:p>
    <w:p w14:paraId="3EF6ADC4" w14:textId="77777777" w:rsidR="00F875C1" w:rsidRDefault="00F875C1" w:rsidP="00F875C1">
      <w:pPr>
        <w:ind w:left="360"/>
        <w:rPr>
          <w:b/>
        </w:rPr>
      </w:pPr>
      <w:r w:rsidRPr="002B0DF6">
        <w:rPr>
          <w:b/>
        </w:rPr>
        <w:t>a. Project Title</w:t>
      </w:r>
    </w:p>
    <w:p w14:paraId="2726126B" w14:textId="6A7273AD" w:rsidR="001F6B10" w:rsidRPr="002B0DF6" w:rsidRDefault="001F6B10" w:rsidP="00CD2610">
      <w:pPr>
        <w:rPr>
          <w:b/>
        </w:rPr>
      </w:pPr>
      <w:r>
        <w:rPr>
          <w:b/>
        </w:rPr>
        <w:t>Benthic Macroinvertebrate Monitoring - Streambed Disturbance and Seasonal Inundation</w:t>
      </w:r>
    </w:p>
    <w:p w14:paraId="18750F33" w14:textId="77777777" w:rsidR="00F875C1" w:rsidRDefault="00F875C1" w:rsidP="00F875C1">
      <w:pPr>
        <w:ind w:left="360"/>
        <w:rPr>
          <w:b/>
        </w:rPr>
      </w:pPr>
      <w:r w:rsidRPr="002B0DF6">
        <w:rPr>
          <w:b/>
        </w:rPr>
        <w:t>b. Date of Pre-Proposal</w:t>
      </w:r>
    </w:p>
    <w:p w14:paraId="43605398" w14:textId="61510260" w:rsidR="009C5D45" w:rsidRPr="009C5D45" w:rsidRDefault="009C5D45" w:rsidP="00CD2610">
      <w:pPr>
        <w:rPr>
          <w:bCs/>
        </w:rPr>
      </w:pPr>
      <w:r w:rsidRPr="009C5D45">
        <w:rPr>
          <w:bCs/>
        </w:rPr>
        <w:t xml:space="preserve">April </w:t>
      </w:r>
      <w:r w:rsidR="007B5A31">
        <w:rPr>
          <w:bCs/>
        </w:rPr>
        <w:t>11</w:t>
      </w:r>
      <w:r w:rsidRPr="009C5D45">
        <w:rPr>
          <w:bCs/>
        </w:rPr>
        <w:t>, 2024</w:t>
      </w:r>
    </w:p>
    <w:p w14:paraId="5DD4C695" w14:textId="77777777" w:rsidR="00F875C1" w:rsidRPr="002B0DF6" w:rsidRDefault="00F875C1" w:rsidP="00F875C1">
      <w:pPr>
        <w:ind w:left="360"/>
        <w:rPr>
          <w:b/>
        </w:rPr>
      </w:pPr>
      <w:r w:rsidRPr="002B0DF6">
        <w:rPr>
          <w:b/>
        </w:rPr>
        <w:t>c. Principal Investigator</w:t>
      </w:r>
    </w:p>
    <w:p w14:paraId="38A1D57B" w14:textId="064E68FD" w:rsidR="00D912B5" w:rsidRDefault="00D912B5" w:rsidP="00CD2610">
      <w:pPr>
        <w:spacing w:after="0" w:line="240" w:lineRule="auto"/>
      </w:pPr>
      <w:r>
        <w:t>Ken Lindke</w:t>
      </w:r>
    </w:p>
    <w:p w14:paraId="21A452AA" w14:textId="5A7EE8AA" w:rsidR="00A05BC7" w:rsidRDefault="00A05BC7" w:rsidP="00CD2610">
      <w:pPr>
        <w:spacing w:after="0" w:line="240" w:lineRule="auto"/>
      </w:pPr>
      <w:r>
        <w:t>California Department of Fish and Wildlife</w:t>
      </w:r>
    </w:p>
    <w:p w14:paraId="755B26C5" w14:textId="74B8CD72" w:rsidR="00A05BC7" w:rsidRDefault="00A05BC7" w:rsidP="00CD2610">
      <w:pPr>
        <w:spacing w:after="0" w:line="240" w:lineRule="auto"/>
      </w:pPr>
      <w:r>
        <w:t>5341 Ericson Way, Arcata, CA 95521</w:t>
      </w:r>
    </w:p>
    <w:p w14:paraId="68935870" w14:textId="04F8D002" w:rsidR="00A05BC7" w:rsidRDefault="004F3C18" w:rsidP="00CD2610">
      <w:pPr>
        <w:spacing w:after="0" w:line="240" w:lineRule="auto"/>
      </w:pPr>
      <w:r>
        <w:t>(707) 672-3620</w:t>
      </w:r>
    </w:p>
    <w:p w14:paraId="77652F11" w14:textId="274AE8E1" w:rsidR="004F3C18" w:rsidRDefault="001C5668" w:rsidP="00CD2610">
      <w:pPr>
        <w:spacing w:after="0" w:line="240" w:lineRule="auto"/>
      </w:pPr>
      <w:r w:rsidRPr="001C5668">
        <w:t>Kenneth.Lindke@wildlife.ca.gov</w:t>
      </w:r>
    </w:p>
    <w:p w14:paraId="7A077EA0" w14:textId="77777777" w:rsidR="002D105D" w:rsidRDefault="002D105D" w:rsidP="00CD2610">
      <w:pPr>
        <w:rPr>
          <w:b/>
        </w:rPr>
      </w:pPr>
    </w:p>
    <w:p w14:paraId="2C4C461D" w14:textId="26829128" w:rsidR="00F875C1" w:rsidRPr="002B0DF6" w:rsidRDefault="00F875C1" w:rsidP="00F875C1">
      <w:pPr>
        <w:ind w:left="360"/>
        <w:rPr>
          <w:b/>
        </w:rPr>
      </w:pPr>
      <w:r w:rsidRPr="002B0DF6">
        <w:rPr>
          <w:b/>
        </w:rPr>
        <w:t>d. Primary Collaborators</w:t>
      </w:r>
    </w:p>
    <w:p w14:paraId="2CEA03A0" w14:textId="3BE103AB" w:rsidR="001F6B10" w:rsidRDefault="00411A59" w:rsidP="00CD2610">
      <w:pPr>
        <w:spacing w:after="0" w:line="240" w:lineRule="auto"/>
      </w:pPr>
      <w:r>
        <w:t>Chris Laskodi</w:t>
      </w:r>
    </w:p>
    <w:p w14:paraId="48BF13C3" w14:textId="6DF7BF49" w:rsidR="00411A59" w:rsidRDefault="00F3040D" w:rsidP="00CD2610">
      <w:pPr>
        <w:spacing w:after="0" w:line="240" w:lineRule="auto"/>
      </w:pPr>
      <w:r>
        <w:t>Yurok Tribe Fisheries Program, Trinity River Restoration Program</w:t>
      </w:r>
    </w:p>
    <w:p w14:paraId="4EB87D30" w14:textId="2D8E5418" w:rsidR="00F3040D" w:rsidRDefault="005D6A17" w:rsidP="00CD2610">
      <w:pPr>
        <w:spacing w:after="0" w:line="240" w:lineRule="auto"/>
      </w:pPr>
      <w:r>
        <w:t>1313 Main St., Weaverville, CA 96093</w:t>
      </w:r>
    </w:p>
    <w:p w14:paraId="6D7E6227" w14:textId="7BED1CEB" w:rsidR="005D6A17" w:rsidRDefault="008A2508" w:rsidP="00CD2610">
      <w:pPr>
        <w:spacing w:after="0" w:line="240" w:lineRule="auto"/>
      </w:pPr>
      <w:r w:rsidRPr="001C5668">
        <w:t>claskodi@yuroktribe.nsn.us</w:t>
      </w:r>
    </w:p>
    <w:p w14:paraId="7D4846C6" w14:textId="77777777" w:rsidR="00AF0412" w:rsidRDefault="00AF0412" w:rsidP="00CD2610">
      <w:pPr>
        <w:spacing w:after="0" w:line="240" w:lineRule="auto"/>
      </w:pPr>
    </w:p>
    <w:p w14:paraId="337F04BB" w14:textId="2B154ECE" w:rsidR="00AF0412" w:rsidRDefault="00AF0412" w:rsidP="00CD2610">
      <w:pPr>
        <w:spacing w:after="0" w:line="240" w:lineRule="auto"/>
      </w:pPr>
      <w:r>
        <w:t>Nicholas Som</w:t>
      </w:r>
    </w:p>
    <w:p w14:paraId="06A1AA23" w14:textId="6A5EAFA2" w:rsidR="00894CF3" w:rsidRDefault="00894CF3" w:rsidP="00CD2610">
      <w:pPr>
        <w:spacing w:after="0" w:line="240" w:lineRule="auto"/>
      </w:pPr>
      <w:r>
        <w:t xml:space="preserve">US Geological Survey </w:t>
      </w:r>
      <w:r w:rsidR="00560CE6">
        <w:t>California Cooperative Fisha and Wildlife Research Unit</w:t>
      </w:r>
    </w:p>
    <w:p w14:paraId="7CCFB10A" w14:textId="34C44714" w:rsidR="001C4FDA" w:rsidRDefault="001C4FDA" w:rsidP="00CD2610">
      <w:pPr>
        <w:spacing w:after="0" w:line="240" w:lineRule="auto"/>
      </w:pPr>
      <w:r>
        <w:t>Cal Poly Humboldt</w:t>
      </w:r>
    </w:p>
    <w:p w14:paraId="182CCC12" w14:textId="56265EB8" w:rsidR="001C4FDA" w:rsidRDefault="001C4FDA" w:rsidP="00CD2610">
      <w:pPr>
        <w:spacing w:after="0" w:line="240" w:lineRule="auto"/>
      </w:pPr>
      <w:r>
        <w:t xml:space="preserve">1 Harpst St., Arcata, CA </w:t>
      </w:r>
      <w:r w:rsidR="001362F1">
        <w:t>95521</w:t>
      </w:r>
    </w:p>
    <w:p w14:paraId="0DD274BF" w14:textId="3B70D6F7" w:rsidR="001362F1" w:rsidRDefault="001362F1" w:rsidP="00CD2610">
      <w:pPr>
        <w:spacing w:after="0" w:line="240" w:lineRule="auto"/>
      </w:pPr>
      <w:r>
        <w:t>(707) 826-5645</w:t>
      </w:r>
    </w:p>
    <w:p w14:paraId="4C54CAA6" w14:textId="625753C5" w:rsidR="001362F1" w:rsidRDefault="001362F1" w:rsidP="00CD2610">
      <w:pPr>
        <w:spacing w:after="0" w:line="240" w:lineRule="auto"/>
      </w:pPr>
      <w:r w:rsidRPr="001C5668">
        <w:t>Nicholas.Som@humboldt.edu</w:t>
      </w:r>
    </w:p>
    <w:p w14:paraId="0B24C23F" w14:textId="77777777" w:rsidR="005723E0" w:rsidRDefault="005723E0" w:rsidP="00CD2610">
      <w:pPr>
        <w:spacing w:after="0" w:line="240" w:lineRule="auto"/>
      </w:pPr>
    </w:p>
    <w:p w14:paraId="78E7C92A" w14:textId="7AF24617" w:rsidR="005723E0" w:rsidRDefault="005723E0" w:rsidP="00CD2610">
      <w:pPr>
        <w:spacing w:after="0" w:line="240" w:lineRule="auto"/>
      </w:pPr>
      <w:r>
        <w:t>Seth Naman</w:t>
      </w:r>
    </w:p>
    <w:p w14:paraId="0E802839" w14:textId="2544DC55" w:rsidR="005723E0" w:rsidRDefault="005723E0" w:rsidP="00CD2610">
      <w:pPr>
        <w:spacing w:after="0" w:line="240" w:lineRule="auto"/>
      </w:pPr>
      <w:r>
        <w:t>National Oceanic and Atmospheric Administration/Fisheries</w:t>
      </w:r>
    </w:p>
    <w:p w14:paraId="70490C66" w14:textId="4F019751" w:rsidR="005723E0" w:rsidRDefault="00F97B9E" w:rsidP="00CD2610">
      <w:pPr>
        <w:spacing w:after="0" w:line="240" w:lineRule="auto"/>
      </w:pPr>
      <w:r>
        <w:t xml:space="preserve">1655 </w:t>
      </w:r>
      <w:proofErr w:type="spellStart"/>
      <w:r>
        <w:t>Heindon</w:t>
      </w:r>
      <w:proofErr w:type="spellEnd"/>
      <w:r>
        <w:t xml:space="preserve"> Rd., Arcata, CA 95521</w:t>
      </w:r>
    </w:p>
    <w:p w14:paraId="7E34575C" w14:textId="020F76D9" w:rsidR="00F97B9E" w:rsidRDefault="00AF41E8" w:rsidP="00CD2610">
      <w:pPr>
        <w:spacing w:after="0" w:line="240" w:lineRule="auto"/>
      </w:pPr>
      <w:r>
        <w:t>(707) 825-5180</w:t>
      </w:r>
    </w:p>
    <w:p w14:paraId="6A9493AF" w14:textId="6077A9AF" w:rsidR="00647EB3" w:rsidRDefault="00AF41E8" w:rsidP="00CD2610">
      <w:pPr>
        <w:spacing w:after="0" w:line="240" w:lineRule="auto"/>
        <w:rPr>
          <w:rStyle w:val="Hyperlink"/>
          <w:u w:val="none"/>
        </w:rPr>
      </w:pPr>
      <w:r w:rsidRPr="001C5668">
        <w:t>Seth.naman@noaa.gov</w:t>
      </w:r>
    </w:p>
    <w:p w14:paraId="2665ACF5" w14:textId="77777777" w:rsidR="00647EB3" w:rsidRDefault="00647EB3" w:rsidP="00CD2610">
      <w:pPr>
        <w:spacing w:after="0" w:line="240" w:lineRule="auto"/>
        <w:rPr>
          <w:rStyle w:val="Hyperlink"/>
          <w:u w:val="none"/>
        </w:rPr>
      </w:pPr>
    </w:p>
    <w:p w14:paraId="12CCFB57" w14:textId="042C1EA7" w:rsidR="00647EB3" w:rsidRDefault="00647EB3" w:rsidP="00CD2610">
      <w:pPr>
        <w:spacing w:after="0" w:line="240" w:lineRule="auto"/>
        <w:rPr>
          <w:rStyle w:val="Hyperlink"/>
          <w:color w:val="auto"/>
          <w:u w:val="none"/>
        </w:rPr>
      </w:pPr>
      <w:r w:rsidRPr="00255FF2">
        <w:rPr>
          <w:rStyle w:val="Hyperlink"/>
          <w:color w:val="auto"/>
          <w:u w:val="none"/>
        </w:rPr>
        <w:t>Alison</w:t>
      </w:r>
      <w:r w:rsidR="00255FF2" w:rsidRPr="00255FF2">
        <w:rPr>
          <w:rStyle w:val="Hyperlink"/>
          <w:color w:val="auto"/>
          <w:u w:val="none"/>
        </w:rPr>
        <w:t xml:space="preserve"> O’Dowd</w:t>
      </w:r>
    </w:p>
    <w:p w14:paraId="46528FF3" w14:textId="1EC7CA8E" w:rsidR="007D1CB1" w:rsidRDefault="007D1CB1" w:rsidP="00CD2610">
      <w:pPr>
        <w:spacing w:after="0" w:line="240" w:lineRule="auto"/>
      </w:pPr>
      <w:r>
        <w:t>Department of Environmental Science and Management</w:t>
      </w:r>
    </w:p>
    <w:p w14:paraId="5F89717B" w14:textId="0E85A37B" w:rsidR="0027541D" w:rsidRDefault="0027541D" w:rsidP="00CD2610">
      <w:pPr>
        <w:spacing w:after="0" w:line="240" w:lineRule="auto"/>
      </w:pPr>
      <w:r>
        <w:t>Cal Poly Humboldt</w:t>
      </w:r>
    </w:p>
    <w:p w14:paraId="6A643567" w14:textId="77777777" w:rsidR="007D1CB1" w:rsidRDefault="007D1CB1" w:rsidP="00CD2610">
      <w:pPr>
        <w:spacing w:after="0" w:line="240" w:lineRule="auto"/>
      </w:pPr>
      <w:r>
        <w:t>1 Harpst St., Arcata, CA 95521</w:t>
      </w:r>
    </w:p>
    <w:p w14:paraId="629AA121" w14:textId="12013E19" w:rsidR="007D1CB1" w:rsidRDefault="007D1CB1" w:rsidP="00CD2610">
      <w:pPr>
        <w:spacing w:after="0" w:line="240" w:lineRule="auto"/>
      </w:pPr>
      <w:r>
        <w:t xml:space="preserve">(707) </w:t>
      </w:r>
      <w:r w:rsidR="00462BD9">
        <w:t>826-3438</w:t>
      </w:r>
    </w:p>
    <w:p w14:paraId="33D1F89A" w14:textId="73129E15" w:rsidR="00462BD9" w:rsidRDefault="00462BD9" w:rsidP="00CD2610">
      <w:pPr>
        <w:spacing w:after="0" w:line="240" w:lineRule="auto"/>
      </w:pPr>
      <w:r w:rsidRPr="001C5668">
        <w:t>Alison.odowd@humboldt.edu</w:t>
      </w:r>
    </w:p>
    <w:p w14:paraId="2B22F832" w14:textId="77777777" w:rsidR="00255FF2" w:rsidRPr="00255FF2" w:rsidRDefault="00255FF2" w:rsidP="00CD2610">
      <w:pPr>
        <w:spacing w:after="0" w:line="240" w:lineRule="auto"/>
      </w:pPr>
    </w:p>
    <w:p w14:paraId="4A49CEBE" w14:textId="77777777" w:rsidR="00F875C1" w:rsidRPr="002B0DF6" w:rsidRDefault="00F875C1" w:rsidP="00F875C1">
      <w:pPr>
        <w:pStyle w:val="Heading2"/>
      </w:pPr>
      <w:bookmarkStart w:id="0" w:name="_Toc159944543"/>
      <w:r w:rsidRPr="002B0DF6">
        <w:t>2. Project Description</w:t>
      </w:r>
      <w:bookmarkEnd w:id="0"/>
      <w:r w:rsidRPr="002B0DF6">
        <w:t xml:space="preserve"> </w:t>
      </w:r>
    </w:p>
    <w:p w14:paraId="2048623C" w14:textId="77777777" w:rsidR="00F875C1" w:rsidRPr="002B0DF6" w:rsidRDefault="00F875C1" w:rsidP="00F875C1">
      <w:pPr>
        <w:ind w:left="360"/>
        <w:rPr>
          <w:b/>
        </w:rPr>
      </w:pPr>
      <w:r w:rsidRPr="002B0DF6">
        <w:rPr>
          <w:b/>
        </w:rPr>
        <w:t>a. Priority Item</w:t>
      </w:r>
    </w:p>
    <w:p w14:paraId="2E19C431" w14:textId="77777777" w:rsidR="00F875C1" w:rsidRPr="00F875C1" w:rsidRDefault="00F875C1" w:rsidP="006F1A9F">
      <w:pPr>
        <w:rPr>
          <w:b/>
        </w:rPr>
      </w:pPr>
      <w:bookmarkStart w:id="1" w:name="_Toc159944540"/>
      <w:r w:rsidRPr="00F875C1">
        <w:rPr>
          <w:b/>
        </w:rPr>
        <w:lastRenderedPageBreak/>
        <w:t xml:space="preserve">Question 3: What are the impacts of scour and inundation on benthic macroinvertebrate species composition and density, and how sub-geomorphic peak flow (&lt;4,500 </w:t>
      </w:r>
      <w:proofErr w:type="spellStart"/>
      <w:r w:rsidRPr="00F875C1">
        <w:rPr>
          <w:b/>
        </w:rPr>
        <w:t>cfs</w:t>
      </w:r>
      <w:proofErr w:type="spellEnd"/>
      <w:r w:rsidRPr="00F875C1">
        <w:rPr>
          <w:b/>
        </w:rPr>
        <w:t>) frequency, magnitude, and timing affect drift forage species composition, flux, and concentration on a systemic scale?</w:t>
      </w:r>
      <w:bookmarkEnd w:id="1"/>
    </w:p>
    <w:p w14:paraId="111751FC" w14:textId="77777777" w:rsidR="00F875C1" w:rsidRPr="002B0DF6" w:rsidRDefault="00F875C1" w:rsidP="00F875C1">
      <w:pPr>
        <w:ind w:left="360"/>
        <w:rPr>
          <w:b/>
        </w:rPr>
      </w:pPr>
      <w:r w:rsidRPr="002B0DF6">
        <w:rPr>
          <w:b/>
        </w:rPr>
        <w:t>b. Project Intention and Significance.</w:t>
      </w:r>
    </w:p>
    <w:p w14:paraId="1D1DA69B" w14:textId="2E8724CA" w:rsidR="001F6B10" w:rsidRPr="002B0DF6" w:rsidRDefault="001F6B10" w:rsidP="006F1A9F">
      <w:r>
        <w:t xml:space="preserve">The intent of this proposal is to implement year-round benthic macroinvertebrate (BMI) density and species composition monitoring at multiple sites within the restoration reach of the Trinity River. The sampling design will specifically target </w:t>
      </w:r>
      <w:r w:rsidR="004877D2">
        <w:t>compositional</w:t>
      </w:r>
      <w:r>
        <w:t xml:space="preserve"> patterns in relation to time since streambed disturbance</w:t>
      </w:r>
      <w:r w:rsidR="005A0093">
        <w:t>-</w:t>
      </w:r>
      <w:r>
        <w:t xml:space="preserve">induced catastrophic drift and successional colonization relative to inundation duration. </w:t>
      </w:r>
    </w:p>
    <w:p w14:paraId="0C5EFDE3" w14:textId="77777777" w:rsidR="00F875C1" w:rsidRPr="000F1B76" w:rsidRDefault="00F875C1" w:rsidP="000F1B76">
      <w:pPr>
        <w:ind w:left="360"/>
        <w:rPr>
          <w:b/>
        </w:rPr>
      </w:pPr>
      <w:bookmarkStart w:id="2" w:name="_Toc159944544"/>
      <w:r w:rsidRPr="000F1B76">
        <w:rPr>
          <w:b/>
        </w:rPr>
        <w:t>c. Project Goals, Objectives, and Adaptive Management</w:t>
      </w:r>
      <w:bookmarkEnd w:id="2"/>
    </w:p>
    <w:p w14:paraId="4F52A73D" w14:textId="66F52A70" w:rsidR="00F33646" w:rsidRDefault="004454A9" w:rsidP="00F33646">
      <w:r>
        <w:t>This project is designed to address knowledge gaps about the fundamental goal of the TRRP to restore the function of the Trinity River. Specifically, this project will address objectives Fish 9 and Flow 4 from the 2021 Objectives and Targets Summary</w:t>
      </w:r>
      <w:r w:rsidR="00B0392D">
        <w:t>. Information that addresses knowledge gaps will be incorporated into environmental flow scheduling, sediment management, and rehabilitation project design through adaptive management.</w:t>
      </w:r>
    </w:p>
    <w:p w14:paraId="09DAE4EA" w14:textId="17F7D883" w:rsidR="002C2576" w:rsidRDefault="002C2576" w:rsidP="00F33646">
      <w:r>
        <w:t>Fish 9: Link the phenology of prey species and salmonid species to disturbance caused by management actions to enhance production of BMI assemblage</w:t>
      </w:r>
      <w:r w:rsidR="002F6113">
        <w:t>s</w:t>
      </w:r>
      <w:r>
        <w:t xml:space="preserve"> with species of appropriate size and </w:t>
      </w:r>
      <w:proofErr w:type="gramStart"/>
      <w:r>
        <w:t>vulnerability</w:t>
      </w:r>
      <w:proofErr w:type="gramEnd"/>
    </w:p>
    <w:p w14:paraId="7A6378B2" w14:textId="200CCA63" w:rsidR="00997DFA" w:rsidRPr="00F33646" w:rsidRDefault="00997DFA" w:rsidP="00F33646">
      <w:r>
        <w:t xml:space="preserve">Flow 4: Provide flows that inundate ephemeral surfaces above the winter baseflow channel for variable durations to meet ecological </w:t>
      </w:r>
      <w:proofErr w:type="gramStart"/>
      <w:r>
        <w:t>needs</w:t>
      </w:r>
      <w:proofErr w:type="gramEnd"/>
    </w:p>
    <w:p w14:paraId="06EA359F" w14:textId="71DBE9B1" w:rsidR="00F875C1" w:rsidRPr="00E31A9A" w:rsidRDefault="00F875C1" w:rsidP="00E31A9A">
      <w:pPr>
        <w:ind w:left="360"/>
        <w:rPr>
          <w:b/>
        </w:rPr>
      </w:pPr>
      <w:r w:rsidRPr="00E31A9A">
        <w:rPr>
          <w:b/>
        </w:rPr>
        <w:t>d. Methods</w:t>
      </w:r>
    </w:p>
    <w:p w14:paraId="3C68BE5C" w14:textId="0534509F" w:rsidR="00F168BC" w:rsidRDefault="00953129" w:rsidP="00D65D62">
      <w:r w:rsidRPr="00E31A9A">
        <w:t>Task</w:t>
      </w:r>
      <w:r w:rsidR="00432CF3">
        <w:t xml:space="preserve"> </w:t>
      </w:r>
      <w:r w:rsidRPr="00E31A9A">
        <w:t>1</w:t>
      </w:r>
      <w:r w:rsidR="005B1180" w:rsidRPr="00E31A9A">
        <w:t xml:space="preserve"> (Field sampling)</w:t>
      </w:r>
      <w:r>
        <w:t xml:space="preserve">: </w:t>
      </w:r>
      <w:r w:rsidR="00F64DE5" w:rsidRPr="00F64DE5">
        <w:t xml:space="preserve">A total of </w:t>
      </w:r>
      <w:r w:rsidR="00F328C3">
        <w:t>three</w:t>
      </w:r>
      <w:r w:rsidR="00F64DE5" w:rsidRPr="00F64DE5">
        <w:t xml:space="preserve"> locations will be sampled: Sawmill, </w:t>
      </w:r>
      <w:r w:rsidR="00EF47EE">
        <w:t>Lorenz Gulch</w:t>
      </w:r>
      <w:r w:rsidR="00F64DE5" w:rsidRPr="00F64DE5">
        <w:t xml:space="preserve">, </w:t>
      </w:r>
      <w:r w:rsidR="00F328C3">
        <w:t xml:space="preserve">and </w:t>
      </w:r>
      <w:r w:rsidR="00EF47EE">
        <w:t>Pear Tree Gulch</w:t>
      </w:r>
      <w:r w:rsidR="00F64DE5" w:rsidRPr="00F64DE5">
        <w:t xml:space="preserve">. These locations were sampled in past </w:t>
      </w:r>
      <w:r w:rsidR="00CB3009">
        <w:t>benthic macro</w:t>
      </w:r>
      <w:r w:rsidR="00F64DE5" w:rsidRPr="00F64DE5">
        <w:t>invertebrate</w:t>
      </w:r>
      <w:r w:rsidR="00CB3009">
        <w:t xml:space="preserve"> (BMI)</w:t>
      </w:r>
      <w:r w:rsidR="00F64DE5" w:rsidRPr="00F64DE5">
        <w:t xml:space="preserve"> </w:t>
      </w:r>
      <w:proofErr w:type="gramStart"/>
      <w:r w:rsidR="00F64DE5" w:rsidRPr="00F64DE5">
        <w:t>studies</w:t>
      </w:r>
      <w:proofErr w:type="gramEnd"/>
      <w:r w:rsidR="00F64DE5" w:rsidRPr="00F64DE5">
        <w:t xml:space="preserve"> and all have suitable marginal habitat. </w:t>
      </w:r>
      <w:r w:rsidR="006A1FDF">
        <w:t xml:space="preserve">Benthic samples will be </w:t>
      </w:r>
      <w:r w:rsidR="000E42F6">
        <w:t xml:space="preserve">collected to characterize two disturbance and/or </w:t>
      </w:r>
      <w:r w:rsidR="00BF4519">
        <w:t xml:space="preserve">colonization mechanisms, </w:t>
      </w:r>
      <w:r w:rsidR="004454A9">
        <w:t xml:space="preserve">catastrophic drift </w:t>
      </w:r>
      <w:r w:rsidR="00BF4519">
        <w:t xml:space="preserve">and </w:t>
      </w:r>
      <w:r w:rsidR="004454A9">
        <w:t xml:space="preserve">succession in newly available habitat </w:t>
      </w:r>
      <w:r w:rsidR="00BF4519">
        <w:t xml:space="preserve">(hereafter referred to as </w:t>
      </w:r>
      <w:r w:rsidR="004454A9">
        <w:t xml:space="preserve">Streambed Disturbance </w:t>
      </w:r>
      <w:r w:rsidR="00BF4519">
        <w:t xml:space="preserve">and Inundation samples). </w:t>
      </w:r>
      <w:r w:rsidR="004454A9">
        <w:t>Streambed Disturbance</w:t>
      </w:r>
      <w:r w:rsidR="004454A9" w:rsidRPr="00F64DE5">
        <w:t xml:space="preserve"> </w:t>
      </w:r>
      <w:r w:rsidR="00F64DE5" w:rsidRPr="00F64DE5">
        <w:t>samples</w:t>
      </w:r>
      <w:r w:rsidR="00BE4C6F">
        <w:t xml:space="preserve"> </w:t>
      </w:r>
      <w:r w:rsidR="00F64DE5" w:rsidRPr="00F64DE5">
        <w:t xml:space="preserve">will be collected </w:t>
      </w:r>
      <w:r w:rsidR="008717CD">
        <w:t>twice per month</w:t>
      </w:r>
      <w:r w:rsidR="00F64DE5" w:rsidRPr="00F64DE5">
        <w:t xml:space="preserve"> </w:t>
      </w:r>
      <w:r w:rsidR="001D233A">
        <w:t>mid-</w:t>
      </w:r>
      <w:r w:rsidR="00AF69EC">
        <w:t>December</w:t>
      </w:r>
      <w:r w:rsidR="001D233A">
        <w:t xml:space="preserve"> to mid</w:t>
      </w:r>
      <w:r w:rsidR="00446261">
        <w:t>-</w:t>
      </w:r>
      <w:r w:rsidR="00AF69EC">
        <w:t>June</w:t>
      </w:r>
      <w:r w:rsidR="00446261">
        <w:t>, and monthly for the remain</w:t>
      </w:r>
      <w:r w:rsidR="000A6D63">
        <w:t>ing year (mid-</w:t>
      </w:r>
      <w:r w:rsidR="009A6174">
        <w:t>June</w:t>
      </w:r>
      <w:r w:rsidR="000A6D63">
        <w:t xml:space="preserve"> to mid-</w:t>
      </w:r>
      <w:r w:rsidR="009A6174">
        <w:t>December</w:t>
      </w:r>
      <w:r w:rsidR="000A6D63">
        <w:t>).</w:t>
      </w:r>
      <w:r w:rsidR="00F64DE5" w:rsidRPr="00F64DE5">
        <w:t xml:space="preserve"> </w:t>
      </w:r>
      <w:r w:rsidR="004454A9">
        <w:t>Streambed Disturbance</w:t>
      </w:r>
      <w:r w:rsidR="00110100">
        <w:t xml:space="preserve"> samples will serve the dual purpose of </w:t>
      </w:r>
      <w:r w:rsidR="00F05CDA">
        <w:t xml:space="preserve">quantifying the effects of </w:t>
      </w:r>
      <w:r w:rsidR="002B55CD">
        <w:t xml:space="preserve">both </w:t>
      </w:r>
      <w:r w:rsidR="004454A9">
        <w:t xml:space="preserve">geomorphic flow </w:t>
      </w:r>
      <w:r w:rsidR="00F05CDA">
        <w:t>events</w:t>
      </w:r>
      <w:r w:rsidR="00A11C41">
        <w:t xml:space="preserve"> sufficiently large to </w:t>
      </w:r>
      <w:r w:rsidR="00EF5800">
        <w:t xml:space="preserve">cause catastrophic drift </w:t>
      </w:r>
      <w:r w:rsidR="00F148A9">
        <w:t xml:space="preserve">and mortality </w:t>
      </w:r>
      <w:r w:rsidR="00EF5800">
        <w:t xml:space="preserve">of </w:t>
      </w:r>
      <w:r w:rsidR="003A70E2">
        <w:t>BMI</w:t>
      </w:r>
      <w:r w:rsidR="002B55CD">
        <w:t xml:space="preserve"> and </w:t>
      </w:r>
      <w:r w:rsidR="004E0DAF">
        <w:t>seasonal</w:t>
      </w:r>
      <w:r w:rsidR="00DD0C6F">
        <w:t xml:space="preserve"> changes</w:t>
      </w:r>
      <w:r w:rsidR="004E0DAF">
        <w:t xml:space="preserve"> (e.g., long-term un</w:t>
      </w:r>
      <w:r w:rsidR="004454A9">
        <w:t xml:space="preserve">disturbed </w:t>
      </w:r>
      <w:r w:rsidR="004E0DAF">
        <w:t>perennial benthos)</w:t>
      </w:r>
      <w:r w:rsidR="00F05CDA">
        <w:t xml:space="preserve"> on BMI assemblages and biomass</w:t>
      </w:r>
      <w:r w:rsidR="00DD0C6F">
        <w:t>.</w:t>
      </w:r>
      <w:r w:rsidR="0016201B">
        <w:t xml:space="preserve"> </w:t>
      </w:r>
      <w:r w:rsidR="001A63AA">
        <w:t>Facies maps (</w:t>
      </w:r>
      <w:r w:rsidR="000750E3">
        <w:t xml:space="preserve">Alvarez et al. </w:t>
      </w:r>
      <w:r w:rsidR="00E35606">
        <w:t>2015</w:t>
      </w:r>
      <w:r w:rsidR="001A63AA">
        <w:t xml:space="preserve">) and </w:t>
      </w:r>
      <w:r w:rsidR="003369E0">
        <w:t xml:space="preserve">bed </w:t>
      </w:r>
      <w:r w:rsidR="00A93449">
        <w:t xml:space="preserve">shear </w:t>
      </w:r>
      <w:r w:rsidR="003369E0">
        <w:t xml:space="preserve">stresses </w:t>
      </w:r>
      <w:r w:rsidR="00105531">
        <w:t>derived from SRH-2D (</w:t>
      </w:r>
      <w:r w:rsidR="003D7038">
        <w:t xml:space="preserve">TRRP and USBR </w:t>
      </w:r>
      <w:r w:rsidR="00BE046B">
        <w:t>2018</w:t>
      </w:r>
      <w:r w:rsidR="00105531">
        <w:t xml:space="preserve">) will be used to delineate polygons at each site that would </w:t>
      </w:r>
      <w:r w:rsidR="0037324C">
        <w:t xml:space="preserve">experience bedload movement sufficient to </w:t>
      </w:r>
      <w:r w:rsidR="004454A9">
        <w:t xml:space="preserve">alter </w:t>
      </w:r>
      <w:r w:rsidR="0037324C">
        <w:t>BMI</w:t>
      </w:r>
      <w:r w:rsidR="004454A9">
        <w:t xml:space="preserve"> </w:t>
      </w:r>
      <w:r w:rsidR="002D355E">
        <w:t>composition</w:t>
      </w:r>
      <w:r w:rsidR="00B75DC6">
        <w:t xml:space="preserve">. </w:t>
      </w:r>
      <w:r w:rsidR="00AC4C85">
        <w:t xml:space="preserve">Two </w:t>
      </w:r>
      <w:r w:rsidR="00F148A9">
        <w:t>composite</w:t>
      </w:r>
      <w:r w:rsidR="00AC4C85">
        <w:t xml:space="preserve"> samples will be </w:t>
      </w:r>
      <w:r w:rsidR="00FC675E">
        <w:t>collected</w:t>
      </w:r>
      <w:r w:rsidR="00AC4C85">
        <w:t xml:space="preserve"> within </w:t>
      </w:r>
      <w:r w:rsidR="00FC675E">
        <w:t xml:space="preserve">the </w:t>
      </w:r>
      <w:r w:rsidR="004454A9">
        <w:t xml:space="preserve">streambed disturbance </w:t>
      </w:r>
      <w:r w:rsidR="00FC675E">
        <w:t>polygon and two will be collected outside the polygon (i.e</w:t>
      </w:r>
      <w:r w:rsidR="00F33FEF">
        <w:t xml:space="preserve">., areas not </w:t>
      </w:r>
      <w:r w:rsidR="009045E4">
        <w:t>disturbed</w:t>
      </w:r>
      <w:r w:rsidR="00F33FEF">
        <w:t>)</w:t>
      </w:r>
      <w:r w:rsidR="0043298A">
        <w:t xml:space="preserve"> at each site and </w:t>
      </w:r>
      <w:r w:rsidR="006724A7">
        <w:t>sample occasion</w:t>
      </w:r>
      <w:r w:rsidR="00F33FEF">
        <w:t xml:space="preserve">. Each </w:t>
      </w:r>
      <w:r w:rsidR="00F148A9">
        <w:t>composite</w:t>
      </w:r>
      <w:r w:rsidR="00F33FEF">
        <w:t xml:space="preserve"> sample will be comprised of four separate collections </w:t>
      </w:r>
      <w:r w:rsidR="004E455D">
        <w:t>using a Hess sampler or other similar equipment, pooled, then subsampled</w:t>
      </w:r>
      <w:r w:rsidR="00E137EC">
        <w:t xml:space="preserve"> </w:t>
      </w:r>
      <w:r w:rsidR="007330CB">
        <w:t>if necessary</w:t>
      </w:r>
      <w:r w:rsidR="008C68D8">
        <w:t>.</w:t>
      </w:r>
      <w:r w:rsidR="0002037E">
        <w:t xml:space="preserve"> </w:t>
      </w:r>
      <w:r w:rsidR="00F64DE5" w:rsidRPr="00F64DE5">
        <w:t xml:space="preserve">This will </w:t>
      </w:r>
      <w:r w:rsidR="0002037E">
        <w:t>provide samples that</w:t>
      </w:r>
      <w:r w:rsidR="00F64DE5" w:rsidRPr="00F64DE5">
        <w:t xml:space="preserve"> capture</w:t>
      </w:r>
      <w:r w:rsidR="00BE4C6F">
        <w:t xml:space="preserve"> </w:t>
      </w:r>
      <w:r w:rsidR="00F64DE5" w:rsidRPr="00F64DE5">
        <w:t>pre- and post-</w:t>
      </w:r>
      <w:r w:rsidR="009045E4">
        <w:t>streambed disturbance</w:t>
      </w:r>
      <w:r w:rsidR="009045E4" w:rsidRPr="00F64DE5">
        <w:t xml:space="preserve"> </w:t>
      </w:r>
      <w:r w:rsidR="00F64DE5" w:rsidRPr="00F64DE5">
        <w:t>events</w:t>
      </w:r>
      <w:r w:rsidR="00F168BC">
        <w:t xml:space="preserve"> and adjacent </w:t>
      </w:r>
      <w:r w:rsidR="009045E4">
        <w:t xml:space="preserve">undisturbed </w:t>
      </w:r>
      <w:r w:rsidR="00F168BC">
        <w:t>areas</w:t>
      </w:r>
      <w:r w:rsidR="00F64DE5" w:rsidRPr="00F64DE5">
        <w:t>.</w:t>
      </w:r>
    </w:p>
    <w:p w14:paraId="18146E71" w14:textId="183BE8DE" w:rsidR="00F64DE5" w:rsidRDefault="00F22936" w:rsidP="00D65D62">
      <w:r>
        <w:t>Inundation samples will be collected</w:t>
      </w:r>
      <w:r w:rsidR="00A12D34">
        <w:t xml:space="preserve"> at each site</w:t>
      </w:r>
      <w:r>
        <w:t xml:space="preserve"> </w:t>
      </w:r>
      <w:r w:rsidR="00D63A69">
        <w:t>in wetted areas above the minimum winter baseflow elevation</w:t>
      </w:r>
      <w:r w:rsidR="00DB0851">
        <w:t xml:space="preserve"> (e.g., currently 300 </w:t>
      </w:r>
      <w:proofErr w:type="spellStart"/>
      <w:r w:rsidR="00DB0851">
        <w:t>cfs</w:t>
      </w:r>
      <w:proofErr w:type="spellEnd"/>
      <w:r w:rsidR="00DB0851">
        <w:t xml:space="preserve"> release from Lewiston Dam) </w:t>
      </w:r>
      <w:r w:rsidR="009E4FE2">
        <w:t>twice per month</w:t>
      </w:r>
      <w:r w:rsidR="002E444B">
        <w:t xml:space="preserve"> starting with the onset </w:t>
      </w:r>
      <w:r w:rsidR="002E444B">
        <w:lastRenderedPageBreak/>
        <w:t xml:space="preserve">of elevated baseflow releases </w:t>
      </w:r>
      <w:r w:rsidR="00A12D34">
        <w:t>from Lewiston Dam</w:t>
      </w:r>
      <w:r w:rsidR="00C10DAF">
        <w:t xml:space="preserve"> </w:t>
      </w:r>
      <w:r w:rsidR="00B44541">
        <w:t xml:space="preserve">(approximately </w:t>
      </w:r>
      <w:r w:rsidR="00EC28B4">
        <w:t>mid-February</w:t>
      </w:r>
      <w:r w:rsidR="00C10DAF">
        <w:t xml:space="preserve"> through mid-</w:t>
      </w:r>
      <w:r w:rsidR="00CB1970">
        <w:t>June</w:t>
      </w:r>
      <w:r w:rsidR="00B44541">
        <w:t>)</w:t>
      </w:r>
      <w:r w:rsidR="004000F7">
        <w:t>, provided increases in flow result in sufficient increases in inundated area to sample effectively</w:t>
      </w:r>
      <w:r w:rsidR="00A12D34">
        <w:t>.</w:t>
      </w:r>
      <w:r w:rsidR="005F475E">
        <w:t xml:space="preserve"> Samples will be collected monthly otherwise.</w:t>
      </w:r>
      <w:r w:rsidR="00A12D34">
        <w:t xml:space="preserve"> </w:t>
      </w:r>
      <w:r w:rsidR="00F64DE5" w:rsidRPr="00F64DE5">
        <w:t>Inundation duration of samples will be determined at sites by</w:t>
      </w:r>
      <w:r w:rsidR="00BE4C6F">
        <w:t xml:space="preserve"> </w:t>
      </w:r>
      <w:r w:rsidR="00F64DE5" w:rsidRPr="00F64DE5">
        <w:t>recording the sampled location as well as recording the water’s edge using sub-meter GPS (</w:t>
      </w:r>
      <w:r w:rsidR="004E00FC">
        <w:t>EOS Arrow 100</w:t>
      </w:r>
      <w:r w:rsidR="00F64DE5" w:rsidRPr="00F64DE5">
        <w:t>) and tablet (</w:t>
      </w:r>
      <w:r w:rsidR="009A3243">
        <w:t>Apple iPad</w:t>
      </w:r>
      <w:r w:rsidR="00F64DE5" w:rsidRPr="00F64DE5">
        <w:t>) paired with the hydraulic record from nearby USGS</w:t>
      </w:r>
      <w:r w:rsidR="00BE4C6F">
        <w:t xml:space="preserve"> </w:t>
      </w:r>
      <w:r w:rsidR="00F64DE5" w:rsidRPr="00F64DE5">
        <w:t xml:space="preserve">gaging stations (11525500, </w:t>
      </w:r>
      <w:r w:rsidR="007B7E44">
        <w:t xml:space="preserve"> 115</w:t>
      </w:r>
      <w:r w:rsidR="00C77B6E">
        <w:t>2</w:t>
      </w:r>
      <w:r w:rsidR="00A37EC3">
        <w:t>5854</w:t>
      </w:r>
      <w:r w:rsidR="00F64DE5" w:rsidRPr="00F64DE5">
        <w:t>,</w:t>
      </w:r>
      <w:r w:rsidR="00C45FBA">
        <w:t xml:space="preserve"> and</w:t>
      </w:r>
      <w:r w:rsidR="00F64DE5" w:rsidRPr="00F64DE5">
        <w:t xml:space="preserve"> </w:t>
      </w:r>
      <w:r w:rsidR="007B7E44" w:rsidRPr="00F64DE5">
        <w:t>11525655</w:t>
      </w:r>
      <w:r w:rsidR="00F64DE5" w:rsidRPr="00F64DE5">
        <w:t>)</w:t>
      </w:r>
      <w:r w:rsidR="009045E4">
        <w:t xml:space="preserve"> and hydraulic modeling (</w:t>
      </w:r>
      <w:r w:rsidR="00BE046B">
        <w:t>TRRP and USBR 2018</w:t>
      </w:r>
      <w:r w:rsidR="009045E4">
        <w:t>)</w:t>
      </w:r>
      <w:r w:rsidR="00F64DE5" w:rsidRPr="00F64DE5">
        <w:t xml:space="preserve">. </w:t>
      </w:r>
      <w:r w:rsidR="00F03454">
        <w:t xml:space="preserve">Four </w:t>
      </w:r>
      <w:r w:rsidR="00DF60A5">
        <w:t>composite</w:t>
      </w:r>
      <w:r w:rsidR="00F64DE5" w:rsidRPr="00F64DE5">
        <w:t xml:space="preserve"> benthic samples will be</w:t>
      </w:r>
      <w:r w:rsidR="00BE4C6F">
        <w:t xml:space="preserve"> </w:t>
      </w:r>
      <w:r w:rsidR="00F64DE5" w:rsidRPr="00F64DE5">
        <w:t>taken per site, per sampling event.</w:t>
      </w:r>
      <w:r w:rsidR="00CB1970">
        <w:t xml:space="preserve"> The </w:t>
      </w:r>
      <w:r w:rsidR="004D2C71">
        <w:t xml:space="preserve">sampling design for Streambed Disturbance and Inundation samples combined exceeds the number of samples that are </w:t>
      </w:r>
      <w:r w:rsidR="00F3502E">
        <w:t>anticipated to be and budgeted for processing (</w:t>
      </w:r>
      <w:r w:rsidR="00E747A8">
        <w:t>~</w:t>
      </w:r>
      <w:r w:rsidR="00F3502E">
        <w:t>2</w:t>
      </w:r>
      <w:r w:rsidR="00E747A8">
        <w:t>2</w:t>
      </w:r>
      <w:r w:rsidR="00F3502E">
        <w:t>6 samples)</w:t>
      </w:r>
      <w:r w:rsidR="00BC0FE3">
        <w:t xml:space="preserve">, though additional samples may be processed as resources allow. </w:t>
      </w:r>
      <w:r w:rsidR="00F57C43">
        <w:t>A subset of c</w:t>
      </w:r>
      <w:r w:rsidR="00CC6CBF">
        <w:t xml:space="preserve">ollected samples will be selected for processing </w:t>
      </w:r>
      <w:r w:rsidR="00CA3B92">
        <w:t>post-hoc to maximize data collection relative to project objectives.</w:t>
      </w:r>
    </w:p>
    <w:p w14:paraId="179C045E" w14:textId="2431CBA3" w:rsidR="005A0E10" w:rsidRPr="00F14C94" w:rsidRDefault="006528AA" w:rsidP="00D65D62">
      <w:pPr>
        <w:rPr>
          <w:rStyle w:val="fontstyle01"/>
          <w:rFonts w:ascii="Times New Roman" w:hAnsi="Times New Roman"/>
          <w:color w:val="auto"/>
          <w:sz w:val="23"/>
          <w:szCs w:val="23"/>
        </w:rPr>
      </w:pPr>
      <w:r>
        <w:t xml:space="preserve">This study </w:t>
      </w:r>
      <w:r w:rsidR="0040741F">
        <w:t xml:space="preserve">is designed to </w:t>
      </w:r>
      <w:r w:rsidR="00647C92">
        <w:t xml:space="preserve">measure BMI </w:t>
      </w:r>
      <w:r w:rsidR="002D355E">
        <w:t>compositional</w:t>
      </w:r>
      <w:r w:rsidR="009045E4">
        <w:t xml:space="preserve"> </w:t>
      </w:r>
      <w:r w:rsidR="00647C92">
        <w:t xml:space="preserve">responses </w:t>
      </w:r>
      <w:r w:rsidR="009045E4">
        <w:t xml:space="preserve">after </w:t>
      </w:r>
      <w:r w:rsidR="00996E3A">
        <w:t xml:space="preserve">bedload disturbance, </w:t>
      </w:r>
      <w:r w:rsidR="009045E4">
        <w:t xml:space="preserve">catastrophic </w:t>
      </w:r>
      <w:proofErr w:type="gramStart"/>
      <w:r w:rsidR="009045E4">
        <w:t>drift</w:t>
      </w:r>
      <w:proofErr w:type="gramEnd"/>
      <w:r w:rsidR="00647C92">
        <w:t xml:space="preserve"> and colonization </w:t>
      </w:r>
      <w:r w:rsidR="009045E4">
        <w:t xml:space="preserve">of newly available habitat </w:t>
      </w:r>
      <w:r w:rsidR="00331A26">
        <w:t xml:space="preserve">in areas </w:t>
      </w:r>
      <w:r w:rsidR="00C56179">
        <w:t>where flow</w:t>
      </w:r>
      <w:r w:rsidR="00996E3A">
        <w:t xml:space="preserve"> release</w:t>
      </w:r>
      <w:r w:rsidR="00C56179">
        <w:t xml:space="preserve">s are </w:t>
      </w:r>
      <w:r w:rsidR="006B3DDA">
        <w:t xml:space="preserve">manipulated to </w:t>
      </w:r>
      <w:r w:rsidR="00BA63C1">
        <w:t xml:space="preserve">replicate natural </w:t>
      </w:r>
      <w:r w:rsidR="009045E4">
        <w:t xml:space="preserve">streambed disturbance </w:t>
      </w:r>
      <w:r w:rsidR="00BA63C1">
        <w:t>and inundation mechanisms</w:t>
      </w:r>
      <w:r w:rsidR="009715A6">
        <w:t>. These mechanisms are</w:t>
      </w:r>
      <w:r w:rsidR="00BA63C1">
        <w:t xml:space="preserve"> hypothesized to affect BMI community development through successional recovery and development</w:t>
      </w:r>
      <w:r w:rsidR="00852487">
        <w:t>.</w:t>
      </w:r>
      <w:r w:rsidR="00C56179">
        <w:t xml:space="preserve"> </w:t>
      </w:r>
      <w:r w:rsidR="00F81D05">
        <w:t>If</w:t>
      </w:r>
      <w:r w:rsidR="007413B5">
        <w:t xml:space="preserve"> synchronized and elevated baseflows are not released from Lewiston Dam in </w:t>
      </w:r>
      <w:r w:rsidR="00744FFB">
        <w:t xml:space="preserve">water year 2025, </w:t>
      </w:r>
      <w:r w:rsidR="005A0E10">
        <w:rPr>
          <w:rStyle w:val="fontstyle01"/>
        </w:rPr>
        <w:t>Hester-Dendy artificial substrate samplers will be deployed during the juv</w:t>
      </w:r>
      <w:r w:rsidR="00882828">
        <w:rPr>
          <w:rStyle w:val="fontstyle01"/>
        </w:rPr>
        <w:t>e</w:t>
      </w:r>
      <w:r w:rsidR="005A0E10">
        <w:rPr>
          <w:rStyle w:val="fontstyle01"/>
        </w:rPr>
        <w:t xml:space="preserve">nile rearing period (January-June) to simulate newly available habitat that would be provided </w:t>
      </w:r>
      <w:r w:rsidR="00342AE8">
        <w:rPr>
          <w:rStyle w:val="fontstyle01"/>
        </w:rPr>
        <w:t xml:space="preserve">either </w:t>
      </w:r>
      <w:r w:rsidR="005A0E10">
        <w:rPr>
          <w:rStyle w:val="fontstyle01"/>
        </w:rPr>
        <w:t xml:space="preserve">by a </w:t>
      </w:r>
      <w:r w:rsidR="009045E4">
        <w:rPr>
          <w:rStyle w:val="fontstyle01"/>
        </w:rPr>
        <w:t>streambed disturbance</w:t>
      </w:r>
      <w:r w:rsidR="00736337">
        <w:rPr>
          <w:rStyle w:val="fontstyle01"/>
        </w:rPr>
        <w:t xml:space="preserve"> event</w:t>
      </w:r>
      <w:r w:rsidR="009045E4">
        <w:rPr>
          <w:rStyle w:val="fontstyle01"/>
        </w:rPr>
        <w:t xml:space="preserve"> </w:t>
      </w:r>
      <w:r w:rsidR="005A0E10">
        <w:rPr>
          <w:rStyle w:val="fontstyle01"/>
        </w:rPr>
        <w:t xml:space="preserve">or newly inundated marginal habitats. This will serve as a surrogate in the absence of  </w:t>
      </w:r>
      <w:r w:rsidR="009045E4">
        <w:rPr>
          <w:rStyle w:val="fontstyle01"/>
        </w:rPr>
        <w:t>managed flow releases</w:t>
      </w:r>
      <w:r w:rsidR="005A0E10">
        <w:rPr>
          <w:rStyle w:val="fontstyle01"/>
        </w:rPr>
        <w:t xml:space="preserve">. Artificial substrate samplers (e.g., Hester-Dendy) are an established method for collecting </w:t>
      </w:r>
      <w:r w:rsidR="00E6788A">
        <w:rPr>
          <w:rStyle w:val="fontstyle01"/>
        </w:rPr>
        <w:t>BMI</w:t>
      </w:r>
      <w:r w:rsidR="005A0E10">
        <w:rPr>
          <w:rStyle w:val="fontstyle01"/>
        </w:rPr>
        <w:t xml:space="preserve"> (Merritt et al. 2019</w:t>
      </w:r>
      <w:r w:rsidR="00D01E2F">
        <w:rPr>
          <w:rStyle w:val="fontstyle01"/>
        </w:rPr>
        <w:t>)</w:t>
      </w:r>
      <w:r w:rsidR="006B775C">
        <w:rPr>
          <w:rStyle w:val="fontstyle01"/>
        </w:rPr>
        <w:t xml:space="preserve"> that</w:t>
      </w:r>
      <w:r w:rsidR="005A0E10">
        <w:rPr>
          <w:rStyle w:val="fontstyle01"/>
        </w:rPr>
        <w:t xml:space="preserve"> consist of several ceramic </w:t>
      </w:r>
      <w:r w:rsidR="00CC111D">
        <w:rPr>
          <w:rStyle w:val="fontstyle01"/>
        </w:rPr>
        <w:t xml:space="preserve">or Masonite </w:t>
      </w:r>
      <w:r w:rsidR="005A0E10">
        <w:rPr>
          <w:rStyle w:val="fontstyle01"/>
        </w:rPr>
        <w:t xml:space="preserve">plates </w:t>
      </w:r>
      <w:r w:rsidR="00D510E5">
        <w:rPr>
          <w:rStyle w:val="fontstyle01"/>
        </w:rPr>
        <w:t>between</w:t>
      </w:r>
      <w:r w:rsidR="005A0E10">
        <w:rPr>
          <w:rStyle w:val="fontstyle01"/>
        </w:rPr>
        <w:t xml:space="preserve"> spacers that allow </w:t>
      </w:r>
      <w:r w:rsidR="002C0AD1">
        <w:rPr>
          <w:rStyle w:val="fontstyle01"/>
        </w:rPr>
        <w:t>algae and BMI</w:t>
      </w:r>
      <w:r w:rsidR="005A0E10">
        <w:rPr>
          <w:rStyle w:val="fontstyle01"/>
        </w:rPr>
        <w:t xml:space="preserve"> to establish themselves on interstitial spaces between plates. </w:t>
      </w:r>
      <w:r w:rsidR="00F82786">
        <w:rPr>
          <w:rStyle w:val="fontstyle01"/>
        </w:rPr>
        <w:t xml:space="preserve">Twenty-four Hester-Dendy samplers will be deployed at each site in mid-December. Every two weeks through June (24 weeks), two Hester-Dendy samplers will be randomly selected, removed, and preserved in 90% ethanol </w:t>
      </w:r>
      <w:proofErr w:type="gramStart"/>
      <w:r w:rsidR="00F82786">
        <w:rPr>
          <w:rStyle w:val="fontstyle01"/>
        </w:rPr>
        <w:t>in order to</w:t>
      </w:r>
      <w:proofErr w:type="gramEnd"/>
      <w:r w:rsidR="00F82786">
        <w:rPr>
          <w:rStyle w:val="fontstyle01"/>
        </w:rPr>
        <w:t xml:space="preserve"> quantify colonization of new substrates. This will provide surrogates for colonization of substrates by BMI on a bi-weekly basis during seven months of the prime rearing period for juvenile salmonids. A total of 72 Hester-Dendy samplers will be used for this portion of the project (24 Hester-Dendy samplers per site x 3 sites).</w:t>
      </w:r>
    </w:p>
    <w:p w14:paraId="2F070578" w14:textId="619EA397" w:rsidR="002B37BD" w:rsidRDefault="002B37BD" w:rsidP="00D17B94">
      <w:pPr>
        <w:rPr>
          <w:rStyle w:val="fontstyle01"/>
        </w:rPr>
      </w:pPr>
      <w:r w:rsidRPr="002B37BD">
        <w:rPr>
          <w:rStyle w:val="fontstyle01"/>
          <w:i/>
          <w:iCs/>
        </w:rPr>
        <w:t>Task 2</w:t>
      </w:r>
      <w:r w:rsidR="005B1180">
        <w:rPr>
          <w:rStyle w:val="fontstyle01"/>
          <w:i/>
          <w:iCs/>
        </w:rPr>
        <w:t xml:space="preserve"> (</w:t>
      </w:r>
      <w:r w:rsidR="0002394F">
        <w:rPr>
          <w:rStyle w:val="fontstyle01"/>
          <w:i/>
          <w:iCs/>
        </w:rPr>
        <w:t>laboratory processing of field samples)</w:t>
      </w:r>
      <w:r>
        <w:rPr>
          <w:rStyle w:val="fontstyle01"/>
        </w:rPr>
        <w:t xml:space="preserve">: After sample collection in the field, undergraduate and graduate students </w:t>
      </w:r>
      <w:r w:rsidR="00EE74AB">
        <w:rPr>
          <w:rStyle w:val="fontstyle01"/>
        </w:rPr>
        <w:t>at Cal Poly Humboldt</w:t>
      </w:r>
      <w:r w:rsidR="000933E8">
        <w:rPr>
          <w:rStyle w:val="fontstyle01"/>
        </w:rPr>
        <w:t xml:space="preserve"> (CPH)</w:t>
      </w:r>
      <w:r w:rsidR="00EE74AB">
        <w:rPr>
          <w:rStyle w:val="fontstyle01"/>
        </w:rPr>
        <w:t xml:space="preserve">, </w:t>
      </w:r>
      <w:r>
        <w:rPr>
          <w:rStyle w:val="fontstyle01"/>
        </w:rPr>
        <w:t>will process each sample so that benthic density</w:t>
      </w:r>
      <w:r w:rsidR="00DD41EA">
        <w:rPr>
          <w:rStyle w:val="fontstyle01"/>
        </w:rPr>
        <w:t xml:space="preserve"> (</w:t>
      </w:r>
      <w:r w:rsidR="00F46DED">
        <w:rPr>
          <w:rStyle w:val="fontstyle01"/>
        </w:rPr>
        <w:t>e.g., biomass/m</w:t>
      </w:r>
      <w:r w:rsidR="00F46DED">
        <w:rPr>
          <w:rStyle w:val="fontstyle01"/>
          <w:vertAlign w:val="superscript"/>
        </w:rPr>
        <w:t>2</w:t>
      </w:r>
      <w:r w:rsidR="00F46DED">
        <w:rPr>
          <w:rStyle w:val="fontstyle01"/>
        </w:rPr>
        <w:t>, or equivalent)</w:t>
      </w:r>
      <w:r>
        <w:rPr>
          <w:rStyle w:val="fontstyle01"/>
        </w:rPr>
        <w:t xml:space="preserve"> and community composition can be characterized. Samples will then be divided into portions that are representative of </w:t>
      </w:r>
      <w:r w:rsidR="00D65E84">
        <w:rPr>
          <w:rStyle w:val="fontstyle01"/>
        </w:rPr>
        <w:t xml:space="preserve">juvenile </w:t>
      </w:r>
      <w:r>
        <w:rPr>
          <w:rStyle w:val="fontstyle01"/>
        </w:rPr>
        <w:t xml:space="preserve">Chinook forage. </w:t>
      </w:r>
      <w:r w:rsidR="00D65E84">
        <w:rPr>
          <w:rStyle w:val="fontstyle01"/>
        </w:rPr>
        <w:t>F</w:t>
      </w:r>
      <w:r>
        <w:rPr>
          <w:rStyle w:val="fontstyle01"/>
        </w:rPr>
        <w:t>orage will be defined based on the dominant BMI taxa found in fish diet samples from the 2018 invertebrate study (Starkey-Owens 2020)</w:t>
      </w:r>
      <w:r w:rsidR="001535D8">
        <w:rPr>
          <w:rStyle w:val="fontstyle01"/>
        </w:rPr>
        <w:t xml:space="preserve">, and </w:t>
      </w:r>
      <w:r w:rsidR="00375DE4">
        <w:rPr>
          <w:rStyle w:val="fontstyle01"/>
        </w:rPr>
        <w:t>BMI size based on gape limits for juvenile salmonids</w:t>
      </w:r>
      <w:r>
        <w:rPr>
          <w:rStyle w:val="fontstyle01"/>
        </w:rPr>
        <w:t>. This will allow the proportion of the sample that constitutes prey for juvenile salmon to be evaluated for how it is affected by habitat condition (i.e., pre/post disturbance, inundation duration).</w:t>
      </w:r>
    </w:p>
    <w:p w14:paraId="2F05D467" w14:textId="447164D4" w:rsidR="005756E2" w:rsidRDefault="005756E2" w:rsidP="00D65D62">
      <w:pPr>
        <w:rPr>
          <w:rStyle w:val="fontstyle01"/>
        </w:rPr>
      </w:pPr>
      <w:r>
        <w:rPr>
          <w:rStyle w:val="fontstyle01"/>
        </w:rPr>
        <w:t xml:space="preserve">Project methods will be refined and managed by </w:t>
      </w:r>
      <w:r w:rsidR="00CC62DA">
        <w:rPr>
          <w:rStyle w:val="fontstyle01"/>
        </w:rPr>
        <w:t xml:space="preserve">Principal Investigators in collaboration with </w:t>
      </w:r>
      <w:r w:rsidR="00D82781">
        <w:rPr>
          <w:rStyle w:val="fontstyle01"/>
        </w:rPr>
        <w:t>CPH</w:t>
      </w:r>
      <w:r>
        <w:rPr>
          <w:rStyle w:val="fontstyle01"/>
        </w:rPr>
        <w:t xml:space="preserve">. A graduate student from </w:t>
      </w:r>
      <w:r w:rsidR="00D82781">
        <w:rPr>
          <w:rStyle w:val="fontstyle01"/>
        </w:rPr>
        <w:t>CPH</w:t>
      </w:r>
      <w:r>
        <w:rPr>
          <w:rStyle w:val="fontstyle01"/>
        </w:rPr>
        <w:t xml:space="preserve"> will work with Yurok Tribe field technicians to collect field samples. The </w:t>
      </w:r>
      <w:r w:rsidR="00D82781">
        <w:rPr>
          <w:rStyle w:val="fontstyle01"/>
        </w:rPr>
        <w:t>CPH</w:t>
      </w:r>
      <w:r>
        <w:rPr>
          <w:rStyle w:val="fontstyle01"/>
        </w:rPr>
        <w:t xml:space="preserve"> graduate student will work with additional students and faculty at </w:t>
      </w:r>
      <w:r w:rsidR="00D82781">
        <w:rPr>
          <w:rStyle w:val="fontstyle01"/>
        </w:rPr>
        <w:t>CPH</w:t>
      </w:r>
      <w:r>
        <w:rPr>
          <w:rStyle w:val="fontstyle01"/>
        </w:rPr>
        <w:t xml:space="preserve"> laboratories to sort and identify the invertebrates collected in samples. Samples will be sorted and identified to family for insects and class or family for non-insect taxa under a dissecting microscope and analyzed based on that which represents juvenile Chinook salmon forage. Biomass estimates will be made from sorted invertebrates using length-mass regressions. Body length estimates will be made for every individual invertebrate by measuring it to the nearest millimeter, excluding any antennae </w:t>
      </w:r>
      <w:r>
        <w:rPr>
          <w:rStyle w:val="fontstyle01"/>
        </w:rPr>
        <w:lastRenderedPageBreak/>
        <w:t xml:space="preserve">and cerci. The length-mass equation </w:t>
      </w:r>
      <w:r>
        <w:rPr>
          <w:rStyle w:val="fontstyle01"/>
          <w:rFonts w:ascii="Cambria Math" w:hAnsi="Cambria Math" w:cs="Cambria Math"/>
        </w:rPr>
        <w:t>𝑀</w:t>
      </w:r>
      <w:r>
        <w:rPr>
          <w:rStyle w:val="fontstyle01"/>
        </w:rPr>
        <w:t>=</w:t>
      </w:r>
      <w:r>
        <w:rPr>
          <w:rStyle w:val="fontstyle01"/>
          <w:rFonts w:ascii="Cambria Math" w:hAnsi="Cambria Math" w:cs="Cambria Math"/>
        </w:rPr>
        <w:t>𝑎𝐿</w:t>
      </w:r>
      <w:r>
        <w:rPr>
          <w:rStyle w:val="fontstyle01"/>
          <w:rFonts w:ascii="Cambria Math" w:hAnsi="Cambria Math" w:cs="Cambria Math"/>
          <w:sz w:val="14"/>
          <w:szCs w:val="14"/>
        </w:rPr>
        <w:t>𝑏</w:t>
      </w:r>
      <w:r>
        <w:rPr>
          <w:rStyle w:val="fontstyle01"/>
          <w:sz w:val="14"/>
          <w:szCs w:val="14"/>
        </w:rPr>
        <w:t xml:space="preserve"> </w:t>
      </w:r>
      <w:r>
        <w:rPr>
          <w:rStyle w:val="fontstyle01"/>
        </w:rPr>
        <w:t>will be used to predict biomass where an organism’s mass (M) is predicted by taking a known length (L) to the power of b and multiplying by a, which are published constants (Benke et al. 1999; Sabo et al. 2002; Wisseman 2012; Wardhaugh 2013). Individual biomass values will be summed within each sample to calculate total invertebrate biomass per sample.</w:t>
      </w:r>
    </w:p>
    <w:p w14:paraId="300D655A" w14:textId="1D7515CA" w:rsidR="004572A7" w:rsidRDefault="00E93E58" w:rsidP="00D65D62">
      <w:pPr>
        <w:rPr>
          <w:rStyle w:val="fontstyle01"/>
        </w:rPr>
      </w:pPr>
      <w:r w:rsidRPr="0002394F">
        <w:rPr>
          <w:rStyle w:val="fontstyle01"/>
          <w:i/>
          <w:iCs/>
        </w:rPr>
        <w:t xml:space="preserve">Task </w:t>
      </w:r>
      <w:r w:rsidR="00D65D62" w:rsidRPr="0002394F">
        <w:rPr>
          <w:rStyle w:val="fontstyle01"/>
          <w:i/>
          <w:iCs/>
        </w:rPr>
        <w:t>3: (analysis and reporting)</w:t>
      </w:r>
      <w:r w:rsidR="0002394F">
        <w:rPr>
          <w:rStyle w:val="fontstyle01"/>
        </w:rPr>
        <w:t xml:space="preserve">: </w:t>
      </w:r>
      <w:r w:rsidR="00F233C4">
        <w:rPr>
          <w:rStyle w:val="fontstyle01"/>
        </w:rPr>
        <w:t xml:space="preserve">A primary objective of this study is to quantify recolonization </w:t>
      </w:r>
      <w:r w:rsidR="00142831">
        <w:rPr>
          <w:rStyle w:val="fontstyle01"/>
        </w:rPr>
        <w:t xml:space="preserve">or colonization </w:t>
      </w:r>
      <w:r w:rsidR="00F233C4">
        <w:rPr>
          <w:rStyle w:val="fontstyle01"/>
        </w:rPr>
        <w:t xml:space="preserve">of </w:t>
      </w:r>
      <w:r w:rsidR="00142831">
        <w:rPr>
          <w:rStyle w:val="fontstyle01"/>
        </w:rPr>
        <w:t xml:space="preserve">benthos by </w:t>
      </w:r>
      <w:r w:rsidR="00D23D0D">
        <w:rPr>
          <w:rStyle w:val="fontstyle01"/>
        </w:rPr>
        <w:t>macroinvertebrates</w:t>
      </w:r>
      <w:r w:rsidR="00142831">
        <w:rPr>
          <w:rStyle w:val="fontstyle01"/>
        </w:rPr>
        <w:t xml:space="preserve"> in s</w:t>
      </w:r>
      <w:r w:rsidR="00D23D0D">
        <w:rPr>
          <w:rStyle w:val="fontstyle01"/>
        </w:rPr>
        <w:t>coured areas of the perennial channel and seasonally inundated areas above a winter baseflow elevation</w:t>
      </w:r>
      <w:r w:rsidR="00996ED8">
        <w:rPr>
          <w:rStyle w:val="fontstyle01"/>
        </w:rPr>
        <w:t xml:space="preserve"> and compare</w:t>
      </w:r>
      <w:r w:rsidR="00717E4B">
        <w:rPr>
          <w:rStyle w:val="fontstyle01"/>
        </w:rPr>
        <w:t xml:space="preserve"> results to the adjacent perennial channel. </w:t>
      </w:r>
      <w:r w:rsidR="00736A29">
        <w:rPr>
          <w:rStyle w:val="fontstyle01"/>
        </w:rPr>
        <w:t xml:space="preserve">Specifically, the relationships between </w:t>
      </w:r>
      <w:r w:rsidR="00530561">
        <w:rPr>
          <w:rStyle w:val="fontstyle01"/>
        </w:rPr>
        <w:t xml:space="preserve">time since </w:t>
      </w:r>
      <w:r w:rsidR="00887CDC">
        <w:rPr>
          <w:rStyle w:val="fontstyle01"/>
        </w:rPr>
        <w:t xml:space="preserve">scour or inundation and total macroinvertebrate density, </w:t>
      </w:r>
      <w:r w:rsidR="00E803F8">
        <w:rPr>
          <w:rStyle w:val="fontstyle01"/>
        </w:rPr>
        <w:t>juvenile Chinook forage density, and community composition</w:t>
      </w:r>
      <w:r w:rsidR="00530561">
        <w:rPr>
          <w:rStyle w:val="fontstyle01"/>
        </w:rPr>
        <w:t xml:space="preserve"> will be estimated. These relationships are intended to </w:t>
      </w:r>
      <w:r w:rsidR="00970C9A">
        <w:rPr>
          <w:rStyle w:val="fontstyle01"/>
        </w:rPr>
        <w:t xml:space="preserve">provide the biological </w:t>
      </w:r>
      <w:r w:rsidR="00692BED">
        <w:rPr>
          <w:rStyle w:val="fontstyle01"/>
        </w:rPr>
        <w:t>inputs to a food</w:t>
      </w:r>
      <w:r w:rsidR="006E7D02">
        <w:rPr>
          <w:rStyle w:val="fontstyle01"/>
        </w:rPr>
        <w:t xml:space="preserve"> </w:t>
      </w:r>
      <w:r w:rsidR="00692BED">
        <w:rPr>
          <w:rStyle w:val="fontstyle01"/>
        </w:rPr>
        <w:t xml:space="preserve">web model that will </w:t>
      </w:r>
      <w:r w:rsidR="00AA42C8">
        <w:rPr>
          <w:rStyle w:val="fontstyle01"/>
        </w:rPr>
        <w:t>also leverage 2D hydrodynamic and flow m</w:t>
      </w:r>
      <w:r w:rsidR="00227E02">
        <w:rPr>
          <w:rStyle w:val="fontstyle01"/>
        </w:rPr>
        <w:t>odels already available for the Trinity River. The food</w:t>
      </w:r>
      <w:r w:rsidR="006E7D02">
        <w:rPr>
          <w:rStyle w:val="fontstyle01"/>
        </w:rPr>
        <w:t xml:space="preserve"> </w:t>
      </w:r>
      <w:r w:rsidR="00227E02">
        <w:rPr>
          <w:rStyle w:val="fontstyle01"/>
        </w:rPr>
        <w:t xml:space="preserve">web model should be developed in response to Question 4 of the FY2025 </w:t>
      </w:r>
      <w:r w:rsidR="005149C3">
        <w:rPr>
          <w:rStyle w:val="fontstyle01"/>
        </w:rPr>
        <w:t xml:space="preserve">Request for Proposals and </w:t>
      </w:r>
      <w:r w:rsidR="000E5EFC">
        <w:rPr>
          <w:rStyle w:val="fontstyle01"/>
        </w:rPr>
        <w:t xml:space="preserve">will </w:t>
      </w:r>
      <w:r w:rsidR="00132114">
        <w:rPr>
          <w:rStyle w:val="fontstyle01"/>
        </w:rPr>
        <w:t>be used as an input to t</w:t>
      </w:r>
      <w:r w:rsidR="008335F0">
        <w:rPr>
          <w:rStyle w:val="fontstyle01"/>
        </w:rPr>
        <w:t>he S3 juvenile Chinook population model.</w:t>
      </w:r>
      <w:r w:rsidR="00240796">
        <w:rPr>
          <w:rStyle w:val="fontstyle01"/>
        </w:rPr>
        <w:t xml:space="preserve"> A secondary objective is to </w:t>
      </w:r>
      <w:r w:rsidR="002B72BE">
        <w:rPr>
          <w:rStyle w:val="fontstyle01"/>
        </w:rPr>
        <w:t>establish methods that c</w:t>
      </w:r>
      <w:r w:rsidR="00C06A79">
        <w:rPr>
          <w:rStyle w:val="fontstyle01"/>
        </w:rPr>
        <w:t xml:space="preserve">ould be </w:t>
      </w:r>
      <w:r w:rsidR="003345C4">
        <w:rPr>
          <w:rStyle w:val="fontstyle01"/>
        </w:rPr>
        <w:t>integrated into a long-term monitoring program to establish a foundational baseline for within and among year variability</w:t>
      </w:r>
      <w:r w:rsidR="00964A4E">
        <w:rPr>
          <w:rStyle w:val="fontstyle01"/>
        </w:rPr>
        <w:t xml:space="preserve"> and seasonality </w:t>
      </w:r>
      <w:r w:rsidR="00CF6BFE">
        <w:rPr>
          <w:rStyle w:val="fontstyle01"/>
        </w:rPr>
        <w:t>of</w:t>
      </w:r>
      <w:r w:rsidR="00964A4E">
        <w:rPr>
          <w:rStyle w:val="fontstyle01"/>
        </w:rPr>
        <w:t xml:space="preserve"> food resource availability.</w:t>
      </w:r>
    </w:p>
    <w:p w14:paraId="08E2C047" w14:textId="4B83E99C" w:rsidR="00AA611D" w:rsidRPr="004E5709" w:rsidRDefault="004E5709" w:rsidP="00D65D62">
      <w:r>
        <w:rPr>
          <w:rStyle w:val="fontstyle01"/>
          <w:i/>
          <w:iCs/>
        </w:rPr>
        <w:t>Task 4: (project management)</w:t>
      </w:r>
      <w:r>
        <w:rPr>
          <w:rStyle w:val="fontstyle01"/>
        </w:rPr>
        <w:t xml:space="preserve">: </w:t>
      </w:r>
      <w:r w:rsidR="00A8565F">
        <w:rPr>
          <w:rStyle w:val="fontstyle01"/>
        </w:rPr>
        <w:t xml:space="preserve">The project will be managed primarily by </w:t>
      </w:r>
      <w:r w:rsidR="00685F82">
        <w:rPr>
          <w:rStyle w:val="fontstyle01"/>
        </w:rPr>
        <w:t xml:space="preserve">CPH in collaboration with the PI. Duties will include </w:t>
      </w:r>
      <w:r w:rsidR="00A72AC6">
        <w:rPr>
          <w:rStyle w:val="fontstyle01"/>
        </w:rPr>
        <w:t xml:space="preserve">project and budget tracking, </w:t>
      </w:r>
      <w:r w:rsidR="005F2943">
        <w:rPr>
          <w:rStyle w:val="fontstyle01"/>
        </w:rPr>
        <w:t>recruitment and hiring of a graduate student</w:t>
      </w:r>
      <w:r w:rsidR="009F6A0B">
        <w:rPr>
          <w:rStyle w:val="fontstyle01"/>
        </w:rPr>
        <w:t xml:space="preserve"> and laboratory technicians, mentorship, </w:t>
      </w:r>
      <w:r w:rsidR="0024431A">
        <w:rPr>
          <w:rStyle w:val="fontstyle01"/>
        </w:rPr>
        <w:t xml:space="preserve">field </w:t>
      </w:r>
      <w:r w:rsidR="009A0B71">
        <w:rPr>
          <w:rStyle w:val="fontstyle01"/>
        </w:rPr>
        <w:t xml:space="preserve">and lab </w:t>
      </w:r>
      <w:r w:rsidR="0024431A">
        <w:rPr>
          <w:rStyle w:val="fontstyle01"/>
        </w:rPr>
        <w:t xml:space="preserve">training and oversight, </w:t>
      </w:r>
      <w:r w:rsidR="006937FB">
        <w:rPr>
          <w:rStyle w:val="fontstyle01"/>
        </w:rPr>
        <w:t>coordination among project partners</w:t>
      </w:r>
      <w:r w:rsidR="00492B7F">
        <w:rPr>
          <w:rStyle w:val="fontstyle01"/>
        </w:rPr>
        <w:t xml:space="preserve"> and communication with TRRP.</w:t>
      </w:r>
    </w:p>
    <w:p w14:paraId="43CBB074" w14:textId="77777777" w:rsidR="00F875C1" w:rsidRPr="002B0DF6" w:rsidRDefault="00F875C1" w:rsidP="00F875C1">
      <w:pPr>
        <w:ind w:left="360"/>
        <w:rPr>
          <w:b/>
        </w:rPr>
      </w:pPr>
      <w:r w:rsidRPr="002B0DF6">
        <w:rPr>
          <w:b/>
        </w:rPr>
        <w:t>e. Product Timeline</w:t>
      </w:r>
    </w:p>
    <w:p w14:paraId="13D47057" w14:textId="5F93FB65" w:rsidR="008B7E2B" w:rsidRDefault="00893B0E" w:rsidP="008B7E2B">
      <w:pPr>
        <w:jc w:val="center"/>
        <w:rPr>
          <w:b/>
        </w:rPr>
      </w:pPr>
      <w:r w:rsidRPr="00893B0E">
        <w:drawing>
          <wp:inline distT="0" distB="0" distL="0" distR="0" wp14:anchorId="0782DDEE" wp14:editId="16D48586">
            <wp:extent cx="5943600" cy="2405380"/>
            <wp:effectExtent l="0" t="0" r="0" b="0"/>
            <wp:docPr id="16119371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0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DAF97" w14:textId="0BB40299" w:rsidR="00F875C1" w:rsidRPr="002B0DF6" w:rsidRDefault="00F875C1" w:rsidP="00F71BC4">
      <w:pPr>
        <w:ind w:left="360"/>
        <w:rPr>
          <w:b/>
        </w:rPr>
      </w:pPr>
      <w:r w:rsidRPr="002B0DF6">
        <w:rPr>
          <w:b/>
        </w:rPr>
        <w:t>3. Budget</w:t>
      </w:r>
    </w:p>
    <w:p w14:paraId="6AF62E5C" w14:textId="6A307FD3" w:rsidR="00F875C1" w:rsidRPr="002B0DF6" w:rsidRDefault="00F164FE" w:rsidP="00F875C1">
      <w:r>
        <w:t xml:space="preserve">The total requested budget for this proposal is </w:t>
      </w:r>
      <w:r w:rsidR="00F00AAA">
        <w:t xml:space="preserve">$316,991, with an additional $69,001 offered as in-kind contributions and/or </w:t>
      </w:r>
      <w:r w:rsidR="00D444C9">
        <w:t xml:space="preserve">costs already incurred by TRRP through established funding agreements or grants. </w:t>
      </w:r>
      <w:r w:rsidR="00E025DC">
        <w:t xml:space="preserve">The project is intended to span 2.5 years with the full amount requested </w:t>
      </w:r>
      <w:r w:rsidR="00B20142">
        <w:t xml:space="preserve">in FFY2025. </w:t>
      </w:r>
      <w:r w:rsidR="008C5EF1">
        <w:t xml:space="preserve">Additional details are provided in the attached </w:t>
      </w:r>
      <w:r w:rsidR="0055060E">
        <w:t>budget spreadsheet “TRRP_FY25_BMIscourinund_20240411.</w:t>
      </w:r>
      <w:r w:rsidR="00564A9A">
        <w:t>xlsx”.</w:t>
      </w:r>
    </w:p>
    <w:p w14:paraId="015D7EF4" w14:textId="77777777" w:rsidR="00F875C1" w:rsidRPr="002B0DF6" w:rsidRDefault="00F875C1" w:rsidP="00F71BC4">
      <w:pPr>
        <w:ind w:left="360"/>
        <w:rPr>
          <w:b/>
        </w:rPr>
      </w:pPr>
      <w:r w:rsidRPr="002B0DF6">
        <w:rPr>
          <w:b/>
        </w:rPr>
        <w:lastRenderedPageBreak/>
        <w:t>4. References</w:t>
      </w:r>
    </w:p>
    <w:p w14:paraId="721C7027" w14:textId="7500AB5A" w:rsidR="00EA13E4" w:rsidRDefault="00E35606" w:rsidP="00E35606">
      <w:pPr>
        <w:ind w:left="720" w:hanging="720"/>
      </w:pPr>
      <w:r w:rsidRPr="00E35606">
        <w:t>Alvarez, J., D. H. Goodman, K. De Juilio, and A. Martin. 2015. Substrate Map. Data Package for the Trinity River Restoration Program (TRRP). Hoopa Tribal Fisheries, U.S. Fish and Wildlife Service, and Yurok Tribal Fisheries, Arcata, California. Available: </w:t>
      </w:r>
      <w:hyperlink r:id="rId6" w:history="1">
        <w:r w:rsidRPr="00E35606">
          <w:rPr>
            <w:rStyle w:val="Hyperlink"/>
          </w:rPr>
          <w:t>https://www.trrp.net/library/data?id=69</w:t>
        </w:r>
      </w:hyperlink>
      <w:r w:rsidRPr="00E35606">
        <w:t>.</w:t>
      </w:r>
    </w:p>
    <w:p w14:paraId="2C58FDD6" w14:textId="75DFFA62" w:rsidR="0011438C" w:rsidRDefault="0011438C" w:rsidP="00E35606">
      <w:pPr>
        <w:ind w:left="720" w:hanging="720"/>
      </w:pPr>
      <w:r w:rsidRPr="0011438C">
        <w:t>Benke, A. C., A. D. Huryn, L. A. Smock, and J. B. Wallace. 1999. Length-mass relationships for</w:t>
      </w:r>
      <w:r w:rsidRPr="0011438C">
        <w:br/>
        <w:t xml:space="preserve">freshwater macroinvertebrates in North America with </w:t>
      </w:r>
      <w:proofErr w:type="gramStart"/>
      <w:r w:rsidRPr="0011438C">
        <w:t>particular reference</w:t>
      </w:r>
      <w:proofErr w:type="gramEnd"/>
      <w:r w:rsidRPr="0011438C">
        <w:t xml:space="preserve"> to the</w:t>
      </w:r>
      <w:r w:rsidRPr="0011438C">
        <w:br/>
        <w:t xml:space="preserve">southeastern United States. Journal of the North American </w:t>
      </w:r>
      <w:proofErr w:type="spellStart"/>
      <w:r w:rsidRPr="0011438C">
        <w:t>Benthological</w:t>
      </w:r>
      <w:proofErr w:type="spellEnd"/>
      <w:r w:rsidRPr="0011438C">
        <w:t xml:space="preserve"> Society 18(3)</w:t>
      </w:r>
      <w:r w:rsidR="004D2C21">
        <w:t>:</w:t>
      </w:r>
      <w:r w:rsidRPr="0011438C">
        <w:br/>
        <w:t>308-343.</w:t>
      </w:r>
    </w:p>
    <w:p w14:paraId="1EB3931A" w14:textId="1079D124" w:rsidR="00043D7C" w:rsidRDefault="00043D7C" w:rsidP="00E35606">
      <w:pPr>
        <w:ind w:left="720" w:hanging="720"/>
      </w:pPr>
      <w:r w:rsidRPr="00043D7C">
        <w:t>Merritt, R. W., K. W. Cummins, and W. B. Berg. 2019. An introduction to the aquatic insects of North</w:t>
      </w:r>
      <w:r>
        <w:t xml:space="preserve"> </w:t>
      </w:r>
      <w:r w:rsidRPr="00043D7C">
        <w:t>America, fifth edition. Kendall Hunt Publishing Company, Dubuque, IA.</w:t>
      </w:r>
    </w:p>
    <w:p w14:paraId="1FA33D73" w14:textId="358876A6" w:rsidR="00A32111" w:rsidRDefault="00A32111" w:rsidP="00E35606">
      <w:pPr>
        <w:ind w:left="720" w:hanging="720"/>
      </w:pPr>
      <w:r w:rsidRPr="00A32111">
        <w:t>Sabo, J. L., J. L Bastow, and M. E. Power. 2002. Length–mass relationships for adult aquatic and</w:t>
      </w:r>
      <w:r w:rsidRPr="00A32111">
        <w:br/>
        <w:t>terrestrial invertebrates in a California watershed. Journal of the North American</w:t>
      </w:r>
      <w:r w:rsidRPr="00A32111">
        <w:br/>
      </w:r>
      <w:proofErr w:type="spellStart"/>
      <w:r w:rsidRPr="00A32111">
        <w:t>Benthological</w:t>
      </w:r>
      <w:proofErr w:type="spellEnd"/>
      <w:r w:rsidRPr="00A32111">
        <w:t xml:space="preserve"> Society 21(2)</w:t>
      </w:r>
      <w:r w:rsidR="0006398D">
        <w:t>:</w:t>
      </w:r>
      <w:r w:rsidRPr="00A32111">
        <w:t xml:space="preserve"> 336-343.</w:t>
      </w:r>
    </w:p>
    <w:p w14:paraId="1A94DD23" w14:textId="419C2E26" w:rsidR="00642FBF" w:rsidRDefault="00642FBF" w:rsidP="00E35606">
      <w:pPr>
        <w:ind w:left="720" w:hanging="720"/>
      </w:pPr>
      <w:r w:rsidRPr="00642FBF">
        <w:t>Starkey-Owens, T. 2020. Impacts of flow releases on invertebrate drift and juvenile Chinook Salmon</w:t>
      </w:r>
      <w:r w:rsidRPr="00642FBF">
        <w:br/>
        <w:t>(</w:t>
      </w:r>
      <w:r w:rsidRPr="007A2B57">
        <w:rPr>
          <w:i/>
          <w:iCs/>
        </w:rPr>
        <w:t>Oncorhynchus tshawytscha</w:t>
      </w:r>
      <w:r w:rsidRPr="00642FBF">
        <w:t>) diet on the Trinity River below Lewiston Dam. Master’s thesis.</w:t>
      </w:r>
      <w:r w:rsidRPr="00642FBF">
        <w:br/>
        <w:t>Humboldt State University, Arcata, California.</w:t>
      </w:r>
    </w:p>
    <w:p w14:paraId="534258D5" w14:textId="5EEA009E" w:rsidR="00BE046B" w:rsidRDefault="00BE046B" w:rsidP="00E35606">
      <w:pPr>
        <w:ind w:left="720" w:hanging="720"/>
      </w:pPr>
      <w:r w:rsidRPr="00BE046B">
        <w:t>TRRP (Trinity River Restoration Program</w:t>
      </w:r>
      <w:r>
        <w:t>)</w:t>
      </w:r>
      <w:r w:rsidRPr="00BE046B">
        <w:t xml:space="preserve"> and USBR (U.S. Bureau of Reclamation). 2018. Trinity River 40</w:t>
      </w:r>
      <w:r w:rsidR="007A2B57">
        <w:t>-</w:t>
      </w:r>
      <w:r w:rsidRPr="00BE046B">
        <w:t>mile hydraulic model: update with 2016 top</w:t>
      </w:r>
      <w:r w:rsidR="007A2B57">
        <w:t>o</w:t>
      </w:r>
      <w:r w:rsidRPr="00BE046B">
        <w:t>graphy. Data Package for the Trinity River Restoration Program, Weaverville, California. Available: </w:t>
      </w:r>
      <w:hyperlink r:id="rId7" w:tgtFrame="_blank" w:history="1">
        <w:r w:rsidRPr="00BE046B">
          <w:rPr>
            <w:rStyle w:val="Hyperlink"/>
          </w:rPr>
          <w:t>www.trrp.net/library/data?id=104.</w:t>
        </w:r>
      </w:hyperlink>
    </w:p>
    <w:p w14:paraId="3F8B08CD" w14:textId="1559FD45" w:rsidR="00411A7F" w:rsidRDefault="00411A7F" w:rsidP="00E35606">
      <w:pPr>
        <w:ind w:left="720" w:hanging="720"/>
      </w:pPr>
      <w:r w:rsidRPr="00411A7F">
        <w:t>Wardhaugh, C. W. 2013. Estimation of biomass from body length and width for tropical</w:t>
      </w:r>
      <w:r w:rsidRPr="00411A7F">
        <w:br/>
        <w:t xml:space="preserve">rainforest canopy invertebrates. Australian Journal of </w:t>
      </w:r>
      <w:r w:rsidRPr="004B09A7">
        <w:t>Entomology 52(4)</w:t>
      </w:r>
      <w:r w:rsidR="004B09A7" w:rsidRPr="004B09A7">
        <w:t>:</w:t>
      </w:r>
      <w:r w:rsidRPr="004B09A7">
        <w:t xml:space="preserve"> 2</w:t>
      </w:r>
      <w:r w:rsidRPr="00411A7F">
        <w:t>91-298.</w:t>
      </w:r>
    </w:p>
    <w:p w14:paraId="5B6BC792" w14:textId="34306477" w:rsidR="006B3ED4" w:rsidRDefault="006B3ED4" w:rsidP="00E35606">
      <w:pPr>
        <w:ind w:left="720" w:hanging="720"/>
      </w:pPr>
      <w:r w:rsidRPr="006B3ED4">
        <w:t>Wisseman, R. 2012. Length-mass regression coefficients for North American freshwater</w:t>
      </w:r>
      <w:r w:rsidRPr="006B3ED4">
        <w:br/>
        <w:t>invertebrates and terrestrial arthropods v. 1.0, unpublished data, Aquatic Biology</w:t>
      </w:r>
      <w:r w:rsidRPr="006B3ED4">
        <w:br/>
        <w:t>Associates, Inc., Corvallis, Oregon.</w:t>
      </w:r>
    </w:p>
    <w:sectPr w:rsidR="006B3E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5C1"/>
    <w:rsid w:val="0002037E"/>
    <w:rsid w:val="0002394F"/>
    <w:rsid w:val="00043D7C"/>
    <w:rsid w:val="00045908"/>
    <w:rsid w:val="0006398D"/>
    <w:rsid w:val="000746D5"/>
    <w:rsid w:val="000750E3"/>
    <w:rsid w:val="00081552"/>
    <w:rsid w:val="000933E8"/>
    <w:rsid w:val="000A6D63"/>
    <w:rsid w:val="000C5FC4"/>
    <w:rsid w:val="000E42F6"/>
    <w:rsid w:val="000E5EFC"/>
    <w:rsid w:val="000F1B76"/>
    <w:rsid w:val="000F7AF0"/>
    <w:rsid w:val="00105531"/>
    <w:rsid w:val="00110100"/>
    <w:rsid w:val="0011438C"/>
    <w:rsid w:val="00120F5C"/>
    <w:rsid w:val="00122B42"/>
    <w:rsid w:val="00132114"/>
    <w:rsid w:val="001362F1"/>
    <w:rsid w:val="00142831"/>
    <w:rsid w:val="001535D8"/>
    <w:rsid w:val="0016077F"/>
    <w:rsid w:val="0016201B"/>
    <w:rsid w:val="00180BE9"/>
    <w:rsid w:val="001A0A14"/>
    <w:rsid w:val="001A63AA"/>
    <w:rsid w:val="001B6E16"/>
    <w:rsid w:val="001C4FDA"/>
    <w:rsid w:val="001C5668"/>
    <w:rsid w:val="001D233A"/>
    <w:rsid w:val="001F6B10"/>
    <w:rsid w:val="0020121B"/>
    <w:rsid w:val="00227E02"/>
    <w:rsid w:val="00240796"/>
    <w:rsid w:val="0024431A"/>
    <w:rsid w:val="00255FF2"/>
    <w:rsid w:val="0027541D"/>
    <w:rsid w:val="0029512F"/>
    <w:rsid w:val="002B37BD"/>
    <w:rsid w:val="002B55CD"/>
    <w:rsid w:val="002B72BE"/>
    <w:rsid w:val="002C0AD1"/>
    <w:rsid w:val="002C2576"/>
    <w:rsid w:val="002D105D"/>
    <w:rsid w:val="002D355E"/>
    <w:rsid w:val="002E444B"/>
    <w:rsid w:val="002F6113"/>
    <w:rsid w:val="003252B8"/>
    <w:rsid w:val="00331A26"/>
    <w:rsid w:val="003345C4"/>
    <w:rsid w:val="003369E0"/>
    <w:rsid w:val="00342AE8"/>
    <w:rsid w:val="0037324C"/>
    <w:rsid w:val="00375DE4"/>
    <w:rsid w:val="00381833"/>
    <w:rsid w:val="00397A87"/>
    <w:rsid w:val="003A70E2"/>
    <w:rsid w:val="003D7038"/>
    <w:rsid w:val="004000F7"/>
    <w:rsid w:val="00405FBC"/>
    <w:rsid w:val="004064E9"/>
    <w:rsid w:val="0040741F"/>
    <w:rsid w:val="00411A59"/>
    <w:rsid w:val="00411A7F"/>
    <w:rsid w:val="0043298A"/>
    <w:rsid w:val="00432A95"/>
    <w:rsid w:val="00432CF3"/>
    <w:rsid w:val="004454A9"/>
    <w:rsid w:val="00446261"/>
    <w:rsid w:val="004469D9"/>
    <w:rsid w:val="004572A7"/>
    <w:rsid w:val="00457A77"/>
    <w:rsid w:val="00462BD9"/>
    <w:rsid w:val="004877D2"/>
    <w:rsid w:val="00492B7F"/>
    <w:rsid w:val="004B09A7"/>
    <w:rsid w:val="004B1D12"/>
    <w:rsid w:val="004C31A0"/>
    <w:rsid w:val="004D2C21"/>
    <w:rsid w:val="004D2C71"/>
    <w:rsid w:val="004E00FC"/>
    <w:rsid w:val="004E051B"/>
    <w:rsid w:val="004E0DAF"/>
    <w:rsid w:val="004E455D"/>
    <w:rsid w:val="004E5709"/>
    <w:rsid w:val="004E740E"/>
    <w:rsid w:val="004F3C18"/>
    <w:rsid w:val="004F516A"/>
    <w:rsid w:val="005034F5"/>
    <w:rsid w:val="005149C3"/>
    <w:rsid w:val="005255CD"/>
    <w:rsid w:val="00530561"/>
    <w:rsid w:val="00536437"/>
    <w:rsid w:val="0055060E"/>
    <w:rsid w:val="00554AA5"/>
    <w:rsid w:val="00560CE6"/>
    <w:rsid w:val="00564A9A"/>
    <w:rsid w:val="005723E0"/>
    <w:rsid w:val="005756E2"/>
    <w:rsid w:val="005A0093"/>
    <w:rsid w:val="005A0E10"/>
    <w:rsid w:val="005B1180"/>
    <w:rsid w:val="005D664E"/>
    <w:rsid w:val="005D6A17"/>
    <w:rsid w:val="005F22F6"/>
    <w:rsid w:val="005F2943"/>
    <w:rsid w:val="005F475E"/>
    <w:rsid w:val="00605E7E"/>
    <w:rsid w:val="00621C2E"/>
    <w:rsid w:val="00626A75"/>
    <w:rsid w:val="0064039C"/>
    <w:rsid w:val="00641CAE"/>
    <w:rsid w:val="00642FBF"/>
    <w:rsid w:val="00647C17"/>
    <w:rsid w:val="00647C92"/>
    <w:rsid w:val="00647EB3"/>
    <w:rsid w:val="006528AA"/>
    <w:rsid w:val="006724A7"/>
    <w:rsid w:val="00685F82"/>
    <w:rsid w:val="00692BED"/>
    <w:rsid w:val="006937FB"/>
    <w:rsid w:val="006A1FDF"/>
    <w:rsid w:val="006B3DDA"/>
    <w:rsid w:val="006B3ED4"/>
    <w:rsid w:val="006B775C"/>
    <w:rsid w:val="006E7D02"/>
    <w:rsid w:val="006F1A9F"/>
    <w:rsid w:val="00717E4B"/>
    <w:rsid w:val="007330CB"/>
    <w:rsid w:val="00735745"/>
    <w:rsid w:val="00736337"/>
    <w:rsid w:val="00736A29"/>
    <w:rsid w:val="0073715C"/>
    <w:rsid w:val="007413B5"/>
    <w:rsid w:val="00744FFB"/>
    <w:rsid w:val="0075118B"/>
    <w:rsid w:val="00755C30"/>
    <w:rsid w:val="00786043"/>
    <w:rsid w:val="007A2B57"/>
    <w:rsid w:val="007B5A31"/>
    <w:rsid w:val="007B7E44"/>
    <w:rsid w:val="007D1CB1"/>
    <w:rsid w:val="007F3148"/>
    <w:rsid w:val="0080277E"/>
    <w:rsid w:val="008053E1"/>
    <w:rsid w:val="008335F0"/>
    <w:rsid w:val="00837545"/>
    <w:rsid w:val="00852487"/>
    <w:rsid w:val="008717CD"/>
    <w:rsid w:val="00882828"/>
    <w:rsid w:val="00887CDC"/>
    <w:rsid w:val="00893B0E"/>
    <w:rsid w:val="00894CF3"/>
    <w:rsid w:val="008A2508"/>
    <w:rsid w:val="008B7E2B"/>
    <w:rsid w:val="008C5EF1"/>
    <w:rsid w:val="008C68D8"/>
    <w:rsid w:val="008D5A69"/>
    <w:rsid w:val="008F070D"/>
    <w:rsid w:val="008F0936"/>
    <w:rsid w:val="009045E4"/>
    <w:rsid w:val="00953129"/>
    <w:rsid w:val="00964A4E"/>
    <w:rsid w:val="00967525"/>
    <w:rsid w:val="00970C9A"/>
    <w:rsid w:val="009715A6"/>
    <w:rsid w:val="009860A5"/>
    <w:rsid w:val="00996E3A"/>
    <w:rsid w:val="00996ED8"/>
    <w:rsid w:val="00997DFA"/>
    <w:rsid w:val="009A0B71"/>
    <w:rsid w:val="009A3243"/>
    <w:rsid w:val="009A6174"/>
    <w:rsid w:val="009C5D45"/>
    <w:rsid w:val="009D4234"/>
    <w:rsid w:val="009E4FE2"/>
    <w:rsid w:val="009F6A0B"/>
    <w:rsid w:val="00A05BC7"/>
    <w:rsid w:val="00A11C41"/>
    <w:rsid w:val="00A12D34"/>
    <w:rsid w:val="00A32111"/>
    <w:rsid w:val="00A37EC3"/>
    <w:rsid w:val="00A43CDC"/>
    <w:rsid w:val="00A553F2"/>
    <w:rsid w:val="00A67007"/>
    <w:rsid w:val="00A72AC6"/>
    <w:rsid w:val="00A8565F"/>
    <w:rsid w:val="00A93449"/>
    <w:rsid w:val="00AA42C8"/>
    <w:rsid w:val="00AA5F3C"/>
    <w:rsid w:val="00AA611D"/>
    <w:rsid w:val="00AC4C85"/>
    <w:rsid w:val="00AF0412"/>
    <w:rsid w:val="00AF41E8"/>
    <w:rsid w:val="00AF69EC"/>
    <w:rsid w:val="00B0392D"/>
    <w:rsid w:val="00B1376F"/>
    <w:rsid w:val="00B20142"/>
    <w:rsid w:val="00B44541"/>
    <w:rsid w:val="00B546BA"/>
    <w:rsid w:val="00B63C2D"/>
    <w:rsid w:val="00B75DC6"/>
    <w:rsid w:val="00BA43E2"/>
    <w:rsid w:val="00BA63C1"/>
    <w:rsid w:val="00BB10EF"/>
    <w:rsid w:val="00BC0FE3"/>
    <w:rsid w:val="00BE046B"/>
    <w:rsid w:val="00BE4C6F"/>
    <w:rsid w:val="00BF4519"/>
    <w:rsid w:val="00C020BA"/>
    <w:rsid w:val="00C06A79"/>
    <w:rsid w:val="00C10DAF"/>
    <w:rsid w:val="00C117A8"/>
    <w:rsid w:val="00C417E2"/>
    <w:rsid w:val="00C45FBA"/>
    <w:rsid w:val="00C56179"/>
    <w:rsid w:val="00C72AD5"/>
    <w:rsid w:val="00C77B6E"/>
    <w:rsid w:val="00CA3B92"/>
    <w:rsid w:val="00CB1970"/>
    <w:rsid w:val="00CB3009"/>
    <w:rsid w:val="00CC111D"/>
    <w:rsid w:val="00CC62DA"/>
    <w:rsid w:val="00CC6CBF"/>
    <w:rsid w:val="00CD2610"/>
    <w:rsid w:val="00CD4ACF"/>
    <w:rsid w:val="00CD5215"/>
    <w:rsid w:val="00CF6BFE"/>
    <w:rsid w:val="00D01E2F"/>
    <w:rsid w:val="00D10052"/>
    <w:rsid w:val="00D17B94"/>
    <w:rsid w:val="00D23D0D"/>
    <w:rsid w:val="00D3091D"/>
    <w:rsid w:val="00D444C9"/>
    <w:rsid w:val="00D510E5"/>
    <w:rsid w:val="00D520C8"/>
    <w:rsid w:val="00D53292"/>
    <w:rsid w:val="00D578E3"/>
    <w:rsid w:val="00D63A69"/>
    <w:rsid w:val="00D65D62"/>
    <w:rsid w:val="00D65E84"/>
    <w:rsid w:val="00D67C35"/>
    <w:rsid w:val="00D82781"/>
    <w:rsid w:val="00D82A87"/>
    <w:rsid w:val="00D912B5"/>
    <w:rsid w:val="00DA2140"/>
    <w:rsid w:val="00DA5F59"/>
    <w:rsid w:val="00DB0851"/>
    <w:rsid w:val="00DD0C6F"/>
    <w:rsid w:val="00DD41EA"/>
    <w:rsid w:val="00DF60A5"/>
    <w:rsid w:val="00E025DC"/>
    <w:rsid w:val="00E12D40"/>
    <w:rsid w:val="00E137EC"/>
    <w:rsid w:val="00E25F37"/>
    <w:rsid w:val="00E31A9A"/>
    <w:rsid w:val="00E35606"/>
    <w:rsid w:val="00E42CF8"/>
    <w:rsid w:val="00E54146"/>
    <w:rsid w:val="00E6788A"/>
    <w:rsid w:val="00E747A8"/>
    <w:rsid w:val="00E74DAA"/>
    <w:rsid w:val="00E803F8"/>
    <w:rsid w:val="00E81B99"/>
    <w:rsid w:val="00E86E2A"/>
    <w:rsid w:val="00E93E58"/>
    <w:rsid w:val="00EA13E4"/>
    <w:rsid w:val="00EC28B4"/>
    <w:rsid w:val="00ED0E4B"/>
    <w:rsid w:val="00ED59D0"/>
    <w:rsid w:val="00EE74AB"/>
    <w:rsid w:val="00EF47EE"/>
    <w:rsid w:val="00EF5800"/>
    <w:rsid w:val="00F00AAA"/>
    <w:rsid w:val="00F015CA"/>
    <w:rsid w:val="00F03454"/>
    <w:rsid w:val="00F05CDA"/>
    <w:rsid w:val="00F148A9"/>
    <w:rsid w:val="00F14C94"/>
    <w:rsid w:val="00F164FE"/>
    <w:rsid w:val="00F167A2"/>
    <w:rsid w:val="00F168BC"/>
    <w:rsid w:val="00F22936"/>
    <w:rsid w:val="00F233C4"/>
    <w:rsid w:val="00F2362B"/>
    <w:rsid w:val="00F3040D"/>
    <w:rsid w:val="00F328C3"/>
    <w:rsid w:val="00F33646"/>
    <w:rsid w:val="00F33FEF"/>
    <w:rsid w:val="00F3502E"/>
    <w:rsid w:val="00F46DED"/>
    <w:rsid w:val="00F54A42"/>
    <w:rsid w:val="00F57C43"/>
    <w:rsid w:val="00F64DE5"/>
    <w:rsid w:val="00F71BC4"/>
    <w:rsid w:val="00F755A3"/>
    <w:rsid w:val="00F81D05"/>
    <w:rsid w:val="00F82786"/>
    <w:rsid w:val="00F875C1"/>
    <w:rsid w:val="00F97B9E"/>
    <w:rsid w:val="00FC675E"/>
    <w:rsid w:val="00FE25F4"/>
    <w:rsid w:val="00FE31E1"/>
    <w:rsid w:val="00FF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0976A"/>
  <w15:chartTrackingRefBased/>
  <w15:docId w15:val="{D0F38E9D-DA79-4DD9-A91B-C4053E1A0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5C1"/>
    <w:rPr>
      <w:rFonts w:ascii="Times New Roman" w:hAnsi="Times New Roman" w:cs="Times New Roman"/>
      <w:kern w:val="0"/>
      <w:sz w:val="23"/>
      <w:szCs w:val="23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75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75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75C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75C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75C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75C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75C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75C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75C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5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875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875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75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75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75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75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75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75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75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875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75C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875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75C1"/>
    <w:pPr>
      <w:spacing w:before="160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875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75C1"/>
    <w:pPr>
      <w:ind w:left="720"/>
      <w:contextualSpacing/>
    </w:pPr>
    <w:rPr>
      <w:rFonts w:ascii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875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75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75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75C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875C1"/>
    <w:rPr>
      <w:color w:val="0000FF"/>
      <w:u w:val="single"/>
    </w:rPr>
  </w:style>
  <w:style w:type="character" w:customStyle="1" w:styleId="fontstyle01">
    <w:name w:val="fontstyle01"/>
    <w:basedOn w:val="DefaultParagraphFont"/>
    <w:rsid w:val="005A0E10"/>
    <w:rPr>
      <w:rFonts w:ascii="Cambria" w:hAnsi="Cambria" w:hint="default"/>
      <w:b w:val="0"/>
      <w:bCs w:val="0"/>
      <w:i w:val="0"/>
      <w:iCs w:val="0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22B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2B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2B42"/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2B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2B42"/>
    <w:rPr>
      <w:rFonts w:ascii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1F6B10"/>
    <w:pPr>
      <w:spacing w:after="0" w:line="240" w:lineRule="auto"/>
    </w:pPr>
    <w:rPr>
      <w:rFonts w:ascii="Times New Roman" w:hAnsi="Times New Roman" w:cs="Times New Roman"/>
      <w:kern w:val="0"/>
      <w:sz w:val="23"/>
      <w:szCs w:val="23"/>
      <w14:ligatures w14:val="none"/>
    </w:rPr>
  </w:style>
  <w:style w:type="paragraph" w:customStyle="1" w:styleId="Default">
    <w:name w:val="Default"/>
    <w:rsid w:val="004454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053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rp.net/library/data?id=104.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trrp.net/library/data?id=69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D19E5-B8D2-486B-9295-EADB82BD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5</Pages>
  <Words>1909</Words>
  <Characters>10887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Lindke, Kenneth@Wildlife</dc:creator>
  <cp:keywords/>
  <dc:description/>
  <cp:lastModifiedBy>Lindke, Kenneth@Wildlife</cp:lastModifiedBy>
  <cp:revision>62</cp:revision>
  <dcterms:created xsi:type="dcterms:W3CDTF">2024-04-10T16:10:00Z</dcterms:created>
  <dcterms:modified xsi:type="dcterms:W3CDTF">2024-04-12T00:03:00Z</dcterms:modified>
</cp:coreProperties>
</file>