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1E804E" w14:textId="77777777" w:rsidR="003256AF" w:rsidRDefault="003256AF" w:rsidP="003256AF">
      <w:pPr>
        <w:pStyle w:val="Heading2"/>
        <w:numPr>
          <w:ilvl w:val="0"/>
          <w:numId w:val="0"/>
        </w:numPr>
        <w:jc w:val="center"/>
        <w:rPr>
          <w:rFonts w:ascii="Times New Roman" w:hAnsi="Times New Roman" w:cs="Times New Roman"/>
          <w:sz w:val="28"/>
          <w:szCs w:val="28"/>
        </w:rPr>
      </w:pPr>
      <w:bookmarkStart w:id="0" w:name="_Toc309022478"/>
      <w:r>
        <w:rPr>
          <w:rFonts w:ascii="Times New Roman" w:hAnsi="Times New Roman" w:cs="Times New Roman"/>
          <w:sz w:val="28"/>
          <w:szCs w:val="28"/>
        </w:rPr>
        <w:t>Watershed FOA 2018 Evaluation Form</w:t>
      </w:r>
    </w:p>
    <w:p w14:paraId="192D115F" w14:textId="77777777" w:rsidR="003256AF" w:rsidRDefault="003256AF" w:rsidP="003256AF"/>
    <w:tbl>
      <w:tblPr>
        <w:tblStyle w:val="TableGrid"/>
        <w:tblW w:w="0" w:type="auto"/>
        <w:tblLook w:val="04A0" w:firstRow="1" w:lastRow="0" w:firstColumn="1" w:lastColumn="0" w:noHBand="0" w:noVBand="1"/>
      </w:tblPr>
      <w:tblGrid>
        <w:gridCol w:w="3379"/>
        <w:gridCol w:w="3158"/>
        <w:gridCol w:w="2813"/>
      </w:tblGrid>
      <w:tr w:rsidR="003256AF" w14:paraId="2DAF78B6" w14:textId="77777777" w:rsidTr="002F714E">
        <w:tc>
          <w:tcPr>
            <w:tcW w:w="10790" w:type="dxa"/>
            <w:gridSpan w:val="3"/>
            <w:shd w:val="clear" w:color="auto" w:fill="AEAAAA" w:themeFill="background2" w:themeFillShade="BF"/>
          </w:tcPr>
          <w:p w14:paraId="7100259A" w14:textId="77777777" w:rsidR="003256AF" w:rsidRDefault="003256AF" w:rsidP="002F714E">
            <w:pPr>
              <w:rPr>
                <w:b/>
              </w:rPr>
            </w:pPr>
            <w:r>
              <w:rPr>
                <w:b/>
              </w:rPr>
              <w:t>Evaluator:</w:t>
            </w:r>
          </w:p>
        </w:tc>
      </w:tr>
      <w:tr w:rsidR="003256AF" w14:paraId="5DA55BBB" w14:textId="77777777" w:rsidTr="002F714E">
        <w:tc>
          <w:tcPr>
            <w:tcW w:w="10790" w:type="dxa"/>
            <w:gridSpan w:val="3"/>
            <w:shd w:val="clear" w:color="auto" w:fill="AEAAAA" w:themeFill="background2" w:themeFillShade="BF"/>
          </w:tcPr>
          <w:p w14:paraId="3FB6AA05" w14:textId="77777777" w:rsidR="003256AF" w:rsidRDefault="003256AF" w:rsidP="002F714E">
            <w:pPr>
              <w:rPr>
                <w:b/>
              </w:rPr>
            </w:pPr>
            <w:r>
              <w:rPr>
                <w:b/>
              </w:rPr>
              <w:t>Project Title:</w:t>
            </w:r>
          </w:p>
        </w:tc>
      </w:tr>
      <w:tr w:rsidR="003256AF" w14:paraId="2BD5923A" w14:textId="77777777" w:rsidTr="002F714E">
        <w:tc>
          <w:tcPr>
            <w:tcW w:w="3810" w:type="dxa"/>
            <w:shd w:val="clear" w:color="auto" w:fill="AEAAAA" w:themeFill="background2" w:themeFillShade="BF"/>
          </w:tcPr>
          <w:p w14:paraId="2BBCED93" w14:textId="77777777" w:rsidR="003256AF" w:rsidRPr="00094129" w:rsidRDefault="003256AF" w:rsidP="002F714E">
            <w:pPr>
              <w:rPr>
                <w:b/>
              </w:rPr>
            </w:pPr>
            <w:r w:rsidRPr="00094129">
              <w:rPr>
                <w:b/>
              </w:rPr>
              <w:t>Evaluation Item</w:t>
            </w:r>
          </w:p>
        </w:tc>
        <w:tc>
          <w:tcPr>
            <w:tcW w:w="3681" w:type="dxa"/>
            <w:shd w:val="clear" w:color="auto" w:fill="AEAAAA" w:themeFill="background2" w:themeFillShade="BF"/>
          </w:tcPr>
          <w:p w14:paraId="09F2F5AD" w14:textId="77777777" w:rsidR="003256AF" w:rsidRPr="00094129" w:rsidRDefault="003256AF" w:rsidP="002F714E">
            <w:pPr>
              <w:rPr>
                <w:b/>
              </w:rPr>
            </w:pPr>
            <w:r w:rsidRPr="00094129">
              <w:rPr>
                <w:b/>
              </w:rPr>
              <w:t>Points Awarded</w:t>
            </w:r>
          </w:p>
        </w:tc>
        <w:tc>
          <w:tcPr>
            <w:tcW w:w="3299" w:type="dxa"/>
            <w:shd w:val="clear" w:color="auto" w:fill="AEAAAA" w:themeFill="background2" w:themeFillShade="BF"/>
          </w:tcPr>
          <w:p w14:paraId="48C79615" w14:textId="77777777" w:rsidR="003256AF" w:rsidRPr="00094129" w:rsidRDefault="003256AF" w:rsidP="002F714E">
            <w:pPr>
              <w:rPr>
                <w:b/>
              </w:rPr>
            </w:pPr>
            <w:r>
              <w:rPr>
                <w:b/>
              </w:rPr>
              <w:t>Reason For Award</w:t>
            </w:r>
          </w:p>
        </w:tc>
      </w:tr>
      <w:tr w:rsidR="003256AF" w14:paraId="6669B3BF" w14:textId="77777777" w:rsidTr="002F714E">
        <w:tc>
          <w:tcPr>
            <w:tcW w:w="3810" w:type="dxa"/>
          </w:tcPr>
          <w:p w14:paraId="3B577271" w14:textId="77777777" w:rsidR="003256AF" w:rsidRPr="00094129" w:rsidRDefault="003256AF" w:rsidP="00BA5877">
            <w:r w:rsidRPr="00094129">
              <w:t>Benefit to Restoring Anadromous Fish Populations (</w:t>
            </w:r>
            <w:r w:rsidR="00BA5877">
              <w:t>5</w:t>
            </w:r>
            <w:r w:rsidRPr="00094129">
              <w:t xml:space="preserve">0 points)  </w:t>
            </w:r>
          </w:p>
        </w:tc>
        <w:tc>
          <w:tcPr>
            <w:tcW w:w="3681" w:type="dxa"/>
          </w:tcPr>
          <w:p w14:paraId="24CE3BCF" w14:textId="77777777" w:rsidR="003256AF" w:rsidRDefault="003256AF" w:rsidP="002F714E"/>
          <w:p w14:paraId="16D9371D" w14:textId="77777777" w:rsidR="003256AF" w:rsidRDefault="003256AF" w:rsidP="002F714E"/>
          <w:p w14:paraId="26240EE1" w14:textId="77777777" w:rsidR="003256AF" w:rsidRDefault="003256AF" w:rsidP="002F714E"/>
        </w:tc>
        <w:tc>
          <w:tcPr>
            <w:tcW w:w="3299" w:type="dxa"/>
          </w:tcPr>
          <w:p w14:paraId="505BA22F" w14:textId="77777777" w:rsidR="003256AF" w:rsidRDefault="003256AF" w:rsidP="002F714E"/>
        </w:tc>
      </w:tr>
      <w:tr w:rsidR="003256AF" w14:paraId="50926117" w14:textId="77777777" w:rsidTr="002F714E">
        <w:tc>
          <w:tcPr>
            <w:tcW w:w="3810" w:type="dxa"/>
          </w:tcPr>
          <w:p w14:paraId="00219BF4" w14:textId="77777777" w:rsidR="003256AF" w:rsidRPr="00E6192F" w:rsidRDefault="003256AF" w:rsidP="00BA5877">
            <w:r w:rsidRPr="00E6192F">
              <w:t>Technical Merit (30 points</w:t>
            </w:r>
            <w:r w:rsidR="00BA5877">
              <w:t>)</w:t>
            </w:r>
          </w:p>
        </w:tc>
        <w:tc>
          <w:tcPr>
            <w:tcW w:w="3681" w:type="dxa"/>
          </w:tcPr>
          <w:p w14:paraId="246892E5" w14:textId="77777777" w:rsidR="003256AF" w:rsidRDefault="003256AF" w:rsidP="002F714E"/>
          <w:p w14:paraId="5AD817F5" w14:textId="77777777" w:rsidR="003256AF" w:rsidRDefault="003256AF" w:rsidP="002F714E"/>
          <w:p w14:paraId="2F1C0625" w14:textId="77777777" w:rsidR="003256AF" w:rsidRDefault="003256AF" w:rsidP="002F714E"/>
        </w:tc>
        <w:tc>
          <w:tcPr>
            <w:tcW w:w="3299" w:type="dxa"/>
          </w:tcPr>
          <w:p w14:paraId="612481BF" w14:textId="77777777" w:rsidR="003256AF" w:rsidRDefault="003256AF" w:rsidP="002F714E"/>
        </w:tc>
      </w:tr>
      <w:tr w:rsidR="003256AF" w14:paraId="096E1804" w14:textId="77777777" w:rsidTr="002F714E">
        <w:tc>
          <w:tcPr>
            <w:tcW w:w="3810" w:type="dxa"/>
          </w:tcPr>
          <w:p w14:paraId="1AA38DFE" w14:textId="77777777" w:rsidR="003256AF" w:rsidRPr="00E6192F" w:rsidRDefault="00BA5877" w:rsidP="00BA5877">
            <w:r>
              <w:t>Project Costs (1</w:t>
            </w:r>
            <w:r w:rsidR="003256AF" w:rsidRPr="00E6192F">
              <w:t>0 points)</w:t>
            </w:r>
          </w:p>
        </w:tc>
        <w:tc>
          <w:tcPr>
            <w:tcW w:w="3681" w:type="dxa"/>
          </w:tcPr>
          <w:p w14:paraId="0F8B0C90" w14:textId="77777777" w:rsidR="003256AF" w:rsidRDefault="003256AF" w:rsidP="002F714E"/>
          <w:p w14:paraId="646DA822" w14:textId="77777777" w:rsidR="003256AF" w:rsidRDefault="003256AF" w:rsidP="002F714E"/>
          <w:p w14:paraId="5DD8068D" w14:textId="77777777" w:rsidR="003256AF" w:rsidRDefault="003256AF" w:rsidP="002F714E"/>
          <w:p w14:paraId="43804622" w14:textId="77777777" w:rsidR="003256AF" w:rsidRDefault="003256AF" w:rsidP="002F714E"/>
        </w:tc>
        <w:tc>
          <w:tcPr>
            <w:tcW w:w="3299" w:type="dxa"/>
          </w:tcPr>
          <w:p w14:paraId="2B0F6A4F" w14:textId="77777777" w:rsidR="003256AF" w:rsidRDefault="003256AF" w:rsidP="002F714E"/>
        </w:tc>
      </w:tr>
      <w:tr w:rsidR="003256AF" w14:paraId="7356C661" w14:textId="77777777" w:rsidTr="002F714E">
        <w:tc>
          <w:tcPr>
            <w:tcW w:w="3810" w:type="dxa"/>
          </w:tcPr>
          <w:p w14:paraId="5F9C1796" w14:textId="77777777" w:rsidR="003256AF" w:rsidRPr="00E6192F" w:rsidRDefault="003256AF" w:rsidP="00BA5877">
            <w:r w:rsidRPr="00E6192F">
              <w:t>Overall Qualification of Applications (10 points)</w:t>
            </w:r>
          </w:p>
        </w:tc>
        <w:tc>
          <w:tcPr>
            <w:tcW w:w="3681" w:type="dxa"/>
          </w:tcPr>
          <w:p w14:paraId="0241AFEF" w14:textId="77777777" w:rsidR="003256AF" w:rsidRDefault="003256AF" w:rsidP="002F714E"/>
          <w:p w14:paraId="2D072085" w14:textId="77777777" w:rsidR="003256AF" w:rsidRDefault="003256AF" w:rsidP="002F714E"/>
          <w:p w14:paraId="057746BE" w14:textId="77777777" w:rsidR="003256AF" w:rsidRDefault="003256AF" w:rsidP="002F714E"/>
          <w:p w14:paraId="4BE1A8E3" w14:textId="77777777" w:rsidR="003256AF" w:rsidRDefault="003256AF" w:rsidP="002F714E"/>
        </w:tc>
        <w:tc>
          <w:tcPr>
            <w:tcW w:w="3299" w:type="dxa"/>
          </w:tcPr>
          <w:p w14:paraId="2B18D958" w14:textId="77777777" w:rsidR="003256AF" w:rsidRDefault="003256AF" w:rsidP="002F714E"/>
        </w:tc>
      </w:tr>
      <w:tr w:rsidR="003256AF" w14:paraId="7D75481B" w14:textId="77777777" w:rsidTr="002F714E">
        <w:tc>
          <w:tcPr>
            <w:tcW w:w="3810" w:type="dxa"/>
          </w:tcPr>
          <w:p w14:paraId="63056708" w14:textId="77777777" w:rsidR="003256AF" w:rsidRPr="00E6192F" w:rsidRDefault="003256AF" w:rsidP="00BA5877">
            <w:r w:rsidRPr="00E6192F">
              <w:t xml:space="preserve">Optional Participation in Cost Sharing ( </w:t>
            </w:r>
            <w:r w:rsidR="00BA5877">
              <w:t xml:space="preserve">up to </w:t>
            </w:r>
            <w:r w:rsidRPr="00E6192F">
              <w:t>5 points</w:t>
            </w:r>
            <w:r w:rsidR="00BA5877">
              <w:t>)</w:t>
            </w:r>
          </w:p>
        </w:tc>
        <w:tc>
          <w:tcPr>
            <w:tcW w:w="3681" w:type="dxa"/>
          </w:tcPr>
          <w:p w14:paraId="614E780B" w14:textId="77777777" w:rsidR="003256AF" w:rsidRDefault="003256AF" w:rsidP="002F714E"/>
          <w:p w14:paraId="1A602B8B" w14:textId="77777777" w:rsidR="003256AF" w:rsidRDefault="003256AF" w:rsidP="002F714E"/>
          <w:p w14:paraId="76733C66" w14:textId="77777777" w:rsidR="003256AF" w:rsidRDefault="003256AF" w:rsidP="002F714E"/>
        </w:tc>
        <w:tc>
          <w:tcPr>
            <w:tcW w:w="3299" w:type="dxa"/>
          </w:tcPr>
          <w:p w14:paraId="3DE10B24" w14:textId="77777777" w:rsidR="003256AF" w:rsidRDefault="003256AF" w:rsidP="002F714E"/>
        </w:tc>
      </w:tr>
      <w:tr w:rsidR="00BA5877" w14:paraId="55D4A684" w14:textId="77777777" w:rsidTr="002F714E">
        <w:tc>
          <w:tcPr>
            <w:tcW w:w="3810" w:type="dxa"/>
          </w:tcPr>
          <w:p w14:paraId="175C2075" w14:textId="77777777" w:rsidR="00BA5877" w:rsidRDefault="00BA5877" w:rsidP="00BA5877">
            <w:r>
              <w:t>Optional Implementation Bonus (up to 5 points)</w:t>
            </w:r>
          </w:p>
        </w:tc>
        <w:tc>
          <w:tcPr>
            <w:tcW w:w="3681" w:type="dxa"/>
          </w:tcPr>
          <w:p w14:paraId="4455EAAA" w14:textId="77777777" w:rsidR="00BA5877" w:rsidRDefault="00BA5877" w:rsidP="002F714E"/>
        </w:tc>
        <w:tc>
          <w:tcPr>
            <w:tcW w:w="3299" w:type="dxa"/>
          </w:tcPr>
          <w:p w14:paraId="2F186482" w14:textId="77777777" w:rsidR="00BA5877" w:rsidRDefault="00BA5877" w:rsidP="002F714E"/>
        </w:tc>
      </w:tr>
      <w:tr w:rsidR="003256AF" w14:paraId="243B9208" w14:textId="77777777" w:rsidTr="002F714E">
        <w:tc>
          <w:tcPr>
            <w:tcW w:w="3810" w:type="dxa"/>
          </w:tcPr>
          <w:p w14:paraId="5A05073E" w14:textId="77777777" w:rsidR="003256AF" w:rsidRDefault="003256AF" w:rsidP="002F714E">
            <w:r>
              <w:t>Total</w:t>
            </w:r>
          </w:p>
        </w:tc>
        <w:tc>
          <w:tcPr>
            <w:tcW w:w="3681" w:type="dxa"/>
          </w:tcPr>
          <w:p w14:paraId="0DF3C7F1" w14:textId="77777777" w:rsidR="003256AF" w:rsidRDefault="003256AF" w:rsidP="002F714E"/>
        </w:tc>
        <w:tc>
          <w:tcPr>
            <w:tcW w:w="3299" w:type="dxa"/>
          </w:tcPr>
          <w:p w14:paraId="5C4A2A09" w14:textId="77777777" w:rsidR="003256AF" w:rsidRDefault="003256AF" w:rsidP="002F714E"/>
        </w:tc>
      </w:tr>
    </w:tbl>
    <w:p w14:paraId="1C5E12ED" w14:textId="77777777" w:rsidR="003256AF" w:rsidRPr="003F0242" w:rsidRDefault="003256AF" w:rsidP="003256AF">
      <w:pPr>
        <w:pStyle w:val="Heading2"/>
        <w:numPr>
          <w:ilvl w:val="0"/>
          <w:numId w:val="0"/>
        </w:numPr>
        <w:rPr>
          <w:rFonts w:ascii="Times New Roman" w:hAnsi="Times New Roman" w:cs="Times New Roman"/>
          <w:sz w:val="28"/>
          <w:szCs w:val="28"/>
        </w:rPr>
      </w:pPr>
      <w:r>
        <w:rPr>
          <w:rFonts w:ascii="Times New Roman" w:hAnsi="Times New Roman" w:cs="Times New Roman"/>
          <w:sz w:val="28"/>
          <w:szCs w:val="28"/>
        </w:rPr>
        <w:t xml:space="preserve">Evaluation </w:t>
      </w:r>
      <w:r w:rsidRPr="00A35B1F">
        <w:rPr>
          <w:rFonts w:ascii="Times New Roman" w:hAnsi="Times New Roman" w:cs="Times New Roman"/>
          <w:sz w:val="28"/>
          <w:szCs w:val="28"/>
        </w:rPr>
        <w:t>Criteria</w:t>
      </w:r>
      <w:bookmarkEnd w:id="0"/>
    </w:p>
    <w:p w14:paraId="6008D5A7" w14:textId="77777777" w:rsidR="003256AF" w:rsidRPr="003F34B4" w:rsidRDefault="003256AF" w:rsidP="003256AF">
      <w:r w:rsidRPr="003F34B4">
        <w:t xml:space="preserve">Applications will be evaluated against the Evaluation Criteria </w:t>
      </w:r>
      <w:r>
        <w:t>described in this Section V</w:t>
      </w:r>
      <w:r w:rsidRPr="003F34B4">
        <w:t xml:space="preserve">, which comprise 100 points of the total evaluation weight.  </w:t>
      </w:r>
      <w:r>
        <w:t>Please note there are additional points available should one choose to participate in optional cost sharing. P</w:t>
      </w:r>
      <w:r w:rsidRPr="003F34B4">
        <w:t xml:space="preserve">rojects may be prioritized to ensure balance among the program Task Areas and to ensure that the projects address the goals of the </w:t>
      </w:r>
      <w:r w:rsidRPr="009F41C6">
        <w:t>Trinity River Restoration Program.</w:t>
      </w:r>
      <w:r w:rsidRPr="003F34B4">
        <w:t xml:space="preserve">  </w:t>
      </w:r>
    </w:p>
    <w:p w14:paraId="4DF9536A" w14:textId="77777777" w:rsidR="003256AF" w:rsidRDefault="003256AF" w:rsidP="003256AF">
      <w:pPr>
        <w:rPr>
          <w:i/>
        </w:rPr>
      </w:pPr>
    </w:p>
    <w:p w14:paraId="7101EAFD" w14:textId="77777777" w:rsidR="003256AF" w:rsidRPr="003F0242" w:rsidRDefault="003256AF" w:rsidP="003256AF">
      <w:pPr>
        <w:pStyle w:val="Default"/>
        <w:rPr>
          <w:rFonts w:ascii="Times New Roman" w:hAnsi="Times New Roman" w:cs="Times New Roman"/>
          <w:u w:val="single"/>
        </w:rPr>
      </w:pPr>
      <w:r w:rsidRPr="003D32D1">
        <w:rPr>
          <w:u w:val="single"/>
        </w:rPr>
        <w:t>1</w:t>
      </w:r>
      <w:r w:rsidRPr="003F0242">
        <w:rPr>
          <w:rFonts w:ascii="Times New Roman" w:hAnsi="Times New Roman" w:cs="Times New Roman"/>
          <w:u w:val="single"/>
        </w:rPr>
        <w:t>.  Benefit to Restorin</w:t>
      </w:r>
      <w:r>
        <w:rPr>
          <w:rFonts w:ascii="Times New Roman" w:hAnsi="Times New Roman" w:cs="Times New Roman"/>
          <w:u w:val="single"/>
        </w:rPr>
        <w:t>g Anadromous Fish Populations (5</w:t>
      </w:r>
      <w:r w:rsidRPr="003F0242">
        <w:rPr>
          <w:rFonts w:ascii="Times New Roman" w:hAnsi="Times New Roman" w:cs="Times New Roman"/>
          <w:u w:val="single"/>
        </w:rPr>
        <w:t>0</w:t>
      </w:r>
      <w:r>
        <w:rPr>
          <w:rFonts w:ascii="Times New Roman" w:hAnsi="Times New Roman" w:cs="Times New Roman"/>
          <w:u w:val="single"/>
        </w:rPr>
        <w:t xml:space="preserve"> points)</w:t>
      </w:r>
      <w:r w:rsidRPr="003F0242">
        <w:rPr>
          <w:rFonts w:ascii="Times New Roman" w:hAnsi="Times New Roman" w:cs="Times New Roman"/>
          <w:i/>
          <w:u w:val="single"/>
        </w:rPr>
        <w:t>.</w:t>
      </w:r>
      <w:r w:rsidRPr="003F0242">
        <w:rPr>
          <w:rFonts w:ascii="Times New Roman" w:hAnsi="Times New Roman" w:cs="Times New Roman"/>
          <w:u w:val="single"/>
        </w:rPr>
        <w:t xml:space="preserve">  </w:t>
      </w:r>
    </w:p>
    <w:p w14:paraId="71A0D1CF" w14:textId="77777777" w:rsidR="003256AF" w:rsidRDefault="003256AF" w:rsidP="003256AF">
      <w:pPr>
        <w:pStyle w:val="Default"/>
        <w:rPr>
          <w:rFonts w:ascii="Times New Roman" w:hAnsi="Times New Roman" w:cs="Times New Roman"/>
        </w:rPr>
      </w:pPr>
      <w:r w:rsidRPr="003F0242">
        <w:rPr>
          <w:rFonts w:ascii="Times New Roman" w:hAnsi="Times New Roman" w:cs="Times New Roman"/>
        </w:rPr>
        <w:t xml:space="preserve">The proposal addresses a restoration need documented for the target species, age-class, and location (site, reach, watershed) and the beneficial response of anadromous fish species will be maintained over a reasonable duration.  Applications will be evaluated on clear identification of project goals and objectives and applicability of those goals and objectives to conservation and recovery goals for anadromous species, improved fish habitat connectivity and fine sediment reduction and prevention.  Reviewers will also score the proposal based on their consideration of the contribution of potential outcomes, results, or products to species conservation and management goals; whether milestones and products are clearly identified; and whether </w:t>
      </w:r>
      <w:r w:rsidRPr="003F0242">
        <w:rPr>
          <w:rFonts w:ascii="Times New Roman" w:hAnsi="Times New Roman" w:cs="Times New Roman"/>
        </w:rPr>
        <w:lastRenderedPageBreak/>
        <w:t>performance measures for evaluating effectiveness of the completed pro</w:t>
      </w:r>
      <w:r>
        <w:rPr>
          <w:rFonts w:ascii="Times New Roman" w:hAnsi="Times New Roman" w:cs="Times New Roman"/>
        </w:rPr>
        <w:t xml:space="preserve">ject were clearly identified.  </w:t>
      </w:r>
      <w:r w:rsidRPr="003F0242">
        <w:rPr>
          <w:rFonts w:ascii="Times New Roman" w:hAnsi="Times New Roman" w:cs="Times New Roman"/>
        </w:rPr>
        <w:t>Score: 1</w:t>
      </w:r>
      <w:r>
        <w:rPr>
          <w:rFonts w:ascii="Times New Roman" w:hAnsi="Times New Roman" w:cs="Times New Roman"/>
        </w:rPr>
        <w:t>0</w:t>
      </w:r>
      <w:r w:rsidRPr="003F0242">
        <w:rPr>
          <w:rFonts w:ascii="Times New Roman" w:hAnsi="Times New Roman" w:cs="Times New Roman"/>
        </w:rPr>
        <w:t>-</w:t>
      </w:r>
      <w:r>
        <w:rPr>
          <w:rFonts w:ascii="Times New Roman" w:hAnsi="Times New Roman" w:cs="Times New Roman"/>
        </w:rPr>
        <w:t>50 points</w:t>
      </w:r>
    </w:p>
    <w:p w14:paraId="419DF39A" w14:textId="77777777" w:rsidR="003256AF" w:rsidRDefault="003256AF" w:rsidP="003256AF">
      <w:pPr>
        <w:pStyle w:val="Default"/>
        <w:numPr>
          <w:ilvl w:val="2"/>
          <w:numId w:val="2"/>
        </w:numPr>
        <w:rPr>
          <w:rFonts w:ascii="Times New Roman" w:hAnsi="Times New Roman" w:cs="Times New Roman"/>
        </w:rPr>
      </w:pPr>
      <w:r>
        <w:rPr>
          <w:rFonts w:ascii="Times New Roman" w:hAnsi="Times New Roman" w:cs="Times New Roman"/>
        </w:rPr>
        <w:t>Proximity to current anadromous populations including riparian corridors (0-10 points)</w:t>
      </w:r>
    </w:p>
    <w:p w14:paraId="63972918" w14:textId="77777777" w:rsidR="003256AF" w:rsidRDefault="003256AF" w:rsidP="003256AF">
      <w:pPr>
        <w:pStyle w:val="Default"/>
        <w:numPr>
          <w:ilvl w:val="2"/>
          <w:numId w:val="2"/>
        </w:numPr>
        <w:rPr>
          <w:rFonts w:ascii="Times New Roman" w:hAnsi="Times New Roman" w:cs="Times New Roman"/>
        </w:rPr>
      </w:pPr>
      <w:r>
        <w:rPr>
          <w:rFonts w:ascii="Times New Roman" w:hAnsi="Times New Roman" w:cs="Times New Roman"/>
        </w:rPr>
        <w:t xml:space="preserve"> Addresses primary limiting factors of anadromous fish populations (0-10 points)</w:t>
      </w:r>
    </w:p>
    <w:p w14:paraId="391068DE" w14:textId="77777777" w:rsidR="003256AF" w:rsidRDefault="003256AF" w:rsidP="003256AF">
      <w:pPr>
        <w:pStyle w:val="Default"/>
        <w:numPr>
          <w:ilvl w:val="2"/>
          <w:numId w:val="2"/>
        </w:numPr>
        <w:rPr>
          <w:rFonts w:ascii="Times New Roman" w:hAnsi="Times New Roman" w:cs="Times New Roman"/>
        </w:rPr>
      </w:pPr>
      <w:r>
        <w:rPr>
          <w:rFonts w:ascii="Times New Roman" w:hAnsi="Times New Roman" w:cs="Times New Roman"/>
        </w:rPr>
        <w:t xml:space="preserve"> Project improves ecological function of watershed (0-10 points)</w:t>
      </w:r>
    </w:p>
    <w:p w14:paraId="4593DCBF" w14:textId="77777777" w:rsidR="003256AF" w:rsidRDefault="003256AF" w:rsidP="003256AF">
      <w:pPr>
        <w:pStyle w:val="Default"/>
        <w:numPr>
          <w:ilvl w:val="2"/>
          <w:numId w:val="2"/>
        </w:numPr>
        <w:rPr>
          <w:rFonts w:ascii="Times New Roman" w:hAnsi="Times New Roman" w:cs="Times New Roman"/>
        </w:rPr>
      </w:pPr>
      <w:r>
        <w:rPr>
          <w:rFonts w:ascii="Times New Roman" w:hAnsi="Times New Roman" w:cs="Times New Roman"/>
        </w:rPr>
        <w:t>Fiscal year priorities: low flows, Brown’s Creek Watershed, Weaver Creek Watershed (0-20 points)</w:t>
      </w:r>
    </w:p>
    <w:p w14:paraId="54886BE5" w14:textId="77777777" w:rsidR="003256AF" w:rsidRPr="003F0242" w:rsidRDefault="003256AF" w:rsidP="003256AF">
      <w:pPr>
        <w:pStyle w:val="Default"/>
        <w:ind w:left="2340"/>
        <w:rPr>
          <w:rFonts w:ascii="Times New Roman" w:hAnsi="Times New Roman" w:cs="Times New Roman"/>
        </w:rPr>
      </w:pPr>
    </w:p>
    <w:p w14:paraId="10A0083C" w14:textId="77777777" w:rsidR="003256AF" w:rsidRPr="003F0242" w:rsidRDefault="003256AF" w:rsidP="003256AF">
      <w:pPr>
        <w:pStyle w:val="Default"/>
        <w:rPr>
          <w:rFonts w:ascii="Times New Roman" w:hAnsi="Times New Roman" w:cs="Times New Roman"/>
          <w:u w:val="single"/>
        </w:rPr>
      </w:pPr>
      <w:r w:rsidRPr="003F0242">
        <w:rPr>
          <w:rFonts w:ascii="Times New Roman" w:hAnsi="Times New Roman" w:cs="Times New Roman"/>
          <w:u w:val="single"/>
        </w:rPr>
        <w:t>2. Technical Merit (3</w:t>
      </w:r>
      <w:r>
        <w:rPr>
          <w:rFonts w:ascii="Times New Roman" w:hAnsi="Times New Roman" w:cs="Times New Roman"/>
          <w:u w:val="single"/>
        </w:rPr>
        <w:t>0 points</w:t>
      </w:r>
      <w:r w:rsidRPr="003F0242">
        <w:rPr>
          <w:rFonts w:ascii="Times New Roman" w:hAnsi="Times New Roman" w:cs="Times New Roman"/>
          <w:u w:val="single"/>
        </w:rPr>
        <w:t xml:space="preserve">).  </w:t>
      </w:r>
    </w:p>
    <w:p w14:paraId="6668A9AE" w14:textId="77777777" w:rsidR="003256AF" w:rsidRDefault="003256AF" w:rsidP="003256AF">
      <w:pPr>
        <w:pStyle w:val="Default"/>
        <w:rPr>
          <w:rFonts w:ascii="Times New Roman" w:hAnsi="Times New Roman" w:cs="Times New Roman"/>
        </w:rPr>
      </w:pPr>
      <w:r w:rsidRPr="003F0242">
        <w:rPr>
          <w:rFonts w:ascii="Times New Roman" w:hAnsi="Times New Roman" w:cs="Times New Roman"/>
        </w:rPr>
        <w:t xml:space="preserve">The proposal addresses whether the approach is appropriate for achieving the stated goals and objectives, whether the approach will result in successful execution of the project, and if the anticipated results can be achieved in the time line specified. Reviewers will consider whether sufficient information is provided to evaluate the design of the project relative to the stated goals/objectives.  </w:t>
      </w:r>
    </w:p>
    <w:p w14:paraId="584267C7" w14:textId="77777777" w:rsidR="003256AF" w:rsidRDefault="003256AF" w:rsidP="003256AF">
      <w:pPr>
        <w:pStyle w:val="Default"/>
        <w:rPr>
          <w:rFonts w:ascii="Times New Roman" w:hAnsi="Times New Roman" w:cs="Times New Roman"/>
        </w:rPr>
      </w:pPr>
    </w:p>
    <w:p w14:paraId="069428E5" w14:textId="77777777" w:rsidR="003256AF" w:rsidRDefault="003256AF" w:rsidP="003256AF">
      <w:pPr>
        <w:pStyle w:val="Default"/>
        <w:numPr>
          <w:ilvl w:val="0"/>
          <w:numId w:val="3"/>
        </w:numPr>
        <w:rPr>
          <w:rFonts w:ascii="Times New Roman" w:hAnsi="Times New Roman" w:cs="Times New Roman"/>
          <w:color w:val="auto"/>
        </w:rPr>
      </w:pPr>
      <w:r>
        <w:rPr>
          <w:rFonts w:ascii="Times New Roman" w:hAnsi="Times New Roman" w:cs="Times New Roman"/>
          <w:color w:val="auto"/>
        </w:rPr>
        <w:t>Sufficient information provided for proposal review (0-20 points)</w:t>
      </w:r>
    </w:p>
    <w:p w14:paraId="7CF1865F" w14:textId="77777777" w:rsidR="003256AF" w:rsidRPr="003F0242" w:rsidRDefault="003256AF" w:rsidP="003256AF">
      <w:pPr>
        <w:pStyle w:val="Default"/>
        <w:numPr>
          <w:ilvl w:val="0"/>
          <w:numId w:val="3"/>
        </w:numPr>
        <w:rPr>
          <w:rFonts w:ascii="Times New Roman" w:hAnsi="Times New Roman" w:cs="Times New Roman"/>
          <w:color w:val="auto"/>
        </w:rPr>
      </w:pPr>
      <w:r>
        <w:rPr>
          <w:rFonts w:ascii="Times New Roman" w:hAnsi="Times New Roman" w:cs="Times New Roman"/>
          <w:color w:val="auto"/>
        </w:rPr>
        <w:t xml:space="preserve">Feasibility </w:t>
      </w:r>
      <w:proofErr w:type="spellStart"/>
      <w:r>
        <w:rPr>
          <w:rFonts w:ascii="Times New Roman" w:hAnsi="Times New Roman" w:cs="Times New Roman"/>
          <w:color w:val="auto"/>
        </w:rPr>
        <w:t>ie</w:t>
      </w:r>
      <w:proofErr w:type="spellEnd"/>
      <w:r>
        <w:rPr>
          <w:rFonts w:ascii="Times New Roman" w:hAnsi="Times New Roman" w:cs="Times New Roman"/>
          <w:color w:val="auto"/>
        </w:rPr>
        <w:t>. likelihood project proposal will achieve objectives within the timeline (0-10 points)</w:t>
      </w:r>
    </w:p>
    <w:p w14:paraId="58BCD8A8" w14:textId="77777777" w:rsidR="003256AF" w:rsidRPr="003F0242" w:rsidRDefault="003256AF" w:rsidP="003256AF">
      <w:pPr>
        <w:pStyle w:val="Default"/>
        <w:rPr>
          <w:rFonts w:ascii="Times New Roman" w:hAnsi="Times New Roman" w:cs="Times New Roman"/>
          <w:color w:val="auto"/>
        </w:rPr>
      </w:pPr>
    </w:p>
    <w:p w14:paraId="5FD07F78" w14:textId="77777777" w:rsidR="003256AF" w:rsidRPr="003F0242" w:rsidRDefault="003256AF" w:rsidP="003256AF">
      <w:pPr>
        <w:pStyle w:val="Default"/>
        <w:rPr>
          <w:rFonts w:ascii="Times New Roman" w:hAnsi="Times New Roman" w:cs="Times New Roman"/>
        </w:rPr>
      </w:pPr>
    </w:p>
    <w:p w14:paraId="5CB701A6" w14:textId="77777777" w:rsidR="003256AF" w:rsidRPr="003F0242" w:rsidRDefault="003256AF" w:rsidP="003256AF">
      <w:pPr>
        <w:pStyle w:val="Default"/>
        <w:rPr>
          <w:rFonts w:ascii="Times New Roman" w:hAnsi="Times New Roman" w:cs="Times New Roman"/>
          <w:color w:val="auto"/>
          <w:u w:val="single"/>
        </w:rPr>
      </w:pPr>
      <w:r w:rsidRPr="003F0242">
        <w:rPr>
          <w:rFonts w:ascii="Times New Roman" w:hAnsi="Times New Roman" w:cs="Times New Roman"/>
          <w:color w:val="auto"/>
          <w:u w:val="single"/>
        </w:rPr>
        <w:t>3. Project Costs (</w:t>
      </w:r>
      <w:r>
        <w:rPr>
          <w:rFonts w:ascii="Times New Roman" w:hAnsi="Times New Roman" w:cs="Times New Roman"/>
          <w:color w:val="auto"/>
          <w:u w:val="single"/>
        </w:rPr>
        <w:t>10 points</w:t>
      </w:r>
      <w:r w:rsidRPr="003F0242">
        <w:rPr>
          <w:rFonts w:ascii="Times New Roman" w:hAnsi="Times New Roman" w:cs="Times New Roman"/>
          <w:color w:val="auto"/>
          <w:u w:val="single"/>
        </w:rPr>
        <w:t xml:space="preserve">). </w:t>
      </w:r>
    </w:p>
    <w:p w14:paraId="73C71C16" w14:textId="77777777" w:rsidR="003256AF" w:rsidRDefault="003256AF" w:rsidP="003256AF">
      <w:pPr>
        <w:pStyle w:val="Default"/>
        <w:rPr>
          <w:rFonts w:ascii="Times New Roman" w:hAnsi="Times New Roman" w:cs="Times New Roman"/>
          <w:color w:val="auto"/>
        </w:rPr>
      </w:pPr>
      <w:r w:rsidRPr="003F0242">
        <w:rPr>
          <w:rFonts w:ascii="Times New Roman" w:hAnsi="Times New Roman" w:cs="Times New Roman"/>
          <w:color w:val="auto"/>
        </w:rPr>
        <w:t>This criterion evaluates the budget to determine if it is su</w:t>
      </w:r>
      <w:r>
        <w:rPr>
          <w:rFonts w:ascii="Times New Roman" w:hAnsi="Times New Roman" w:cs="Times New Roman"/>
          <w:color w:val="auto"/>
        </w:rPr>
        <w:t xml:space="preserve">fficiently detailed, realistic </w:t>
      </w:r>
      <w:r w:rsidRPr="003F0242">
        <w:rPr>
          <w:rFonts w:ascii="Times New Roman" w:hAnsi="Times New Roman" w:cs="Times New Roman"/>
          <w:color w:val="auto"/>
        </w:rPr>
        <w:t>and commensurate with the project needs and time-frame, and the extent to which this project leverages funds from other sources. The itemized costs and the overall budget must be adequately justified and appropriately allocated.  The proposal identifies cost share source(s), type (cash or in-kind), the status of the cost share (secured, pending [if pending, the date a decision is expected to be made]), and the dollar amo</w:t>
      </w:r>
      <w:r>
        <w:rPr>
          <w:rFonts w:ascii="Times New Roman" w:hAnsi="Times New Roman" w:cs="Times New Roman"/>
          <w:color w:val="auto"/>
        </w:rPr>
        <w:t>unt/percent share of total cost.</w:t>
      </w:r>
    </w:p>
    <w:p w14:paraId="388D6F94" w14:textId="77777777" w:rsidR="003256AF" w:rsidRDefault="003256AF" w:rsidP="003256AF">
      <w:pPr>
        <w:pStyle w:val="Default"/>
        <w:rPr>
          <w:rFonts w:ascii="Times New Roman" w:hAnsi="Times New Roman" w:cs="Times New Roman"/>
          <w:color w:val="auto"/>
        </w:rPr>
      </w:pPr>
    </w:p>
    <w:p w14:paraId="24FE56B6" w14:textId="77777777" w:rsidR="003256AF" w:rsidRDefault="003256AF" w:rsidP="003256AF">
      <w:pPr>
        <w:pStyle w:val="Default"/>
        <w:numPr>
          <w:ilvl w:val="0"/>
          <w:numId w:val="4"/>
        </w:numPr>
        <w:rPr>
          <w:rFonts w:ascii="Times New Roman" w:hAnsi="Times New Roman" w:cs="Times New Roman"/>
          <w:color w:val="auto"/>
        </w:rPr>
      </w:pPr>
      <w:r>
        <w:rPr>
          <w:rFonts w:ascii="Times New Roman" w:hAnsi="Times New Roman" w:cs="Times New Roman"/>
          <w:color w:val="auto"/>
        </w:rPr>
        <w:t>Detailed budget (0-5 points)</w:t>
      </w:r>
    </w:p>
    <w:p w14:paraId="4C5144B4" w14:textId="77777777" w:rsidR="003256AF" w:rsidRPr="003F0242" w:rsidRDefault="003256AF" w:rsidP="003256AF">
      <w:pPr>
        <w:pStyle w:val="Default"/>
        <w:numPr>
          <w:ilvl w:val="0"/>
          <w:numId w:val="4"/>
        </w:numPr>
        <w:rPr>
          <w:rFonts w:ascii="Times New Roman" w:hAnsi="Times New Roman" w:cs="Times New Roman"/>
          <w:color w:val="auto"/>
        </w:rPr>
      </w:pPr>
      <w:r>
        <w:rPr>
          <w:rFonts w:ascii="Times New Roman" w:hAnsi="Times New Roman" w:cs="Times New Roman"/>
          <w:color w:val="auto"/>
        </w:rPr>
        <w:t>Allowable, Allocable,  and Reasonable (0-5 points)</w:t>
      </w:r>
    </w:p>
    <w:p w14:paraId="64C59D42" w14:textId="77777777" w:rsidR="003256AF" w:rsidRPr="003F0242" w:rsidRDefault="003256AF" w:rsidP="003256AF">
      <w:pPr>
        <w:pStyle w:val="Default"/>
        <w:rPr>
          <w:rFonts w:ascii="Times New Roman" w:hAnsi="Times New Roman" w:cs="Times New Roman"/>
        </w:rPr>
      </w:pPr>
    </w:p>
    <w:p w14:paraId="0C2ECE16" w14:textId="77777777" w:rsidR="003256AF" w:rsidRPr="003F0242" w:rsidRDefault="003256AF" w:rsidP="003256AF">
      <w:pPr>
        <w:pStyle w:val="Default"/>
        <w:rPr>
          <w:rFonts w:ascii="Times New Roman" w:hAnsi="Times New Roman" w:cs="Times New Roman"/>
          <w:color w:val="auto"/>
          <w:u w:val="single"/>
        </w:rPr>
      </w:pPr>
      <w:r w:rsidRPr="003F0242">
        <w:rPr>
          <w:rFonts w:ascii="Times New Roman" w:hAnsi="Times New Roman" w:cs="Times New Roman"/>
          <w:color w:val="auto"/>
          <w:u w:val="single"/>
        </w:rPr>
        <w:t>4. Overall Qualification of Applications (10</w:t>
      </w:r>
      <w:r>
        <w:rPr>
          <w:rFonts w:ascii="Times New Roman" w:hAnsi="Times New Roman" w:cs="Times New Roman"/>
          <w:color w:val="auto"/>
          <w:u w:val="single"/>
        </w:rPr>
        <w:t xml:space="preserve"> points</w:t>
      </w:r>
      <w:r w:rsidRPr="003F0242">
        <w:rPr>
          <w:rFonts w:ascii="Times New Roman" w:hAnsi="Times New Roman" w:cs="Times New Roman"/>
          <w:color w:val="auto"/>
          <w:u w:val="single"/>
        </w:rPr>
        <w:t xml:space="preserve">). </w:t>
      </w:r>
    </w:p>
    <w:p w14:paraId="7AA4E50D" w14:textId="77777777" w:rsidR="003256AF" w:rsidRDefault="003256AF" w:rsidP="003256AF">
      <w:r w:rsidRPr="003F0242">
        <w:t>This criterion addresses whether the applicant possesses the necessary expertise, experience, facilities, and administrative resources to accomplish the project. Reviewers will consider previous related experience and qualifications of the project's P</w:t>
      </w:r>
      <w:r>
        <w:t>rogram Manager (P</w:t>
      </w:r>
      <w:r w:rsidRPr="003F0242">
        <w:t>M</w:t>
      </w:r>
      <w:r>
        <w:t>)</w:t>
      </w:r>
      <w:r w:rsidRPr="003F0242">
        <w:t xml:space="preserve"> or P</w:t>
      </w:r>
      <w:r>
        <w:t>rinciple Investigator (PI)</w:t>
      </w:r>
      <w:r w:rsidRPr="003F0242">
        <w:t xml:space="preserve">, Co-Manager(s) or Co-Investigator(s) and other personnel, including designated contractors, consultants, and cooperators. Reviewers will also consider past award performance of the applicant(s) and PM/PI. </w:t>
      </w:r>
    </w:p>
    <w:p w14:paraId="22F4135E" w14:textId="77777777" w:rsidR="003256AF" w:rsidRDefault="003256AF" w:rsidP="003256AF"/>
    <w:p w14:paraId="0897C981" w14:textId="77777777" w:rsidR="003256AF" w:rsidRDefault="003256AF" w:rsidP="003256AF">
      <w:pPr>
        <w:numPr>
          <w:ilvl w:val="0"/>
          <w:numId w:val="5"/>
        </w:numPr>
      </w:pPr>
      <w:r>
        <w:t xml:space="preserve">Past performance (deliverables provided, completed projects, reporting timely) (0-5 points) </w:t>
      </w:r>
    </w:p>
    <w:p w14:paraId="421A10DC" w14:textId="77777777" w:rsidR="003256AF" w:rsidRDefault="003256AF" w:rsidP="003256AF">
      <w:pPr>
        <w:numPr>
          <w:ilvl w:val="0"/>
          <w:numId w:val="5"/>
        </w:numPr>
      </w:pPr>
      <w:r>
        <w:t>Qualifications (professional experience, resume, past projects) (0-5 points)</w:t>
      </w:r>
    </w:p>
    <w:p w14:paraId="7D05AE32" w14:textId="77777777" w:rsidR="003256AF" w:rsidRDefault="003256AF" w:rsidP="003256AF"/>
    <w:p w14:paraId="5DF8B20B" w14:textId="77777777" w:rsidR="003256AF" w:rsidRDefault="003256AF" w:rsidP="003256AF">
      <w:pPr>
        <w:rPr>
          <w:u w:val="single"/>
        </w:rPr>
      </w:pPr>
      <w:r w:rsidRPr="003F6B09">
        <w:rPr>
          <w:u w:val="single"/>
        </w:rPr>
        <w:t xml:space="preserve">5. </w:t>
      </w:r>
      <w:r>
        <w:rPr>
          <w:u w:val="single"/>
        </w:rPr>
        <w:t xml:space="preserve">Optional </w:t>
      </w:r>
      <w:r w:rsidRPr="003F6B09">
        <w:rPr>
          <w:u w:val="single"/>
        </w:rPr>
        <w:t>Participation in Cost Sharing (</w:t>
      </w:r>
      <w:r>
        <w:rPr>
          <w:u w:val="single"/>
        </w:rPr>
        <w:t xml:space="preserve">0- </w:t>
      </w:r>
      <w:r w:rsidRPr="003F6B09">
        <w:rPr>
          <w:u w:val="single"/>
        </w:rPr>
        <w:t xml:space="preserve">5 </w:t>
      </w:r>
      <w:r>
        <w:rPr>
          <w:u w:val="single"/>
        </w:rPr>
        <w:t xml:space="preserve">bonus </w:t>
      </w:r>
      <w:r w:rsidRPr="003F6B09">
        <w:rPr>
          <w:u w:val="single"/>
        </w:rPr>
        <w:t>points).</w:t>
      </w:r>
    </w:p>
    <w:p w14:paraId="28D32FD5" w14:textId="77777777" w:rsidR="003256AF" w:rsidRDefault="003256AF" w:rsidP="003256AF">
      <w:r w:rsidRPr="007E03D9">
        <w:lastRenderedPageBreak/>
        <w:t>This criterion is not required for consideration but can increase the overall evaluation score. As stated in section III.B, this generally</w:t>
      </w:r>
      <w:r w:rsidRPr="003D32D1">
        <w:rPr>
          <w:spacing w:val="-2"/>
        </w:rPr>
        <w:t xml:space="preserve"> </w:t>
      </w:r>
      <w:r w:rsidRPr="003D32D1">
        <w:t>refers to situations where an</w:t>
      </w:r>
      <w:r w:rsidRPr="003D32D1">
        <w:rPr>
          <w:spacing w:val="2"/>
        </w:rPr>
        <w:t xml:space="preserve"> </w:t>
      </w:r>
      <w:r w:rsidRPr="003D32D1">
        <w:t>applicant proposes to provide its own</w:t>
      </w:r>
      <w:r w:rsidRPr="003D32D1">
        <w:rPr>
          <w:spacing w:val="61"/>
        </w:rPr>
        <w:t xml:space="preserve"> </w:t>
      </w:r>
      <w:r w:rsidRPr="003D32D1">
        <w:t>additional funds/ resources or those from third party</w:t>
      </w:r>
      <w:r w:rsidRPr="003D32D1">
        <w:rPr>
          <w:spacing w:val="-5"/>
        </w:rPr>
        <w:t xml:space="preserve"> </w:t>
      </w:r>
      <w:r w:rsidRPr="003D32D1">
        <w:t>sources to support or complement the project they</w:t>
      </w:r>
      <w:r w:rsidRPr="003D32D1">
        <w:rPr>
          <w:spacing w:val="-5"/>
        </w:rPr>
        <w:t xml:space="preserve"> </w:t>
      </w:r>
      <w:r w:rsidRPr="003D32D1">
        <w:t>are</w:t>
      </w:r>
      <w:r w:rsidRPr="003D32D1">
        <w:rPr>
          <w:spacing w:val="-2"/>
        </w:rPr>
        <w:t xml:space="preserve"> </w:t>
      </w:r>
      <w:r w:rsidRPr="003D32D1">
        <w:t>awarded</w:t>
      </w:r>
      <w:r w:rsidRPr="003D32D1">
        <w:rPr>
          <w:spacing w:val="2"/>
        </w:rPr>
        <w:t xml:space="preserve"> </w:t>
      </w:r>
      <w:r w:rsidRPr="003D32D1">
        <w:t>under the</w:t>
      </w:r>
      <w:r w:rsidRPr="003D32D1">
        <w:rPr>
          <w:spacing w:val="-2"/>
        </w:rPr>
        <w:t xml:space="preserve"> </w:t>
      </w:r>
      <w:r w:rsidRPr="003D32D1">
        <w:t>competition which are above and beyond the Reclamation grant</w:t>
      </w:r>
      <w:r>
        <w:t xml:space="preserve"> or cooperative agreement</w:t>
      </w:r>
      <w:r w:rsidRPr="003D32D1">
        <w:t xml:space="preserve"> funds</w:t>
      </w:r>
      <w:r w:rsidRPr="003D32D1">
        <w:rPr>
          <w:spacing w:val="86"/>
        </w:rPr>
        <w:t xml:space="preserve"> </w:t>
      </w:r>
      <w:r w:rsidRPr="003D32D1">
        <w:t>awarded</w:t>
      </w:r>
      <w:r>
        <w:t xml:space="preserve">. Based on the amount volunteered and its enhancement to the overall value of the project, this criterion could result in up to an additional 5 points.  </w:t>
      </w:r>
    </w:p>
    <w:p w14:paraId="48DEBE11" w14:textId="77777777" w:rsidR="003256AF" w:rsidRDefault="003256AF" w:rsidP="003256AF"/>
    <w:p w14:paraId="242E7B27" w14:textId="77777777" w:rsidR="003256AF" w:rsidRDefault="003256AF" w:rsidP="003256AF">
      <w:pPr>
        <w:rPr>
          <w:u w:val="single"/>
        </w:rPr>
      </w:pPr>
      <w:r>
        <w:rPr>
          <w:u w:val="single"/>
        </w:rPr>
        <w:t>6. Implementation (0-5 bonus points)</w:t>
      </w:r>
    </w:p>
    <w:p w14:paraId="26374D01" w14:textId="77777777" w:rsidR="003256AF" w:rsidRPr="00534533" w:rsidRDefault="003256AF" w:rsidP="003256AF">
      <w:pPr>
        <w:rPr>
          <w:color w:val="FF0000"/>
          <w:sz w:val="20"/>
          <w:szCs w:val="20"/>
        </w:rPr>
      </w:pPr>
      <w:r>
        <w:t xml:space="preserve">This criterion acknowledges that implementation projects will benefit anadromous fish greater than projects focused on planning.   </w:t>
      </w:r>
    </w:p>
    <w:p w14:paraId="3291DDEE" w14:textId="77777777" w:rsidR="004C3E45" w:rsidRDefault="00415EB4"/>
    <w:sectPr w:rsidR="004C3E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2E6491"/>
    <w:multiLevelType w:val="hybridMultilevel"/>
    <w:tmpl w:val="EE1E8618"/>
    <w:lvl w:ilvl="0" w:tplc="B610F0E4">
      <w:start w:val="1"/>
      <w:numFmt w:val="upperLetter"/>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22FB3133"/>
    <w:multiLevelType w:val="hybridMultilevel"/>
    <w:tmpl w:val="9DB826B2"/>
    <w:lvl w:ilvl="0" w:tplc="071C273C">
      <w:start w:val="1"/>
      <w:numFmt w:val="upperLetter"/>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318A4000"/>
    <w:multiLevelType w:val="multilevel"/>
    <w:tmpl w:val="97703868"/>
    <w:lvl w:ilvl="0">
      <w:start w:val="1"/>
      <w:numFmt w:val="upperRoman"/>
      <w:pStyle w:val="Heading1"/>
      <w:suff w:val="space"/>
      <w:lvlText w:val="Section %1. "/>
      <w:lvlJc w:val="left"/>
      <w:pPr>
        <w:ind w:left="0" w:firstLine="0"/>
      </w:pPr>
      <w:rPr>
        <w:rFonts w:hint="default"/>
      </w:rPr>
    </w:lvl>
    <w:lvl w:ilvl="1">
      <w:start w:val="1"/>
      <w:numFmt w:val="upperLetter"/>
      <w:pStyle w:val="Heading2"/>
      <w:suff w:val="space"/>
      <w:lvlText w:val="%1.%2. "/>
      <w:lvlJc w:val="left"/>
      <w:pPr>
        <w:ind w:left="0" w:firstLine="0"/>
      </w:pPr>
      <w:rPr>
        <w:rFonts w:ascii="Times New Roman" w:hAnsi="Times New Roman" w:cs="Times New Roman" w:hint="default"/>
      </w:rPr>
    </w:lvl>
    <w:lvl w:ilvl="2">
      <w:start w:val="1"/>
      <w:numFmt w:val="decimal"/>
      <w:pStyle w:val="Heading3"/>
      <w:suff w:val="space"/>
      <w:lvlText w:val="%1.%2.%3."/>
      <w:lvlJc w:val="left"/>
      <w:pPr>
        <w:ind w:left="0" w:firstLine="0"/>
      </w:pPr>
      <w:rPr>
        <w:rFonts w:hint="default"/>
      </w:rPr>
    </w:lvl>
    <w:lvl w:ilvl="3">
      <w:start w:val="1"/>
      <w:numFmt w:val="lowerLetter"/>
      <w:pStyle w:val="Heading4"/>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lowerLetter"/>
      <w:lvlText w:val="%1.%2.%3.%4.(%5)(%6)"/>
      <w:lvlJc w:val="left"/>
      <w:pPr>
        <w:ind w:left="450" w:firstLine="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66A63E47"/>
    <w:multiLevelType w:val="hybridMultilevel"/>
    <w:tmpl w:val="060E861C"/>
    <w:lvl w:ilvl="0" w:tplc="2F543210">
      <w:start w:val="1"/>
      <w:numFmt w:val="upperLetter"/>
      <w:lvlText w:val="%1."/>
      <w:lvlJc w:val="left"/>
      <w:pPr>
        <w:ind w:left="1095" w:hanging="360"/>
      </w:pPr>
      <w:rPr>
        <w:rFonts w:hint="default"/>
        <w:color w:val="000000"/>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 w15:restartNumberingAfterBreak="0">
    <w:nsid w:val="786A4F3C"/>
    <w:multiLevelType w:val="hybridMultilevel"/>
    <w:tmpl w:val="18D27F92"/>
    <w:lvl w:ilvl="0" w:tplc="04090019">
      <w:start w:val="1"/>
      <w:numFmt w:val="lowerLetter"/>
      <w:lvlText w:val="%1."/>
      <w:lvlJc w:val="left"/>
      <w:pPr>
        <w:ind w:left="720" w:hanging="360"/>
      </w:pPr>
    </w:lvl>
    <w:lvl w:ilvl="1" w:tplc="04090017">
      <w:start w:val="1"/>
      <w:numFmt w:val="lowerLetter"/>
      <w:lvlText w:val="%2)"/>
      <w:lvlJc w:val="left"/>
      <w:pPr>
        <w:ind w:left="1440" w:hanging="360"/>
      </w:pPr>
      <w:rPr>
        <w:rFonts w:hint="default"/>
      </w:rPr>
    </w:lvl>
    <w:lvl w:ilvl="2" w:tplc="93824F88">
      <w:start w:val="1"/>
      <w:numFmt w:val="upperLetter"/>
      <w:lvlText w:val="%3."/>
      <w:lvlJc w:val="left"/>
      <w:pPr>
        <w:ind w:left="2340" w:hanging="360"/>
      </w:pPr>
      <w:rPr>
        <w:rFonts w:ascii="Times New Roman" w:eastAsia="Times New Roman" w:hAnsi="Times New Roman" w:cs="Times New Roman"/>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56AF"/>
    <w:rsid w:val="00074121"/>
    <w:rsid w:val="00257099"/>
    <w:rsid w:val="003256AF"/>
    <w:rsid w:val="005A19FD"/>
    <w:rsid w:val="00BA58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A0A7F"/>
  <w15:chartTrackingRefBased/>
  <w15:docId w15:val="{ECF94BDB-766D-43B0-8404-4100577C8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56A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256AF"/>
    <w:pPr>
      <w:keepNext/>
      <w:numPr>
        <w:numId w:val="1"/>
      </w:numPr>
      <w:spacing w:before="720" w:after="240"/>
      <w:outlineLvl w:val="0"/>
    </w:pPr>
    <w:rPr>
      <w:rFonts w:ascii="Arial" w:hAnsi="Arial" w:cs="Arial"/>
      <w:b/>
      <w:bCs/>
      <w:kern w:val="32"/>
      <w:sz w:val="42"/>
      <w:szCs w:val="42"/>
    </w:rPr>
  </w:style>
  <w:style w:type="paragraph" w:styleId="Heading2">
    <w:name w:val="heading 2"/>
    <w:basedOn w:val="Normal"/>
    <w:next w:val="Normal"/>
    <w:link w:val="Heading2Char"/>
    <w:qFormat/>
    <w:rsid w:val="003256AF"/>
    <w:pPr>
      <w:keepNext/>
      <w:numPr>
        <w:ilvl w:val="1"/>
        <w:numId w:val="1"/>
      </w:numPr>
      <w:spacing w:before="480" w:after="240"/>
      <w:outlineLvl w:val="1"/>
    </w:pPr>
    <w:rPr>
      <w:rFonts w:ascii="Arial" w:hAnsi="Arial" w:cs="Arial"/>
      <w:b/>
      <w:bCs/>
      <w:iCs/>
      <w:sz w:val="30"/>
      <w:szCs w:val="30"/>
    </w:rPr>
  </w:style>
  <w:style w:type="paragraph" w:styleId="Heading3">
    <w:name w:val="heading 3"/>
    <w:basedOn w:val="Normal"/>
    <w:next w:val="Normal"/>
    <w:link w:val="Heading3Char"/>
    <w:qFormat/>
    <w:rsid w:val="003256AF"/>
    <w:pPr>
      <w:keepNext/>
      <w:numPr>
        <w:ilvl w:val="2"/>
        <w:numId w:val="1"/>
      </w:numPr>
      <w:spacing w:before="240" w:after="20"/>
      <w:outlineLvl w:val="2"/>
    </w:pPr>
    <w:rPr>
      <w:rFonts w:ascii="Arial" w:hAnsi="Arial" w:cs="Arial"/>
      <w:b/>
      <w:bCs/>
      <w:sz w:val="28"/>
    </w:rPr>
  </w:style>
  <w:style w:type="paragraph" w:styleId="Heading4">
    <w:name w:val="heading 4"/>
    <w:basedOn w:val="Normal"/>
    <w:next w:val="Normal"/>
    <w:link w:val="Heading4Char"/>
    <w:uiPriority w:val="9"/>
    <w:qFormat/>
    <w:rsid w:val="003256AF"/>
    <w:pPr>
      <w:keepNext/>
      <w:numPr>
        <w:ilvl w:val="3"/>
        <w:numId w:val="1"/>
      </w:numPr>
      <w:spacing w:before="240" w:after="20"/>
      <w:outlineLvl w:val="3"/>
    </w:pPr>
    <w:rPr>
      <w:rFonts w:ascii="Arial" w:hAnsi="Arial"/>
      <w:b/>
      <w:bCs/>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56AF"/>
    <w:rPr>
      <w:rFonts w:ascii="Arial" w:eastAsia="Times New Roman" w:hAnsi="Arial" w:cs="Arial"/>
      <w:b/>
      <w:bCs/>
      <w:kern w:val="32"/>
      <w:sz w:val="42"/>
      <w:szCs w:val="42"/>
    </w:rPr>
  </w:style>
  <w:style w:type="character" w:customStyle="1" w:styleId="Heading2Char">
    <w:name w:val="Heading 2 Char"/>
    <w:basedOn w:val="DefaultParagraphFont"/>
    <w:link w:val="Heading2"/>
    <w:rsid w:val="003256AF"/>
    <w:rPr>
      <w:rFonts w:ascii="Arial" w:eastAsia="Times New Roman" w:hAnsi="Arial" w:cs="Arial"/>
      <w:b/>
      <w:bCs/>
      <w:iCs/>
      <w:sz w:val="30"/>
      <w:szCs w:val="30"/>
    </w:rPr>
  </w:style>
  <w:style w:type="character" w:customStyle="1" w:styleId="Heading3Char">
    <w:name w:val="Heading 3 Char"/>
    <w:basedOn w:val="DefaultParagraphFont"/>
    <w:link w:val="Heading3"/>
    <w:uiPriority w:val="9"/>
    <w:rsid w:val="003256AF"/>
    <w:rPr>
      <w:rFonts w:ascii="Arial" w:eastAsia="Times New Roman" w:hAnsi="Arial" w:cs="Arial"/>
      <w:b/>
      <w:bCs/>
      <w:sz w:val="28"/>
      <w:szCs w:val="24"/>
    </w:rPr>
  </w:style>
  <w:style w:type="character" w:customStyle="1" w:styleId="Heading4Char">
    <w:name w:val="Heading 4 Char"/>
    <w:basedOn w:val="DefaultParagraphFont"/>
    <w:link w:val="Heading4"/>
    <w:uiPriority w:val="9"/>
    <w:rsid w:val="003256AF"/>
    <w:rPr>
      <w:rFonts w:ascii="Arial" w:eastAsia="Times New Roman" w:hAnsi="Arial" w:cs="Times New Roman"/>
      <w:b/>
      <w:bCs/>
      <w:sz w:val="26"/>
    </w:rPr>
  </w:style>
  <w:style w:type="paragraph" w:customStyle="1" w:styleId="Default">
    <w:name w:val="Default"/>
    <w:rsid w:val="003256AF"/>
    <w:pPr>
      <w:autoSpaceDE w:val="0"/>
      <w:autoSpaceDN w:val="0"/>
      <w:adjustRightInd w:val="0"/>
      <w:spacing w:after="0" w:line="240" w:lineRule="auto"/>
    </w:pPr>
    <w:rPr>
      <w:rFonts w:ascii="Arial" w:eastAsia="Times New Roman" w:hAnsi="Arial" w:cs="Arial"/>
      <w:color w:val="000000"/>
      <w:sz w:val="24"/>
      <w:szCs w:val="24"/>
    </w:rPr>
  </w:style>
  <w:style w:type="table" w:styleId="TableGrid">
    <w:name w:val="Table Grid"/>
    <w:basedOn w:val="TableNormal"/>
    <w:uiPriority w:val="39"/>
    <w:rsid w:val="003256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741</Words>
  <Characters>4224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Department of Interior</Company>
  <LinksUpToDate>false</LinksUpToDate>
  <CharactersWithSpaces>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Dixon, Michael D.</dc:creator>
  <cp:keywords/>
  <dc:description/>
  <cp:lastModifiedBy>Lee, James C</cp:lastModifiedBy>
  <cp:revision>2</cp:revision>
  <dcterms:created xsi:type="dcterms:W3CDTF">2021-08-26T23:56:00Z</dcterms:created>
  <dcterms:modified xsi:type="dcterms:W3CDTF">2021-08-26T23:56:00Z</dcterms:modified>
</cp:coreProperties>
</file>