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62187" w14:textId="77777777" w:rsidR="00E567F8" w:rsidRPr="00E567F8" w:rsidRDefault="00E567F8" w:rsidP="00E567F8">
      <w:pPr>
        <w:tabs>
          <w:tab w:val="center" w:pos="4680"/>
        </w:tabs>
        <w:spacing w:before="0" w:after="0" w:line="276" w:lineRule="auto"/>
        <w:jc w:val="center"/>
        <w:rPr>
          <w:rFonts w:ascii="Times New Roman" w:eastAsia="Calibri" w:hAnsi="Times New Roman" w:cs="Times New Roman"/>
          <w:b/>
          <w:bCs/>
          <w:sz w:val="28"/>
          <w:szCs w:val="28"/>
        </w:rPr>
      </w:pPr>
      <w:bookmarkStart w:id="0" w:name="_Toc234719518"/>
    </w:p>
    <w:p w14:paraId="31F12152" w14:textId="77777777" w:rsidR="00E567F8" w:rsidRPr="00E567F8" w:rsidRDefault="00E567F8" w:rsidP="00E567F8">
      <w:pPr>
        <w:spacing w:before="0" w:after="0"/>
        <w:contextualSpacing/>
        <w:jc w:val="center"/>
        <w:rPr>
          <w:rFonts w:ascii="Times New Roman" w:eastAsia="Times New Roman" w:hAnsi="Times New Roman" w:cs="Times New Roman"/>
          <w:b/>
          <w:bCs/>
          <w:spacing w:val="-10"/>
          <w:kern w:val="28"/>
          <w:sz w:val="28"/>
          <w:szCs w:val="28"/>
        </w:rPr>
      </w:pPr>
      <w:r w:rsidRPr="00E567F8">
        <w:rPr>
          <w:rFonts w:ascii="Times New Roman" w:eastAsia="Times New Roman" w:hAnsi="Times New Roman" w:cs="Times New Roman"/>
          <w:b/>
          <w:bCs/>
          <w:spacing w:val="-10"/>
          <w:kern w:val="28"/>
          <w:sz w:val="28"/>
          <w:szCs w:val="28"/>
        </w:rPr>
        <w:t>UNITED STATES</w:t>
      </w:r>
    </w:p>
    <w:p w14:paraId="0A980223" w14:textId="77777777" w:rsidR="00E567F8" w:rsidRPr="00E567F8" w:rsidRDefault="00E567F8" w:rsidP="00E567F8">
      <w:pPr>
        <w:spacing w:before="0" w:after="0"/>
        <w:contextualSpacing/>
        <w:jc w:val="center"/>
        <w:rPr>
          <w:rFonts w:ascii="Times New Roman" w:eastAsia="Times New Roman" w:hAnsi="Times New Roman" w:cs="Times New Roman"/>
          <w:b/>
          <w:bCs/>
          <w:spacing w:val="-10"/>
          <w:kern w:val="28"/>
          <w:sz w:val="28"/>
          <w:szCs w:val="28"/>
        </w:rPr>
      </w:pPr>
      <w:r w:rsidRPr="00E567F8">
        <w:rPr>
          <w:rFonts w:ascii="Times New Roman" w:eastAsia="Times New Roman" w:hAnsi="Times New Roman" w:cs="Times New Roman"/>
          <w:b/>
          <w:bCs/>
          <w:spacing w:val="-10"/>
          <w:kern w:val="28"/>
          <w:sz w:val="28"/>
          <w:szCs w:val="28"/>
        </w:rPr>
        <w:t>DEPARTMENT OF THE INTERIOR</w:t>
      </w:r>
    </w:p>
    <w:p w14:paraId="0496A6CD" w14:textId="77777777" w:rsidR="00E567F8" w:rsidRPr="00E567F8" w:rsidRDefault="00E567F8" w:rsidP="00E567F8">
      <w:pPr>
        <w:spacing w:before="0" w:after="0"/>
        <w:contextualSpacing/>
        <w:jc w:val="center"/>
        <w:rPr>
          <w:rFonts w:ascii="Times New Roman" w:eastAsia="Times New Roman" w:hAnsi="Times New Roman" w:cs="Times New Roman"/>
          <w:b/>
          <w:bCs/>
          <w:spacing w:val="-10"/>
          <w:kern w:val="28"/>
          <w:sz w:val="28"/>
          <w:szCs w:val="28"/>
        </w:rPr>
      </w:pPr>
      <w:r w:rsidRPr="00E567F8">
        <w:rPr>
          <w:rFonts w:ascii="Times New Roman" w:eastAsia="Times New Roman" w:hAnsi="Times New Roman" w:cs="Times New Roman"/>
          <w:b/>
          <w:bCs/>
          <w:spacing w:val="-10"/>
          <w:kern w:val="28"/>
          <w:sz w:val="28"/>
          <w:szCs w:val="28"/>
        </w:rPr>
        <w:t>BUREAU OF LAND MANAGEMENT</w:t>
      </w:r>
    </w:p>
    <w:p w14:paraId="2289AEC9" w14:textId="77777777" w:rsidR="00E567F8" w:rsidRPr="00E567F8" w:rsidRDefault="00E567F8" w:rsidP="00E567F8">
      <w:pPr>
        <w:spacing w:before="0" w:after="0"/>
        <w:contextualSpacing/>
        <w:jc w:val="center"/>
        <w:rPr>
          <w:rFonts w:ascii="Times New Roman" w:eastAsia="Times New Roman" w:hAnsi="Times New Roman" w:cs="Times New Roman"/>
          <w:b/>
          <w:bCs/>
          <w:spacing w:val="-10"/>
          <w:kern w:val="28"/>
          <w:sz w:val="28"/>
          <w:szCs w:val="28"/>
        </w:rPr>
      </w:pPr>
      <w:r w:rsidRPr="00E567F8">
        <w:rPr>
          <w:rFonts w:ascii="Times New Roman" w:eastAsia="Times New Roman" w:hAnsi="Times New Roman" w:cs="Times New Roman"/>
          <w:b/>
          <w:bCs/>
          <w:spacing w:val="-10"/>
          <w:kern w:val="28"/>
          <w:sz w:val="28"/>
          <w:szCs w:val="28"/>
        </w:rPr>
        <w:t>REDDING FIELD OFFICE</w:t>
      </w:r>
    </w:p>
    <w:p w14:paraId="17032439" w14:textId="77777777" w:rsidR="00E567F8" w:rsidRPr="00E567F8" w:rsidRDefault="00E567F8" w:rsidP="00E567F8">
      <w:pPr>
        <w:spacing w:before="0" w:after="0"/>
        <w:rPr>
          <w:rFonts w:ascii="Times New Roman" w:eastAsia="Times New Roman" w:hAnsi="Times New Roman" w:cs="Times New Roman"/>
          <w:b/>
          <w:sz w:val="24"/>
          <w:szCs w:val="24"/>
        </w:rPr>
      </w:pPr>
    </w:p>
    <w:p w14:paraId="6E9151F5" w14:textId="77777777" w:rsidR="00E567F8" w:rsidRPr="00E567F8" w:rsidRDefault="00E567F8" w:rsidP="00E567F8">
      <w:pPr>
        <w:spacing w:before="0" w:after="0"/>
        <w:jc w:val="center"/>
        <w:rPr>
          <w:rFonts w:ascii="Times New Roman" w:eastAsia="Times New Roman" w:hAnsi="Times New Roman" w:cs="Times New Roman"/>
          <w:sz w:val="24"/>
          <w:szCs w:val="24"/>
        </w:rPr>
      </w:pPr>
      <w:r w:rsidRPr="00E567F8">
        <w:rPr>
          <w:rFonts w:ascii="Times New Roman" w:eastAsia="Times New Roman" w:hAnsi="Times New Roman" w:cs="Times New Roman"/>
          <w:sz w:val="24"/>
          <w:szCs w:val="24"/>
          <w:highlight w:val="yellow"/>
        </w:rPr>
        <w:t>PROJECT NAME</w:t>
      </w:r>
    </w:p>
    <w:p w14:paraId="58020722" w14:textId="77777777" w:rsidR="00E567F8" w:rsidRPr="00E567F8" w:rsidRDefault="00E567F8" w:rsidP="00E567F8">
      <w:pPr>
        <w:spacing w:before="0" w:after="0"/>
        <w:jc w:val="center"/>
        <w:rPr>
          <w:rFonts w:ascii="Times New Roman" w:eastAsia="Times New Roman" w:hAnsi="Times New Roman" w:cs="Times New Roman"/>
          <w:sz w:val="24"/>
          <w:szCs w:val="24"/>
        </w:rPr>
      </w:pPr>
      <w:r w:rsidRPr="00E567F8">
        <w:rPr>
          <w:rFonts w:ascii="Times New Roman" w:eastAsia="Times New Roman" w:hAnsi="Times New Roman" w:cs="Times New Roman"/>
          <w:sz w:val="24"/>
          <w:szCs w:val="24"/>
        </w:rPr>
        <w:t>NEPA DOC#:  DOI-BLM-CA-N060-20</w:t>
      </w:r>
      <w:r w:rsidRPr="00E567F8">
        <w:rPr>
          <w:rFonts w:ascii="Times New Roman" w:eastAsia="Times New Roman" w:hAnsi="Times New Roman" w:cs="Times New Roman"/>
          <w:sz w:val="24"/>
          <w:szCs w:val="24"/>
          <w:highlight w:val="yellow"/>
        </w:rPr>
        <w:t>XX-XX</w:t>
      </w:r>
      <w:r w:rsidRPr="00E567F8">
        <w:rPr>
          <w:rFonts w:ascii="Times New Roman" w:eastAsia="Times New Roman" w:hAnsi="Times New Roman" w:cs="Times New Roman"/>
          <w:sz w:val="24"/>
          <w:szCs w:val="24"/>
        </w:rPr>
        <w:t>-CX</w:t>
      </w:r>
    </w:p>
    <w:p w14:paraId="60D8892D" w14:textId="77777777" w:rsidR="00E567F8" w:rsidRPr="00E567F8" w:rsidRDefault="00E567F8" w:rsidP="00E567F8">
      <w:pPr>
        <w:spacing w:before="0" w:after="0"/>
        <w:jc w:val="center"/>
        <w:rPr>
          <w:rFonts w:ascii="Times New Roman" w:eastAsia="Times New Roman" w:hAnsi="Times New Roman" w:cs="Times New Roman"/>
          <w:sz w:val="24"/>
          <w:szCs w:val="24"/>
        </w:rPr>
      </w:pPr>
      <w:r w:rsidRPr="00E567F8">
        <w:rPr>
          <w:rFonts w:ascii="Times New Roman" w:eastAsia="Times New Roman" w:hAnsi="Times New Roman" w:cs="Times New Roman"/>
          <w:sz w:val="24"/>
          <w:szCs w:val="24"/>
        </w:rPr>
        <w:t>Lease/Serial/Case File # (If Applicable) _</w:t>
      </w:r>
      <w:r w:rsidRPr="00E567F8">
        <w:rPr>
          <w:rFonts w:ascii="Times New Roman" w:eastAsia="Times New Roman" w:hAnsi="Times New Roman" w:cs="Times New Roman"/>
          <w:sz w:val="24"/>
          <w:szCs w:val="24"/>
          <w:highlight w:val="yellow"/>
        </w:rPr>
        <w:t>_______</w:t>
      </w:r>
    </w:p>
    <w:p w14:paraId="6E137DC7" w14:textId="77777777" w:rsidR="00E567F8" w:rsidRPr="00E567F8" w:rsidRDefault="00E567F8" w:rsidP="00E567F8">
      <w:pPr>
        <w:spacing w:before="0" w:after="0"/>
        <w:jc w:val="center"/>
        <w:rPr>
          <w:rFonts w:ascii="Times New Roman" w:eastAsia="Times New Roman" w:hAnsi="Times New Roman" w:cs="Times New Roman"/>
          <w:bCs/>
          <w:sz w:val="24"/>
          <w:szCs w:val="24"/>
        </w:rPr>
      </w:pPr>
    </w:p>
    <w:p w14:paraId="7CCD33D9" w14:textId="77777777" w:rsidR="00E567F8" w:rsidRPr="00E567F8" w:rsidRDefault="00E567F8" w:rsidP="00E567F8">
      <w:pPr>
        <w:spacing w:before="0" w:after="0"/>
        <w:rPr>
          <w:rFonts w:ascii="Times New Roman" w:eastAsia="Times New Roman" w:hAnsi="Times New Roman" w:cs="Times New Roman"/>
          <w:sz w:val="24"/>
          <w:szCs w:val="24"/>
        </w:rPr>
      </w:pPr>
      <w:r w:rsidRPr="00E567F8">
        <w:rPr>
          <w:rFonts w:ascii="Times New Roman" w:eastAsia="Times New Roman" w:hAnsi="Times New Roman" w:cs="Times New Roman"/>
          <w:sz w:val="24"/>
          <w:szCs w:val="24"/>
        </w:rPr>
        <w:t xml:space="preserve">Published in ePlanning: </w:t>
      </w:r>
    </w:p>
    <w:p w14:paraId="674B1613" w14:textId="77777777" w:rsidR="00E567F8" w:rsidRPr="00E567F8" w:rsidRDefault="00E567F8" w:rsidP="00E567F8">
      <w:pPr>
        <w:spacing w:before="0" w:after="0"/>
        <w:rPr>
          <w:rFonts w:ascii="Times New Roman" w:eastAsia="Times New Roman" w:hAnsi="Times New Roman" w:cs="Times New Roman"/>
          <w:sz w:val="24"/>
          <w:szCs w:val="24"/>
        </w:rPr>
      </w:pPr>
      <w:r w:rsidRPr="00E567F8">
        <w:rPr>
          <w:rFonts w:ascii="Times New Roman" w:eastAsia="Times New Roman" w:hAnsi="Times New Roman" w:cs="Times New Roman"/>
          <w:sz w:val="24"/>
          <w:szCs w:val="24"/>
        </w:rPr>
        <w:t xml:space="preserve">SHPO Status on ePlanning: </w:t>
      </w:r>
    </w:p>
    <w:p w14:paraId="469AB5B0" w14:textId="77777777" w:rsidR="00E567F8" w:rsidRPr="00E567F8" w:rsidRDefault="00E567F8" w:rsidP="00E567F8">
      <w:pPr>
        <w:spacing w:before="0" w:after="0" w:line="276" w:lineRule="auto"/>
        <w:rPr>
          <w:rFonts w:ascii="Times New Roman" w:eastAsia="Times New Roman" w:hAnsi="Times New Roman" w:cs="Times New Roman"/>
          <w:sz w:val="24"/>
          <w:szCs w:val="24"/>
        </w:rPr>
      </w:pPr>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4"/>
        <w:gridCol w:w="2192"/>
        <w:gridCol w:w="2194"/>
        <w:gridCol w:w="1816"/>
      </w:tblGrid>
      <w:tr w:rsidR="00E567F8" w:rsidRPr="00E567F8" w14:paraId="7D17CE14" w14:textId="77777777" w:rsidTr="00297C36">
        <w:trPr>
          <w:trHeight w:val="304"/>
        </w:trPr>
        <w:tc>
          <w:tcPr>
            <w:tcW w:w="1653" w:type="pct"/>
            <w:tcBorders>
              <w:bottom w:val="double" w:sz="4" w:space="0" w:color="auto"/>
            </w:tcBorders>
            <w:vAlign w:val="center"/>
          </w:tcPr>
          <w:p w14:paraId="3838F229" w14:textId="77777777" w:rsidR="00E567F8" w:rsidRPr="00E567F8" w:rsidRDefault="00E567F8" w:rsidP="00E567F8">
            <w:pPr>
              <w:spacing w:before="0" w:after="0"/>
              <w:jc w:val="center"/>
              <w:rPr>
                <w:rFonts w:ascii="Times New Roman" w:eastAsia="Calibri" w:hAnsi="Times New Roman" w:cs="Times New Roman"/>
                <w:b/>
                <w:bCs/>
                <w:sz w:val="24"/>
                <w:szCs w:val="24"/>
              </w:rPr>
            </w:pPr>
            <w:r w:rsidRPr="00E567F8">
              <w:rPr>
                <w:rFonts w:ascii="Times New Roman" w:eastAsia="Calibri" w:hAnsi="Times New Roman" w:cs="Times New Roman"/>
                <w:b/>
                <w:bCs/>
                <w:sz w:val="24"/>
                <w:szCs w:val="24"/>
              </w:rPr>
              <w:t>Position</w:t>
            </w:r>
          </w:p>
        </w:tc>
        <w:tc>
          <w:tcPr>
            <w:tcW w:w="1183" w:type="pct"/>
            <w:tcBorders>
              <w:bottom w:val="double" w:sz="4" w:space="0" w:color="auto"/>
            </w:tcBorders>
            <w:vAlign w:val="center"/>
          </w:tcPr>
          <w:p w14:paraId="7BAEE4D5" w14:textId="77777777" w:rsidR="00E567F8" w:rsidRPr="00E567F8" w:rsidRDefault="00E567F8" w:rsidP="00E567F8">
            <w:pPr>
              <w:spacing w:before="0" w:after="0"/>
              <w:jc w:val="center"/>
              <w:rPr>
                <w:rFonts w:ascii="Times New Roman" w:eastAsia="Calibri" w:hAnsi="Times New Roman" w:cs="Times New Roman"/>
                <w:b/>
                <w:bCs/>
                <w:sz w:val="24"/>
                <w:szCs w:val="24"/>
              </w:rPr>
            </w:pPr>
            <w:r w:rsidRPr="00E567F8">
              <w:rPr>
                <w:rFonts w:ascii="Times New Roman" w:eastAsia="Calibri" w:hAnsi="Times New Roman" w:cs="Times New Roman"/>
                <w:b/>
                <w:bCs/>
                <w:sz w:val="24"/>
                <w:szCs w:val="24"/>
              </w:rPr>
              <w:t>Printed Name</w:t>
            </w:r>
          </w:p>
        </w:tc>
        <w:tc>
          <w:tcPr>
            <w:tcW w:w="1184" w:type="pct"/>
            <w:tcBorders>
              <w:bottom w:val="double" w:sz="4" w:space="0" w:color="auto"/>
            </w:tcBorders>
            <w:vAlign w:val="center"/>
          </w:tcPr>
          <w:p w14:paraId="7F8DCCB1" w14:textId="77777777" w:rsidR="00E567F8" w:rsidRPr="00E567F8" w:rsidRDefault="00E567F8" w:rsidP="00E567F8">
            <w:pPr>
              <w:spacing w:before="0" w:after="0"/>
              <w:jc w:val="center"/>
              <w:rPr>
                <w:rFonts w:ascii="Times New Roman" w:eastAsia="Calibri" w:hAnsi="Times New Roman" w:cs="Times New Roman"/>
                <w:b/>
                <w:bCs/>
                <w:sz w:val="24"/>
                <w:szCs w:val="24"/>
              </w:rPr>
            </w:pPr>
            <w:r w:rsidRPr="00E567F8">
              <w:rPr>
                <w:rFonts w:ascii="Times New Roman" w:eastAsia="Calibri" w:hAnsi="Times New Roman" w:cs="Times New Roman"/>
                <w:b/>
                <w:bCs/>
                <w:sz w:val="24"/>
                <w:szCs w:val="24"/>
              </w:rPr>
              <w:t>Initial Review</w:t>
            </w:r>
          </w:p>
          <w:p w14:paraId="7DF29251" w14:textId="77777777" w:rsidR="00E567F8" w:rsidRPr="00E567F8" w:rsidRDefault="00E567F8" w:rsidP="00E567F8">
            <w:pPr>
              <w:spacing w:before="0" w:after="0"/>
              <w:jc w:val="center"/>
              <w:rPr>
                <w:rFonts w:ascii="Times New Roman" w:eastAsia="Calibri" w:hAnsi="Times New Roman" w:cs="Times New Roman"/>
                <w:b/>
                <w:bCs/>
                <w:sz w:val="24"/>
                <w:szCs w:val="24"/>
              </w:rPr>
            </w:pPr>
            <w:r w:rsidRPr="00E567F8">
              <w:rPr>
                <w:rFonts w:ascii="Times New Roman" w:eastAsia="Calibri" w:hAnsi="Times New Roman" w:cs="Times New Roman"/>
                <w:b/>
                <w:bCs/>
                <w:sz w:val="24"/>
                <w:szCs w:val="24"/>
              </w:rPr>
              <w:t>Signature</w:t>
            </w:r>
          </w:p>
        </w:tc>
        <w:tc>
          <w:tcPr>
            <w:tcW w:w="980" w:type="pct"/>
            <w:tcBorders>
              <w:bottom w:val="double" w:sz="4" w:space="0" w:color="auto"/>
            </w:tcBorders>
            <w:vAlign w:val="center"/>
          </w:tcPr>
          <w:p w14:paraId="5DE41C8B" w14:textId="77777777" w:rsidR="00E567F8" w:rsidRPr="00E567F8" w:rsidRDefault="00E567F8" w:rsidP="00E567F8">
            <w:pPr>
              <w:spacing w:before="0" w:after="0"/>
              <w:jc w:val="center"/>
              <w:rPr>
                <w:rFonts w:ascii="Times New Roman" w:eastAsia="Calibri" w:hAnsi="Times New Roman" w:cs="Times New Roman"/>
                <w:b/>
                <w:bCs/>
                <w:sz w:val="24"/>
                <w:szCs w:val="24"/>
              </w:rPr>
            </w:pPr>
            <w:r w:rsidRPr="00E567F8">
              <w:rPr>
                <w:rFonts w:ascii="Times New Roman" w:eastAsia="Calibri" w:hAnsi="Times New Roman" w:cs="Times New Roman"/>
                <w:b/>
                <w:bCs/>
                <w:sz w:val="24"/>
                <w:szCs w:val="24"/>
              </w:rPr>
              <w:t>Date</w:t>
            </w:r>
          </w:p>
          <w:p w14:paraId="1327E8B9" w14:textId="77777777" w:rsidR="00E567F8" w:rsidRPr="00E567F8" w:rsidRDefault="00E567F8" w:rsidP="00E567F8">
            <w:pPr>
              <w:spacing w:before="0" w:after="0"/>
              <w:jc w:val="center"/>
              <w:rPr>
                <w:rFonts w:ascii="Times New Roman" w:eastAsia="Calibri" w:hAnsi="Times New Roman" w:cs="Times New Roman"/>
                <w:b/>
                <w:bCs/>
                <w:sz w:val="24"/>
                <w:szCs w:val="24"/>
              </w:rPr>
            </w:pPr>
            <w:r w:rsidRPr="00E567F8">
              <w:rPr>
                <w:rFonts w:ascii="Times New Roman" w:eastAsia="Calibri" w:hAnsi="Times New Roman" w:cs="Times New Roman"/>
                <w:b/>
                <w:bCs/>
                <w:sz w:val="24"/>
                <w:szCs w:val="24"/>
              </w:rPr>
              <w:t>(mm-dd-yyyy)</w:t>
            </w:r>
          </w:p>
        </w:tc>
      </w:tr>
      <w:tr w:rsidR="00E567F8" w:rsidRPr="00E567F8" w14:paraId="35A7A881" w14:textId="77777777" w:rsidTr="00297C36">
        <w:trPr>
          <w:trHeight w:val="304"/>
        </w:trPr>
        <w:tc>
          <w:tcPr>
            <w:tcW w:w="1653" w:type="pct"/>
            <w:vAlign w:val="center"/>
          </w:tcPr>
          <w:p w14:paraId="1549E368"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 xml:space="preserve">Air, Soil, &amp; Water  </w:t>
            </w:r>
          </w:p>
        </w:tc>
        <w:tc>
          <w:tcPr>
            <w:tcW w:w="1183" w:type="pct"/>
            <w:vAlign w:val="center"/>
          </w:tcPr>
          <w:p w14:paraId="4EA5D649"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4B1A8FA0" w14:textId="77777777" w:rsidR="00E567F8" w:rsidRPr="00E567F8" w:rsidRDefault="00E567F8" w:rsidP="00E567F8">
            <w:pPr>
              <w:spacing w:before="60" w:after="60"/>
              <w:rPr>
                <w:rFonts w:ascii="Times New Roman" w:eastAsia="Calibri" w:hAnsi="Times New Roman" w:cs="Times New Roman"/>
                <w:sz w:val="24"/>
                <w:szCs w:val="24"/>
              </w:rPr>
            </w:pPr>
          </w:p>
        </w:tc>
        <w:tc>
          <w:tcPr>
            <w:tcW w:w="980" w:type="pct"/>
            <w:vAlign w:val="center"/>
          </w:tcPr>
          <w:p w14:paraId="5504D68C"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0E25265E" w14:textId="77777777" w:rsidTr="00297C36">
        <w:trPr>
          <w:trHeight w:val="304"/>
        </w:trPr>
        <w:tc>
          <w:tcPr>
            <w:tcW w:w="1653" w:type="pct"/>
            <w:vAlign w:val="center"/>
          </w:tcPr>
          <w:p w14:paraId="7BF82910"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Botany</w:t>
            </w:r>
          </w:p>
        </w:tc>
        <w:tc>
          <w:tcPr>
            <w:tcW w:w="1183" w:type="pct"/>
            <w:vAlign w:val="center"/>
          </w:tcPr>
          <w:p w14:paraId="7A4C4099"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5A571C1A"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vAlign w:val="center"/>
          </w:tcPr>
          <w:p w14:paraId="5ADDE849"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08594C5A" w14:textId="77777777" w:rsidTr="00297C36">
        <w:trPr>
          <w:trHeight w:val="304"/>
        </w:trPr>
        <w:tc>
          <w:tcPr>
            <w:tcW w:w="1653" w:type="pct"/>
            <w:vAlign w:val="center"/>
          </w:tcPr>
          <w:p w14:paraId="423DA290"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Cultural Resources (Paleontology, Social Justice)</w:t>
            </w:r>
          </w:p>
        </w:tc>
        <w:tc>
          <w:tcPr>
            <w:tcW w:w="1183" w:type="pct"/>
            <w:vAlign w:val="center"/>
          </w:tcPr>
          <w:p w14:paraId="519253EA"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75AA1D88"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vAlign w:val="center"/>
          </w:tcPr>
          <w:p w14:paraId="1A3BEF55"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783F8105" w14:textId="77777777" w:rsidTr="00297C36">
        <w:trPr>
          <w:trHeight w:val="304"/>
        </w:trPr>
        <w:tc>
          <w:tcPr>
            <w:tcW w:w="1653" w:type="pct"/>
            <w:vAlign w:val="center"/>
          </w:tcPr>
          <w:p w14:paraId="64D2BC36"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 xml:space="preserve">Fire &amp; Fuels Management  </w:t>
            </w:r>
          </w:p>
        </w:tc>
        <w:tc>
          <w:tcPr>
            <w:tcW w:w="1183" w:type="pct"/>
            <w:vAlign w:val="center"/>
          </w:tcPr>
          <w:p w14:paraId="038B4135"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10513CB6"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vAlign w:val="center"/>
          </w:tcPr>
          <w:p w14:paraId="1792DD46"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72955519" w14:textId="77777777" w:rsidTr="00297C36">
        <w:trPr>
          <w:trHeight w:val="304"/>
        </w:trPr>
        <w:tc>
          <w:tcPr>
            <w:tcW w:w="1653" w:type="pct"/>
            <w:vAlign w:val="center"/>
          </w:tcPr>
          <w:p w14:paraId="37459EAB"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 xml:space="preserve">Forestry </w:t>
            </w:r>
          </w:p>
        </w:tc>
        <w:tc>
          <w:tcPr>
            <w:tcW w:w="1183" w:type="pct"/>
            <w:vAlign w:val="center"/>
          </w:tcPr>
          <w:p w14:paraId="04E4D7B9"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5A348043"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vAlign w:val="center"/>
          </w:tcPr>
          <w:p w14:paraId="2B29830D"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50DAC093" w14:textId="77777777" w:rsidTr="00297C36">
        <w:trPr>
          <w:trHeight w:val="304"/>
        </w:trPr>
        <w:tc>
          <w:tcPr>
            <w:tcW w:w="1653" w:type="pct"/>
            <w:vAlign w:val="center"/>
          </w:tcPr>
          <w:p w14:paraId="65EE95F1"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Lands (Use Authorizations, Land Tenure Adjustments)</w:t>
            </w:r>
          </w:p>
        </w:tc>
        <w:tc>
          <w:tcPr>
            <w:tcW w:w="1183" w:type="pct"/>
            <w:vAlign w:val="center"/>
          </w:tcPr>
          <w:p w14:paraId="0CFB341E"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1C0B1627"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vAlign w:val="center"/>
          </w:tcPr>
          <w:p w14:paraId="705D92EF"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2B601F08" w14:textId="77777777" w:rsidTr="00297C36">
        <w:trPr>
          <w:trHeight w:val="304"/>
        </w:trPr>
        <w:tc>
          <w:tcPr>
            <w:tcW w:w="1653" w:type="pct"/>
            <w:tcBorders>
              <w:bottom w:val="single" w:sz="4" w:space="0" w:color="auto"/>
            </w:tcBorders>
            <w:vAlign w:val="center"/>
          </w:tcPr>
          <w:p w14:paraId="731ABB04"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 xml:space="preserve">Minerals </w:t>
            </w:r>
          </w:p>
        </w:tc>
        <w:tc>
          <w:tcPr>
            <w:tcW w:w="1183" w:type="pct"/>
            <w:tcBorders>
              <w:bottom w:val="single" w:sz="4" w:space="0" w:color="auto"/>
            </w:tcBorders>
            <w:vAlign w:val="center"/>
          </w:tcPr>
          <w:p w14:paraId="63856CB5"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tcBorders>
              <w:bottom w:val="single" w:sz="4" w:space="0" w:color="auto"/>
            </w:tcBorders>
            <w:vAlign w:val="center"/>
          </w:tcPr>
          <w:p w14:paraId="10A83718"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tcBorders>
              <w:bottom w:val="single" w:sz="4" w:space="0" w:color="auto"/>
            </w:tcBorders>
            <w:vAlign w:val="center"/>
          </w:tcPr>
          <w:p w14:paraId="2056574E"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217FFD6A" w14:textId="77777777" w:rsidTr="00297C36">
        <w:trPr>
          <w:trHeight w:val="304"/>
        </w:trPr>
        <w:tc>
          <w:tcPr>
            <w:tcW w:w="1653" w:type="pct"/>
            <w:tcBorders>
              <w:bottom w:val="single" w:sz="4" w:space="0" w:color="auto"/>
            </w:tcBorders>
            <w:vAlign w:val="center"/>
          </w:tcPr>
          <w:p w14:paraId="21934BA0"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Range</w:t>
            </w:r>
          </w:p>
        </w:tc>
        <w:tc>
          <w:tcPr>
            <w:tcW w:w="1183" w:type="pct"/>
            <w:tcBorders>
              <w:bottom w:val="single" w:sz="4" w:space="0" w:color="auto"/>
            </w:tcBorders>
            <w:vAlign w:val="center"/>
          </w:tcPr>
          <w:p w14:paraId="2AC90B2C"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tcBorders>
              <w:bottom w:val="single" w:sz="4" w:space="0" w:color="auto"/>
            </w:tcBorders>
            <w:vAlign w:val="center"/>
          </w:tcPr>
          <w:p w14:paraId="7DBE6CD9"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tcBorders>
              <w:bottom w:val="single" w:sz="4" w:space="0" w:color="auto"/>
            </w:tcBorders>
            <w:vAlign w:val="center"/>
          </w:tcPr>
          <w:p w14:paraId="0D62C72F"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620801B2" w14:textId="77777777" w:rsidTr="00297C36">
        <w:trPr>
          <w:trHeight w:val="304"/>
        </w:trPr>
        <w:tc>
          <w:tcPr>
            <w:tcW w:w="1653" w:type="pct"/>
            <w:tcBorders>
              <w:bottom w:val="single" w:sz="4" w:space="0" w:color="auto"/>
            </w:tcBorders>
            <w:vAlign w:val="center"/>
          </w:tcPr>
          <w:p w14:paraId="46298CD8"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Recreation (Wilderness Character, VRM, Engineering)</w:t>
            </w:r>
          </w:p>
        </w:tc>
        <w:tc>
          <w:tcPr>
            <w:tcW w:w="1183" w:type="pct"/>
            <w:tcBorders>
              <w:bottom w:val="single" w:sz="4" w:space="0" w:color="auto"/>
            </w:tcBorders>
            <w:vAlign w:val="center"/>
          </w:tcPr>
          <w:p w14:paraId="430D234B"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tcBorders>
              <w:bottom w:val="single" w:sz="4" w:space="0" w:color="auto"/>
            </w:tcBorders>
            <w:vAlign w:val="center"/>
          </w:tcPr>
          <w:p w14:paraId="6A0FD281"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tcBorders>
              <w:bottom w:val="single" w:sz="4" w:space="0" w:color="auto"/>
            </w:tcBorders>
            <w:vAlign w:val="center"/>
          </w:tcPr>
          <w:p w14:paraId="7C0B8C08"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4B74998C" w14:textId="77777777" w:rsidTr="00297C36">
        <w:trPr>
          <w:trHeight w:val="304"/>
        </w:trPr>
        <w:tc>
          <w:tcPr>
            <w:tcW w:w="1653" w:type="pct"/>
            <w:tcBorders>
              <w:top w:val="single" w:sz="4" w:space="0" w:color="auto"/>
            </w:tcBorders>
            <w:vAlign w:val="center"/>
          </w:tcPr>
          <w:p w14:paraId="6835EDFE"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Wildlife &amp; Fisheries</w:t>
            </w:r>
          </w:p>
        </w:tc>
        <w:tc>
          <w:tcPr>
            <w:tcW w:w="1183" w:type="pct"/>
            <w:tcBorders>
              <w:top w:val="single" w:sz="4" w:space="0" w:color="auto"/>
            </w:tcBorders>
            <w:vAlign w:val="center"/>
          </w:tcPr>
          <w:p w14:paraId="77F80B6D"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tcBorders>
              <w:top w:val="single" w:sz="4" w:space="0" w:color="auto"/>
            </w:tcBorders>
            <w:vAlign w:val="center"/>
          </w:tcPr>
          <w:p w14:paraId="01DB52DB"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tcBorders>
              <w:top w:val="single" w:sz="4" w:space="0" w:color="auto"/>
            </w:tcBorders>
            <w:vAlign w:val="center"/>
          </w:tcPr>
          <w:p w14:paraId="56065195"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39F8DBA9" w14:textId="77777777" w:rsidTr="00297C36">
        <w:trPr>
          <w:trHeight w:val="304"/>
        </w:trPr>
        <w:tc>
          <w:tcPr>
            <w:tcW w:w="1653" w:type="pct"/>
            <w:vAlign w:val="center"/>
          </w:tcPr>
          <w:p w14:paraId="5333673A"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 xml:space="preserve">Planning &amp; Environmental Coordinator  </w:t>
            </w:r>
          </w:p>
        </w:tc>
        <w:tc>
          <w:tcPr>
            <w:tcW w:w="1183" w:type="pct"/>
            <w:vAlign w:val="center"/>
          </w:tcPr>
          <w:p w14:paraId="760BEDF7"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vAlign w:val="center"/>
          </w:tcPr>
          <w:p w14:paraId="42B50B06"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vAlign w:val="center"/>
          </w:tcPr>
          <w:p w14:paraId="3674CD68" w14:textId="77777777" w:rsidR="00E567F8" w:rsidRPr="00E567F8" w:rsidRDefault="00E567F8" w:rsidP="00E567F8">
            <w:pPr>
              <w:spacing w:before="60" w:after="60"/>
              <w:jc w:val="center"/>
              <w:rPr>
                <w:rFonts w:ascii="Times New Roman" w:eastAsia="Calibri" w:hAnsi="Times New Roman" w:cs="Times New Roman"/>
                <w:sz w:val="24"/>
                <w:szCs w:val="24"/>
              </w:rPr>
            </w:pPr>
          </w:p>
        </w:tc>
      </w:tr>
      <w:tr w:rsidR="00E567F8" w:rsidRPr="00E567F8" w14:paraId="6196DD63" w14:textId="77777777" w:rsidTr="00297C36">
        <w:trPr>
          <w:trHeight w:val="396"/>
        </w:trPr>
        <w:tc>
          <w:tcPr>
            <w:tcW w:w="1653" w:type="pct"/>
            <w:tcBorders>
              <w:top w:val="single" w:sz="4" w:space="0" w:color="auto"/>
              <w:left w:val="single" w:sz="4" w:space="0" w:color="auto"/>
              <w:bottom w:val="single" w:sz="4" w:space="0" w:color="auto"/>
              <w:right w:val="single" w:sz="4" w:space="0" w:color="auto"/>
            </w:tcBorders>
            <w:vAlign w:val="center"/>
          </w:tcPr>
          <w:p w14:paraId="1B0FA3CF" w14:textId="77777777" w:rsidR="00E567F8" w:rsidRPr="00E567F8" w:rsidRDefault="00E567F8" w:rsidP="00E567F8">
            <w:pPr>
              <w:spacing w:before="60" w:after="60"/>
              <w:rPr>
                <w:rFonts w:ascii="Times New Roman" w:eastAsia="Calibri" w:hAnsi="Times New Roman" w:cs="Times New Roman"/>
                <w:sz w:val="24"/>
                <w:szCs w:val="24"/>
              </w:rPr>
            </w:pPr>
            <w:r w:rsidRPr="00E567F8">
              <w:rPr>
                <w:rFonts w:ascii="Times New Roman" w:eastAsia="Calibri" w:hAnsi="Times New Roman" w:cs="Times New Roman"/>
                <w:sz w:val="24"/>
                <w:szCs w:val="24"/>
              </w:rPr>
              <w:t xml:space="preserve">Resources Supervisor  </w:t>
            </w:r>
          </w:p>
        </w:tc>
        <w:tc>
          <w:tcPr>
            <w:tcW w:w="1183" w:type="pct"/>
            <w:tcBorders>
              <w:top w:val="single" w:sz="4" w:space="0" w:color="auto"/>
              <w:left w:val="single" w:sz="4" w:space="0" w:color="auto"/>
              <w:bottom w:val="single" w:sz="4" w:space="0" w:color="auto"/>
              <w:right w:val="single" w:sz="4" w:space="0" w:color="auto"/>
            </w:tcBorders>
            <w:vAlign w:val="center"/>
          </w:tcPr>
          <w:p w14:paraId="420C05A1" w14:textId="77777777" w:rsidR="00E567F8" w:rsidRPr="00E567F8" w:rsidRDefault="00E567F8" w:rsidP="00E567F8">
            <w:pPr>
              <w:spacing w:before="60" w:after="60"/>
              <w:rPr>
                <w:rFonts w:ascii="Times New Roman" w:eastAsia="Calibri" w:hAnsi="Times New Roman" w:cs="Times New Roman"/>
                <w:sz w:val="24"/>
                <w:szCs w:val="24"/>
              </w:rPr>
            </w:pPr>
          </w:p>
        </w:tc>
        <w:tc>
          <w:tcPr>
            <w:tcW w:w="1184" w:type="pct"/>
            <w:tcBorders>
              <w:top w:val="single" w:sz="4" w:space="0" w:color="auto"/>
              <w:left w:val="single" w:sz="4" w:space="0" w:color="auto"/>
              <w:bottom w:val="single" w:sz="4" w:space="0" w:color="auto"/>
              <w:right w:val="single" w:sz="4" w:space="0" w:color="auto"/>
            </w:tcBorders>
            <w:vAlign w:val="center"/>
          </w:tcPr>
          <w:p w14:paraId="6240CBA0" w14:textId="77777777" w:rsidR="00E567F8" w:rsidRPr="00E567F8" w:rsidRDefault="00E567F8" w:rsidP="00E567F8">
            <w:pPr>
              <w:spacing w:before="60" w:after="60"/>
              <w:rPr>
                <w:rFonts w:ascii="Times New Roman" w:eastAsia="Calibri" w:hAnsi="Times New Roman" w:cs="Times New Roman"/>
                <w:b/>
                <w:bCs/>
                <w:sz w:val="24"/>
                <w:szCs w:val="24"/>
              </w:rPr>
            </w:pPr>
          </w:p>
        </w:tc>
        <w:tc>
          <w:tcPr>
            <w:tcW w:w="980" w:type="pct"/>
            <w:tcBorders>
              <w:top w:val="single" w:sz="4" w:space="0" w:color="auto"/>
              <w:left w:val="single" w:sz="4" w:space="0" w:color="auto"/>
              <w:bottom w:val="single" w:sz="4" w:space="0" w:color="auto"/>
              <w:right w:val="single" w:sz="4" w:space="0" w:color="auto"/>
            </w:tcBorders>
            <w:vAlign w:val="center"/>
          </w:tcPr>
          <w:p w14:paraId="6AD0A6AB" w14:textId="77777777" w:rsidR="00E567F8" w:rsidRPr="00E567F8" w:rsidRDefault="00E567F8" w:rsidP="00E567F8">
            <w:pPr>
              <w:spacing w:before="60" w:after="60"/>
              <w:jc w:val="center"/>
              <w:rPr>
                <w:rFonts w:ascii="Times New Roman" w:eastAsia="Calibri" w:hAnsi="Times New Roman" w:cs="Times New Roman"/>
                <w:sz w:val="24"/>
                <w:szCs w:val="24"/>
              </w:rPr>
            </w:pPr>
          </w:p>
        </w:tc>
      </w:tr>
    </w:tbl>
    <w:p w14:paraId="73B81520" w14:textId="77777777" w:rsidR="00E567F8" w:rsidRPr="00E567F8" w:rsidRDefault="00E567F8" w:rsidP="00E567F8">
      <w:pPr>
        <w:tabs>
          <w:tab w:val="left" w:pos="3907"/>
        </w:tabs>
        <w:spacing w:before="0" w:after="0"/>
        <w:rPr>
          <w:rFonts w:ascii="Times New Roman" w:eastAsia="Times New Roman" w:hAnsi="Times New Roman" w:cs="Times New Roman"/>
          <w:sz w:val="24"/>
          <w:szCs w:val="24"/>
        </w:rPr>
      </w:pPr>
    </w:p>
    <w:p w14:paraId="780F579F" w14:textId="77777777" w:rsidR="00E567F8" w:rsidRPr="00E567F8" w:rsidRDefault="00E567F8" w:rsidP="00E567F8">
      <w:pPr>
        <w:tabs>
          <w:tab w:val="left" w:pos="1350"/>
          <w:tab w:val="left" w:pos="5400"/>
        </w:tabs>
        <w:spacing w:before="0" w:after="0"/>
        <w:rPr>
          <w:rFonts w:ascii="Times New Roman" w:eastAsia="Calibri" w:hAnsi="Times New Roman" w:cs="Times New Roman"/>
          <w:b/>
          <w:bCs/>
          <w:sz w:val="28"/>
          <w:szCs w:val="28"/>
        </w:rPr>
      </w:pPr>
      <w:r w:rsidRPr="00E567F8">
        <w:rPr>
          <w:rFonts w:ascii="Times New Roman" w:eastAsia="Times New Roman" w:hAnsi="Times New Roman" w:cs="Times New Roman"/>
          <w:sz w:val="24"/>
          <w:szCs w:val="24"/>
        </w:rPr>
        <w:t xml:space="preserve">Project Lead: </w:t>
      </w:r>
      <w:r w:rsidRPr="00E567F8">
        <w:rPr>
          <w:rFonts w:ascii="Times New Roman" w:eastAsia="Times New Roman" w:hAnsi="Times New Roman" w:cs="Times New Roman"/>
          <w:sz w:val="24"/>
          <w:szCs w:val="24"/>
          <w:u w:val="single"/>
        </w:rPr>
        <w:t xml:space="preserve">                                           </w:t>
      </w:r>
      <w:r w:rsidRPr="00E567F8">
        <w:rPr>
          <w:rFonts w:ascii="Times New Roman" w:eastAsia="Times New Roman" w:hAnsi="Times New Roman" w:cs="Times New Roman"/>
          <w:sz w:val="24"/>
          <w:szCs w:val="24"/>
        </w:rPr>
        <w:tab/>
        <w:t>Planner:</w:t>
      </w:r>
      <w:r w:rsidRPr="00E567F8">
        <w:rPr>
          <w:rFonts w:ascii="Times New Roman" w:eastAsia="Times New Roman" w:hAnsi="Times New Roman" w:cs="Times New Roman"/>
          <w:sz w:val="24"/>
          <w:szCs w:val="24"/>
        </w:rPr>
        <w:tab/>
      </w:r>
      <w:r w:rsidRPr="00E567F8">
        <w:rPr>
          <w:rFonts w:ascii="Times New Roman" w:eastAsia="Times New Roman" w:hAnsi="Times New Roman" w:cs="Times New Roman"/>
          <w:sz w:val="24"/>
          <w:szCs w:val="24"/>
          <w:u w:val="single"/>
        </w:rPr>
        <w:t xml:space="preserve">                                               </w:t>
      </w:r>
      <w:r w:rsidRPr="00E567F8">
        <w:rPr>
          <w:rFonts w:ascii="Times New Roman" w:eastAsia="Times New Roman" w:hAnsi="Times New Roman" w:cs="Times New Roman"/>
          <w:sz w:val="24"/>
          <w:szCs w:val="24"/>
        </w:rPr>
        <w:tab/>
      </w:r>
    </w:p>
    <w:p w14:paraId="2A5795EE" w14:textId="77777777" w:rsidR="00325621" w:rsidRDefault="00325621" w:rsidP="00411284">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bookmarkEnd w:id="0"/>
    <w:p w14:paraId="4636D611" w14:textId="77777777" w:rsidR="00DB7323" w:rsidRPr="00DB7323" w:rsidRDefault="00DB7323" w:rsidP="00982865">
      <w:pPr>
        <w:spacing w:before="0" w:after="0"/>
        <w:jc w:val="center"/>
        <w:rPr>
          <w:rFonts w:ascii="Times New Roman" w:eastAsia="Times New Roman" w:hAnsi="Times New Roman" w:cs="Times New Roman"/>
          <w:b/>
          <w:bCs/>
          <w:sz w:val="24"/>
          <w:szCs w:val="24"/>
        </w:rPr>
      </w:pPr>
      <w:r w:rsidRPr="00DB7323">
        <w:rPr>
          <w:rFonts w:ascii="Times New Roman" w:eastAsia="Times New Roman" w:hAnsi="Times New Roman" w:cs="Times New Roman"/>
          <w:b/>
          <w:bCs/>
          <w:sz w:val="24"/>
          <w:szCs w:val="24"/>
        </w:rPr>
        <w:lastRenderedPageBreak/>
        <w:t>UNITED STATES DEPARTMENT OF THE INTERIOR</w:t>
      </w:r>
    </w:p>
    <w:p w14:paraId="40BF14F4" w14:textId="77777777" w:rsidR="00DB7323" w:rsidRPr="00DB7323" w:rsidRDefault="00DB7323" w:rsidP="00982865">
      <w:pPr>
        <w:spacing w:before="0" w:after="0"/>
        <w:jc w:val="center"/>
        <w:rPr>
          <w:rFonts w:ascii="Times New Roman" w:eastAsia="Times New Roman" w:hAnsi="Times New Roman" w:cs="Times New Roman"/>
          <w:b/>
          <w:bCs/>
          <w:sz w:val="24"/>
          <w:szCs w:val="24"/>
        </w:rPr>
      </w:pPr>
      <w:r w:rsidRPr="00DB7323">
        <w:rPr>
          <w:rFonts w:ascii="Times New Roman" w:eastAsia="Times New Roman" w:hAnsi="Times New Roman" w:cs="Times New Roman"/>
          <w:b/>
          <w:bCs/>
          <w:sz w:val="24"/>
          <w:szCs w:val="24"/>
        </w:rPr>
        <w:t>Bureau of Land Management</w:t>
      </w:r>
    </w:p>
    <w:p w14:paraId="62EF7395" w14:textId="77777777" w:rsidR="00F2657E" w:rsidRPr="00F2657E" w:rsidRDefault="00F2657E" w:rsidP="00F2657E">
      <w:pPr>
        <w:spacing w:before="0" w:after="0"/>
        <w:jc w:val="center"/>
        <w:rPr>
          <w:rFonts w:ascii="Times New Roman" w:eastAsia="Times New Roman" w:hAnsi="Times New Roman" w:cs="Times New Roman"/>
          <w:b/>
          <w:bCs/>
          <w:sz w:val="24"/>
          <w:szCs w:val="24"/>
        </w:rPr>
      </w:pPr>
      <w:r w:rsidRPr="00F2657E">
        <w:rPr>
          <w:rFonts w:ascii="Times New Roman" w:eastAsia="Times New Roman" w:hAnsi="Times New Roman" w:cs="Times New Roman"/>
          <w:b/>
          <w:bCs/>
          <w:sz w:val="24"/>
          <w:szCs w:val="24"/>
        </w:rPr>
        <w:t>Redding Field Office</w:t>
      </w:r>
    </w:p>
    <w:p w14:paraId="17321377" w14:textId="77777777" w:rsidR="00F2657E" w:rsidRPr="00F2657E" w:rsidRDefault="00F2657E" w:rsidP="00F2657E">
      <w:pPr>
        <w:spacing w:before="0" w:after="0"/>
        <w:jc w:val="center"/>
        <w:rPr>
          <w:rFonts w:ascii="Times New Roman" w:eastAsia="Times New Roman" w:hAnsi="Times New Roman" w:cs="Times New Roman"/>
          <w:b/>
          <w:bCs/>
          <w:sz w:val="24"/>
          <w:szCs w:val="24"/>
        </w:rPr>
      </w:pPr>
      <w:r w:rsidRPr="00F2657E">
        <w:rPr>
          <w:rFonts w:ascii="Times New Roman" w:eastAsia="Times New Roman" w:hAnsi="Times New Roman" w:cs="Times New Roman"/>
          <w:b/>
          <w:bCs/>
          <w:sz w:val="24"/>
          <w:szCs w:val="24"/>
        </w:rPr>
        <w:t>6640 Lockheed Drive</w:t>
      </w:r>
    </w:p>
    <w:p w14:paraId="77218B20" w14:textId="77777777" w:rsidR="00F2657E" w:rsidRPr="00F2657E" w:rsidRDefault="00F2657E" w:rsidP="00F2657E">
      <w:pPr>
        <w:spacing w:before="0" w:after="0"/>
        <w:jc w:val="center"/>
        <w:rPr>
          <w:rFonts w:ascii="Times New Roman" w:eastAsia="Times New Roman" w:hAnsi="Times New Roman" w:cs="Times New Roman"/>
          <w:b/>
          <w:bCs/>
          <w:sz w:val="24"/>
          <w:szCs w:val="24"/>
        </w:rPr>
      </w:pPr>
      <w:r w:rsidRPr="00F2657E">
        <w:rPr>
          <w:rFonts w:ascii="Times New Roman" w:eastAsia="Times New Roman" w:hAnsi="Times New Roman" w:cs="Times New Roman"/>
          <w:b/>
          <w:bCs/>
          <w:sz w:val="24"/>
          <w:szCs w:val="24"/>
        </w:rPr>
        <w:t>Redding, CA 96002</w:t>
      </w:r>
    </w:p>
    <w:p w14:paraId="5330B483" w14:textId="77777777" w:rsidR="00DB7323" w:rsidRPr="00DB7323" w:rsidRDefault="00DB7323" w:rsidP="00D31924">
      <w:pPr>
        <w:spacing w:before="0"/>
        <w:jc w:val="center"/>
        <w:rPr>
          <w:rFonts w:ascii="Times New Roman" w:eastAsia="Times New Roman" w:hAnsi="Times New Roman" w:cs="Times New Roman"/>
          <w:b/>
          <w:bCs/>
          <w:sz w:val="24"/>
          <w:szCs w:val="24"/>
        </w:rPr>
      </w:pPr>
    </w:p>
    <w:p w14:paraId="0E89ED98" w14:textId="51F85606" w:rsidR="00DB7323" w:rsidRPr="00DB7323" w:rsidRDefault="00DB7323" w:rsidP="00D31924">
      <w:pPr>
        <w:spacing w:before="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DETERMINATION OF NEPA ADEQUACY WORKSHEET</w:t>
      </w:r>
    </w:p>
    <w:p w14:paraId="5C6C9830" w14:textId="2B7CB0BC" w:rsidR="00DB7323" w:rsidRPr="00DB7323" w:rsidRDefault="00DB7323" w:rsidP="00D31924">
      <w:pPr>
        <w:spacing w:before="0"/>
        <w:jc w:val="center"/>
        <w:rPr>
          <w:rFonts w:ascii="Times New Roman" w:eastAsia="Times New Roman" w:hAnsi="Times New Roman" w:cs="Times New Roman"/>
          <w:sz w:val="24"/>
          <w:szCs w:val="24"/>
        </w:rPr>
      </w:pPr>
      <w:r w:rsidRPr="00DB7323">
        <w:rPr>
          <w:rFonts w:ascii="Times New Roman" w:eastAsia="Times New Roman" w:hAnsi="Times New Roman" w:cs="Times New Roman"/>
          <w:sz w:val="24"/>
          <w:szCs w:val="24"/>
        </w:rPr>
        <w:t>DOI-BLM-</w:t>
      </w:r>
      <w:r w:rsidR="0001362F" w:rsidRPr="0001362F">
        <w:rPr>
          <w:rFonts w:ascii="Times New Roman" w:eastAsia="Times New Roman" w:hAnsi="Times New Roman" w:cs="Times New Roman"/>
          <w:color w:val="0000FF"/>
          <w:sz w:val="24"/>
          <w:szCs w:val="24"/>
        </w:rPr>
        <w:t xml:space="preserve"> CA-N060-20XX</w:t>
      </w:r>
      <w:r w:rsidRPr="00DB7323">
        <w:rPr>
          <w:rFonts w:ascii="Times New Roman" w:eastAsia="Times New Roman" w:hAnsi="Times New Roman" w:cs="Times New Roman"/>
          <w:color w:val="0000FF"/>
          <w:sz w:val="24"/>
          <w:szCs w:val="24"/>
        </w:rPr>
        <w:t>-XXXX</w:t>
      </w:r>
      <w:r w:rsidRPr="00DB7323">
        <w:rPr>
          <w:rFonts w:ascii="Times New Roman" w:eastAsia="Times New Roman" w:hAnsi="Times New Roman" w:cs="Times New Roman"/>
          <w:sz w:val="24"/>
          <w:szCs w:val="24"/>
        </w:rPr>
        <w:t>-</w:t>
      </w:r>
      <w:r>
        <w:rPr>
          <w:rFonts w:ascii="Times New Roman" w:eastAsia="Times New Roman" w:hAnsi="Times New Roman" w:cs="Times New Roman"/>
          <w:sz w:val="24"/>
          <w:szCs w:val="24"/>
        </w:rPr>
        <w:t>DNA</w:t>
      </w:r>
    </w:p>
    <w:p w14:paraId="24EACE00" w14:textId="77777777" w:rsidR="00982865" w:rsidRDefault="00982865" w:rsidP="00733AED">
      <w:pPr>
        <w:autoSpaceDE w:val="0"/>
        <w:autoSpaceDN w:val="0"/>
        <w:adjustRightInd w:val="0"/>
        <w:rPr>
          <w:rFonts w:ascii="Times New Roman" w:eastAsia="Times New Roman" w:hAnsi="Times New Roman" w:cs="Times New Roman"/>
          <w:color w:val="FF0000"/>
          <w:sz w:val="24"/>
          <w:szCs w:val="24"/>
        </w:rPr>
      </w:pPr>
    </w:p>
    <w:p w14:paraId="0DD7712B" w14:textId="590160C8" w:rsidR="00621024" w:rsidRPr="00621024" w:rsidRDefault="00621024" w:rsidP="00411284">
      <w:pPr>
        <w:autoSpaceDE w:val="0"/>
        <w:autoSpaceDN w:val="0"/>
        <w:adjustRightInd w:val="0"/>
        <w:rPr>
          <w:rFonts w:ascii="Times New Roman" w:eastAsia="Times New Roman" w:hAnsi="Times New Roman" w:cs="Times New Roman"/>
          <w:color w:val="000000"/>
          <w:sz w:val="24"/>
          <w:szCs w:val="24"/>
          <w:u w:val="single"/>
        </w:rPr>
      </w:pPr>
      <w:r w:rsidRPr="00621024">
        <w:rPr>
          <w:rFonts w:ascii="Times New Roman" w:eastAsia="Times New Roman" w:hAnsi="Times New Roman" w:cs="Times New Roman"/>
          <w:b/>
          <w:bCs/>
          <w:color w:val="000000"/>
          <w:sz w:val="24"/>
          <w:szCs w:val="24"/>
        </w:rPr>
        <w:t>Proposed Action Title/Type:</w:t>
      </w:r>
      <w:r w:rsidRPr="00621024">
        <w:rPr>
          <w:rFonts w:ascii="Times New Roman" w:eastAsia="Times New Roman" w:hAnsi="Times New Roman" w:cs="Times New Roman"/>
          <w:color w:val="000000"/>
          <w:sz w:val="24"/>
          <w:szCs w:val="24"/>
        </w:rPr>
        <w:t xml:space="preserve"> </w:t>
      </w:r>
      <w:r w:rsidRPr="00621024">
        <w:rPr>
          <w:rFonts w:ascii="Times New Roman" w:eastAsia="Times New Roman" w:hAnsi="Times New Roman" w:cs="Times New Roman"/>
          <w:color w:val="0000FF"/>
          <w:sz w:val="24"/>
          <w:szCs w:val="24"/>
        </w:rPr>
        <w:t>Insert name of the project/action</w:t>
      </w:r>
    </w:p>
    <w:p w14:paraId="1D1D47E7" w14:textId="77777777" w:rsidR="00621024" w:rsidRPr="00621024" w:rsidRDefault="00621024" w:rsidP="00411284">
      <w:pPr>
        <w:autoSpaceDE w:val="0"/>
        <w:autoSpaceDN w:val="0"/>
        <w:adjustRightInd w:val="0"/>
        <w:rPr>
          <w:rFonts w:ascii="Times New Roman" w:eastAsia="Times New Roman" w:hAnsi="Times New Roman" w:cs="Times New Roman"/>
          <w:color w:val="000000"/>
          <w:sz w:val="24"/>
          <w:szCs w:val="24"/>
          <w:u w:val="single"/>
        </w:rPr>
      </w:pPr>
      <w:r w:rsidRPr="00621024">
        <w:rPr>
          <w:rFonts w:ascii="Times New Roman" w:eastAsia="Times New Roman" w:hAnsi="Times New Roman" w:cs="Times New Roman"/>
          <w:b/>
          <w:bCs/>
          <w:color w:val="000000"/>
          <w:sz w:val="24"/>
          <w:szCs w:val="24"/>
        </w:rPr>
        <w:t>Lease/Serial/Case File No (if any):</w:t>
      </w:r>
      <w:r w:rsidRPr="00621024">
        <w:rPr>
          <w:rFonts w:ascii="Times New Roman" w:eastAsia="Times New Roman" w:hAnsi="Times New Roman" w:cs="Times New Roman"/>
          <w:color w:val="0000FF"/>
          <w:sz w:val="24"/>
          <w:szCs w:val="24"/>
        </w:rPr>
        <w:t xml:space="preserve"> Insert</w:t>
      </w:r>
    </w:p>
    <w:p w14:paraId="075C3520" w14:textId="77777777" w:rsidR="00621024" w:rsidRPr="00621024" w:rsidRDefault="00621024" w:rsidP="00411284">
      <w:pPr>
        <w:autoSpaceDE w:val="0"/>
        <w:autoSpaceDN w:val="0"/>
        <w:adjustRightInd w:val="0"/>
        <w:rPr>
          <w:rFonts w:ascii="Times New Roman" w:eastAsia="Times New Roman" w:hAnsi="Times New Roman" w:cs="Times New Roman"/>
          <w:color w:val="000000"/>
          <w:sz w:val="24"/>
          <w:szCs w:val="24"/>
          <w:u w:val="single"/>
        </w:rPr>
      </w:pPr>
      <w:r w:rsidRPr="00621024">
        <w:rPr>
          <w:rFonts w:ascii="Times New Roman" w:eastAsia="Times New Roman" w:hAnsi="Times New Roman" w:cs="Times New Roman"/>
          <w:b/>
          <w:bCs/>
          <w:color w:val="000000"/>
          <w:sz w:val="24"/>
          <w:szCs w:val="24"/>
        </w:rPr>
        <w:t>Location of Proposed Action:</w:t>
      </w:r>
      <w:r w:rsidRPr="00733AED">
        <w:rPr>
          <w:rFonts w:ascii="Times New Roman" w:eastAsia="Times New Roman" w:hAnsi="Times New Roman" w:cs="Times New Roman"/>
          <w:color w:val="0000FF"/>
          <w:sz w:val="24"/>
          <w:szCs w:val="24"/>
        </w:rPr>
        <w:t xml:space="preserve"> Insert </w:t>
      </w:r>
    </w:p>
    <w:p w14:paraId="6C7458ED" w14:textId="48FE1D3C" w:rsidR="00D914A9" w:rsidRDefault="00621024" w:rsidP="00411284">
      <w:pPr>
        <w:autoSpaceDE w:val="0"/>
        <w:autoSpaceDN w:val="0"/>
        <w:adjustRightInd w:val="0"/>
        <w:rPr>
          <w:rFonts w:ascii="Times New Roman" w:eastAsia="Times New Roman" w:hAnsi="Times New Roman" w:cs="Times New Roman"/>
          <w:color w:val="0000FF"/>
          <w:sz w:val="24"/>
          <w:szCs w:val="24"/>
        </w:rPr>
      </w:pPr>
      <w:r w:rsidRPr="00621024">
        <w:rPr>
          <w:rFonts w:ascii="Times New Roman" w:eastAsia="Times New Roman" w:hAnsi="Times New Roman" w:cs="Times New Roman"/>
          <w:b/>
          <w:bCs/>
          <w:color w:val="000000"/>
          <w:sz w:val="24"/>
          <w:szCs w:val="24"/>
        </w:rPr>
        <w:t>Applicant:</w:t>
      </w:r>
      <w:r w:rsidRPr="00733AED">
        <w:rPr>
          <w:rFonts w:ascii="Times New Roman" w:eastAsia="Times New Roman" w:hAnsi="Times New Roman" w:cs="Times New Roman"/>
          <w:color w:val="0000FF"/>
          <w:sz w:val="24"/>
          <w:szCs w:val="24"/>
        </w:rPr>
        <w:t xml:space="preserve"> Insert name of the applicant </w:t>
      </w:r>
      <w:r w:rsidR="00BD39E8">
        <w:rPr>
          <w:rFonts w:ascii="Times New Roman" w:eastAsia="Times New Roman" w:hAnsi="Times New Roman" w:cs="Times New Roman"/>
          <w:color w:val="0000FF"/>
          <w:sz w:val="24"/>
          <w:szCs w:val="24"/>
        </w:rPr>
        <w:t>(if applicable)</w:t>
      </w:r>
    </w:p>
    <w:p w14:paraId="2EAB98F7" w14:textId="77777777" w:rsidR="00733AED" w:rsidRPr="00733AED" w:rsidRDefault="00733AED" w:rsidP="00411284">
      <w:pPr>
        <w:autoSpaceDE w:val="0"/>
        <w:autoSpaceDN w:val="0"/>
        <w:adjustRightInd w:val="0"/>
        <w:rPr>
          <w:rFonts w:ascii="Times New Roman" w:eastAsia="Times New Roman" w:hAnsi="Times New Roman" w:cs="Times New Roman"/>
          <w:color w:val="000000"/>
          <w:sz w:val="24"/>
          <w:szCs w:val="24"/>
          <w:u w:val="single"/>
        </w:rPr>
      </w:pPr>
    </w:p>
    <w:p w14:paraId="46845F01" w14:textId="66EB72B4" w:rsidR="000431B0" w:rsidRPr="00975F25" w:rsidRDefault="000431B0" w:rsidP="000749D6">
      <w:pPr>
        <w:pStyle w:val="Heading1"/>
      </w:pPr>
      <w:r w:rsidRPr="00975F25">
        <w:t xml:space="preserve">A.  </w:t>
      </w:r>
      <w:r w:rsidR="00255E57" w:rsidRPr="00975F25">
        <w:t>DESCRIPTION OF THE PROPOSED ACTION</w:t>
      </w:r>
    </w:p>
    <w:p w14:paraId="4A63CC08" w14:textId="48862BFB" w:rsidR="00621024" w:rsidRDefault="006C2AF7" w:rsidP="00411284">
      <w:pPr>
        <w:rPr>
          <w:rFonts w:ascii="Times New Roman" w:eastAsia="Times New Roman" w:hAnsi="Times New Roman" w:cs="Times New Roman"/>
          <w:color w:val="0000FF"/>
          <w:sz w:val="24"/>
          <w:szCs w:val="24"/>
        </w:rPr>
      </w:pPr>
      <w:r w:rsidRPr="033F1693">
        <w:rPr>
          <w:rFonts w:ascii="Times New Roman" w:eastAsia="Times New Roman" w:hAnsi="Times New Roman" w:cs="Times New Roman"/>
          <w:color w:val="0000FF"/>
          <w:sz w:val="24"/>
          <w:szCs w:val="24"/>
        </w:rPr>
        <w:t>Briefly d</w:t>
      </w:r>
      <w:r w:rsidR="008330F4" w:rsidRPr="033F1693">
        <w:rPr>
          <w:rFonts w:ascii="Times New Roman" w:eastAsia="Times New Roman" w:hAnsi="Times New Roman" w:cs="Times New Roman"/>
          <w:color w:val="0000FF"/>
          <w:sz w:val="24"/>
          <w:szCs w:val="24"/>
        </w:rPr>
        <w:t xml:space="preserve">escribe the </w:t>
      </w:r>
      <w:r w:rsidRPr="033F1693">
        <w:rPr>
          <w:rFonts w:ascii="Times New Roman" w:eastAsia="Times New Roman" w:hAnsi="Times New Roman" w:cs="Times New Roman"/>
          <w:color w:val="0000FF"/>
          <w:sz w:val="24"/>
          <w:szCs w:val="24"/>
        </w:rPr>
        <w:t xml:space="preserve">who, what, when, where, and how </w:t>
      </w:r>
      <w:r w:rsidR="008330F4" w:rsidRPr="033F1693">
        <w:rPr>
          <w:rFonts w:ascii="Times New Roman" w:eastAsia="Times New Roman" w:hAnsi="Times New Roman" w:cs="Times New Roman"/>
          <w:color w:val="0000FF"/>
          <w:sz w:val="24"/>
          <w:szCs w:val="24"/>
        </w:rPr>
        <w:t xml:space="preserve">of the proposed project. This proposed action should </w:t>
      </w:r>
      <w:r w:rsidR="00195C18" w:rsidRPr="033F1693">
        <w:rPr>
          <w:rFonts w:ascii="Times New Roman" w:eastAsia="Times New Roman" w:hAnsi="Times New Roman" w:cs="Times New Roman"/>
          <w:color w:val="0000FF"/>
          <w:sz w:val="24"/>
          <w:szCs w:val="24"/>
        </w:rPr>
        <w:t>be substantially similar to the proposed action or to one of the alternatives analyzed in the EA or EIS to which the DNA is referencing. (If the proposed action is similar to one of the alternatives analyzed in the referenced EA, the FONSI for the EA will have had to address the alternative or a new FONSI will need to be issued in association with this DNA)</w:t>
      </w:r>
      <w:r w:rsidR="008330F4" w:rsidRPr="033F1693">
        <w:rPr>
          <w:rFonts w:ascii="Times New Roman" w:eastAsia="Times New Roman" w:hAnsi="Times New Roman" w:cs="Times New Roman"/>
          <w:color w:val="0000FF"/>
          <w:sz w:val="24"/>
          <w:szCs w:val="24"/>
        </w:rPr>
        <w:t xml:space="preserve">. </w:t>
      </w:r>
      <w:r w:rsidRPr="033F1693">
        <w:rPr>
          <w:rFonts w:ascii="Times New Roman" w:eastAsia="Times New Roman" w:hAnsi="Times New Roman" w:cs="Times New Roman"/>
          <w:color w:val="0000FF"/>
          <w:sz w:val="24"/>
          <w:szCs w:val="24"/>
        </w:rPr>
        <w:t xml:space="preserve">A map or detailed information such as </w:t>
      </w:r>
      <w:r w:rsidR="0005256D" w:rsidRPr="033F1693">
        <w:rPr>
          <w:rFonts w:ascii="Times New Roman" w:eastAsia="Times New Roman" w:hAnsi="Times New Roman" w:cs="Times New Roman"/>
          <w:color w:val="0000FF"/>
          <w:sz w:val="24"/>
          <w:szCs w:val="24"/>
        </w:rPr>
        <w:t xml:space="preserve">design specification or </w:t>
      </w:r>
      <w:r w:rsidRPr="033F1693">
        <w:rPr>
          <w:rFonts w:ascii="Times New Roman" w:eastAsia="Times New Roman" w:hAnsi="Times New Roman" w:cs="Times New Roman"/>
          <w:color w:val="0000FF"/>
          <w:sz w:val="24"/>
          <w:szCs w:val="24"/>
        </w:rPr>
        <w:t xml:space="preserve">design features that describe the project may be attached at the end of the worksheet. </w:t>
      </w:r>
    </w:p>
    <w:p w14:paraId="3512CCF6" w14:textId="77777777" w:rsidR="008330F4" w:rsidRPr="008330F4" w:rsidRDefault="008330F4" w:rsidP="00411284">
      <w:pPr>
        <w:rPr>
          <w:rFonts w:ascii="Times New Roman" w:eastAsia="Times New Roman" w:hAnsi="Times New Roman" w:cs="Times New Roman"/>
          <w:color w:val="0000FF"/>
          <w:sz w:val="24"/>
          <w:szCs w:val="24"/>
        </w:rPr>
      </w:pPr>
    </w:p>
    <w:p w14:paraId="5F3D7A36" w14:textId="2E2D1CD6" w:rsidR="000431B0" w:rsidRDefault="00C62D11" w:rsidP="000749D6">
      <w:pPr>
        <w:pStyle w:val="Heading1"/>
      </w:pPr>
      <w:r w:rsidRPr="000431B0">
        <w:t>B.  LAND USE PLAN CONFORMANCE</w:t>
      </w:r>
    </w:p>
    <w:p w14:paraId="50F7EF90" w14:textId="6C51DDF5" w:rsidR="00882B53" w:rsidRDefault="00882B53" w:rsidP="00411284">
      <w:pPr>
        <w:spacing w:before="140" w:after="140"/>
        <w:rPr>
          <w:rFonts w:ascii="Times New Roman" w:eastAsia="Times New Roman" w:hAnsi="Times New Roman" w:cs="Times New Roman"/>
          <w:color w:val="0000FF"/>
          <w:sz w:val="24"/>
          <w:szCs w:val="24"/>
        </w:rPr>
      </w:pPr>
      <w:r w:rsidRPr="00882B53">
        <w:rPr>
          <w:rFonts w:ascii="Times New Roman" w:eastAsia="Times New Roman" w:hAnsi="Times New Roman" w:cs="Times New Roman"/>
          <w:color w:val="0000FF"/>
          <w:sz w:val="24"/>
          <w:szCs w:val="24"/>
        </w:rPr>
        <w:t xml:space="preserve">List the relevant </w:t>
      </w:r>
      <w:r w:rsidR="00D72532">
        <w:rPr>
          <w:rFonts w:ascii="Times New Roman" w:eastAsia="Times New Roman" w:hAnsi="Times New Roman" w:cs="Times New Roman"/>
          <w:color w:val="0000FF"/>
          <w:sz w:val="24"/>
          <w:szCs w:val="24"/>
        </w:rPr>
        <w:t>l</w:t>
      </w:r>
      <w:r w:rsidR="0070316D">
        <w:rPr>
          <w:rFonts w:ascii="Times New Roman" w:eastAsia="Times New Roman" w:hAnsi="Times New Roman" w:cs="Times New Roman"/>
          <w:color w:val="0000FF"/>
          <w:sz w:val="24"/>
          <w:szCs w:val="24"/>
        </w:rPr>
        <w:t xml:space="preserve">and </w:t>
      </w:r>
      <w:r w:rsidR="00D72532">
        <w:rPr>
          <w:rFonts w:ascii="Times New Roman" w:eastAsia="Times New Roman" w:hAnsi="Times New Roman" w:cs="Times New Roman"/>
          <w:color w:val="0000FF"/>
          <w:sz w:val="24"/>
          <w:szCs w:val="24"/>
        </w:rPr>
        <w:t>u</w:t>
      </w:r>
      <w:r w:rsidR="0070316D">
        <w:rPr>
          <w:rFonts w:ascii="Times New Roman" w:eastAsia="Times New Roman" w:hAnsi="Times New Roman" w:cs="Times New Roman"/>
          <w:color w:val="0000FF"/>
          <w:sz w:val="24"/>
          <w:szCs w:val="24"/>
        </w:rPr>
        <w:t>se</w:t>
      </w:r>
      <w:r w:rsidRPr="00882B53">
        <w:rPr>
          <w:rFonts w:ascii="Times New Roman" w:eastAsia="Times New Roman" w:hAnsi="Times New Roman" w:cs="Times New Roman"/>
          <w:color w:val="0000FF"/>
          <w:sz w:val="24"/>
          <w:szCs w:val="24"/>
        </w:rPr>
        <w:t xml:space="preserve"> </w:t>
      </w:r>
      <w:r w:rsidR="00D72532">
        <w:rPr>
          <w:rFonts w:ascii="Times New Roman" w:eastAsia="Times New Roman" w:hAnsi="Times New Roman" w:cs="Times New Roman"/>
          <w:color w:val="0000FF"/>
          <w:sz w:val="24"/>
          <w:szCs w:val="24"/>
        </w:rPr>
        <w:t>p</w:t>
      </w:r>
      <w:r w:rsidRPr="00882B53">
        <w:rPr>
          <w:rFonts w:ascii="Times New Roman" w:eastAsia="Times New Roman" w:hAnsi="Times New Roman" w:cs="Times New Roman"/>
          <w:color w:val="0000FF"/>
          <w:sz w:val="24"/>
          <w:szCs w:val="24"/>
        </w:rPr>
        <w:t>lans</w:t>
      </w:r>
      <w:r w:rsidR="00F57B68">
        <w:rPr>
          <w:rFonts w:ascii="Times New Roman" w:eastAsia="Times New Roman" w:hAnsi="Times New Roman" w:cs="Times New Roman"/>
          <w:color w:val="0000FF"/>
          <w:sz w:val="24"/>
          <w:szCs w:val="24"/>
        </w:rPr>
        <w:t xml:space="preserve"> (LUP)</w:t>
      </w:r>
      <w:r w:rsidRPr="00882B53">
        <w:rPr>
          <w:rFonts w:ascii="Times New Roman" w:eastAsia="Times New Roman" w:hAnsi="Times New Roman" w:cs="Times New Roman"/>
          <w:color w:val="0000FF"/>
          <w:sz w:val="24"/>
          <w:szCs w:val="24"/>
        </w:rPr>
        <w:t xml:space="preserve"> that would cover the proposed project. If only one or two </w:t>
      </w:r>
      <w:r w:rsidR="0070316D">
        <w:rPr>
          <w:rFonts w:ascii="Times New Roman" w:eastAsia="Times New Roman" w:hAnsi="Times New Roman" w:cs="Times New Roman"/>
          <w:color w:val="0000FF"/>
          <w:sz w:val="24"/>
          <w:szCs w:val="24"/>
        </w:rPr>
        <w:t>LU</w:t>
      </w:r>
      <w:r w:rsidRPr="00882B53">
        <w:rPr>
          <w:rFonts w:ascii="Times New Roman" w:eastAsia="Times New Roman" w:hAnsi="Times New Roman" w:cs="Times New Roman"/>
          <w:color w:val="0000FF"/>
          <w:sz w:val="24"/>
          <w:szCs w:val="24"/>
        </w:rPr>
        <w:t>Ps apply, remove the extra line(s) below.</w:t>
      </w:r>
    </w:p>
    <w:p w14:paraId="2A2232A7" w14:textId="7280EDC2" w:rsidR="008D6CA4" w:rsidRDefault="008D6CA4" w:rsidP="00411284">
      <w:pPr>
        <w:spacing w:before="140" w:after="140"/>
        <w:rPr>
          <w:rFonts w:ascii="Times New Roman" w:eastAsia="Times New Roman" w:hAnsi="Times New Roman" w:cs="Times New Roman"/>
          <w:color w:val="0000FF"/>
          <w:sz w:val="24"/>
          <w:szCs w:val="24"/>
        </w:rPr>
      </w:pPr>
    </w:p>
    <w:p w14:paraId="2CAF0399" w14:textId="77777777" w:rsidR="00871A3A" w:rsidRDefault="0011720B" w:rsidP="00411284">
      <w:pPr>
        <w:spacing w:before="140" w:after="140"/>
        <w:rPr>
          <w:rFonts w:ascii="Times New Roman" w:eastAsia="Times New Roman" w:hAnsi="Times New Roman" w:cs="Times New Roman"/>
          <w:sz w:val="24"/>
          <w:szCs w:val="24"/>
        </w:rPr>
      </w:pPr>
      <w:r w:rsidRPr="00CB710B">
        <w:rPr>
          <w:rFonts w:ascii="Times New Roman" w:eastAsia="Times New Roman" w:hAnsi="Times New Roman" w:cs="Times New Roman"/>
          <w:sz w:val="24"/>
          <w:szCs w:val="24"/>
        </w:rPr>
        <w:t>LUP Name</w:t>
      </w:r>
      <w:r w:rsidR="00ED4112">
        <w:rPr>
          <w:rFonts w:ascii="Times New Roman" w:eastAsia="Times New Roman" w:hAnsi="Times New Roman" w:cs="Times New Roman"/>
          <w:sz w:val="24"/>
          <w:szCs w:val="24"/>
        </w:rPr>
        <w:t>:</w:t>
      </w:r>
      <w:r w:rsidRPr="00CB710B">
        <w:rPr>
          <w:rFonts w:ascii="Times New Roman" w:eastAsia="Times New Roman" w:hAnsi="Times New Roman" w:cs="Times New Roman"/>
          <w:sz w:val="24"/>
          <w:szCs w:val="24"/>
        </w:rPr>
        <w:t xml:space="preserve"> </w:t>
      </w:r>
      <w:r w:rsidR="00871A3A" w:rsidRPr="00871A3A">
        <w:rPr>
          <w:rFonts w:ascii="Times New Roman" w:eastAsia="Times New Roman" w:hAnsi="Times New Roman" w:cs="Times New Roman"/>
          <w:sz w:val="24"/>
          <w:szCs w:val="24"/>
        </w:rPr>
        <w:t>Northwest California Integrated Resource Management Plan (NCIP) and Record of Decision (ROD)</w:t>
      </w:r>
      <w:r w:rsidRPr="00CB710B">
        <w:rPr>
          <w:rFonts w:ascii="Times New Roman" w:eastAsia="Times New Roman" w:hAnsi="Times New Roman" w:cs="Times New Roman"/>
          <w:sz w:val="24"/>
          <w:szCs w:val="24"/>
        </w:rPr>
        <w:tab/>
      </w:r>
    </w:p>
    <w:p w14:paraId="0468E5B4" w14:textId="720D5E3A" w:rsidR="00CB710B" w:rsidRPr="00882B53" w:rsidRDefault="0011720B" w:rsidP="00411284">
      <w:pPr>
        <w:spacing w:before="140" w:after="140"/>
        <w:rPr>
          <w:rFonts w:ascii="Times New Roman" w:eastAsia="Times New Roman" w:hAnsi="Times New Roman" w:cs="Times New Roman"/>
          <w:color w:val="0000FF"/>
          <w:sz w:val="24"/>
          <w:szCs w:val="24"/>
        </w:rPr>
      </w:pPr>
      <w:r w:rsidRPr="00CB710B">
        <w:rPr>
          <w:rFonts w:ascii="Times New Roman" w:eastAsia="Times New Roman" w:hAnsi="Times New Roman" w:cs="Times New Roman"/>
          <w:sz w:val="24"/>
          <w:szCs w:val="24"/>
        </w:rPr>
        <w:t>Date Approve</w:t>
      </w:r>
      <w:r w:rsidR="00CB710B" w:rsidRPr="00CB710B">
        <w:rPr>
          <w:rFonts w:ascii="Times New Roman" w:eastAsia="Times New Roman" w:hAnsi="Times New Roman" w:cs="Times New Roman"/>
          <w:sz w:val="24"/>
          <w:szCs w:val="24"/>
        </w:rPr>
        <w:t>d</w:t>
      </w:r>
      <w:r w:rsidRPr="00CB710B">
        <w:rPr>
          <w:rFonts w:ascii="Times New Roman" w:eastAsia="Times New Roman" w:hAnsi="Times New Roman" w:cs="Times New Roman"/>
          <w:sz w:val="24"/>
          <w:szCs w:val="24"/>
        </w:rPr>
        <w:t xml:space="preserve">: </w:t>
      </w:r>
      <w:r w:rsidR="00871A3A">
        <w:rPr>
          <w:rFonts w:ascii="Times New Roman" w:eastAsia="Times New Roman" w:hAnsi="Times New Roman" w:cs="Times New Roman"/>
          <w:sz w:val="24"/>
          <w:szCs w:val="24"/>
        </w:rPr>
        <w:t>November 2024</w:t>
      </w:r>
    </w:p>
    <w:p w14:paraId="26BCE01D" w14:textId="72834D52" w:rsidR="00B80273" w:rsidRPr="00B80273" w:rsidRDefault="00B80273" w:rsidP="00411284">
      <w:pPr>
        <w:spacing w:before="140" w:after="140"/>
        <w:rPr>
          <w:rFonts w:ascii="Times New Roman" w:eastAsia="Times New Roman" w:hAnsi="Times New Roman" w:cs="Times New Roman"/>
          <w:sz w:val="24"/>
          <w:szCs w:val="24"/>
        </w:rPr>
      </w:pPr>
      <w:r w:rsidRPr="00B80273">
        <w:rPr>
          <w:rFonts w:ascii="Times New Roman" w:eastAsia="Times New Roman" w:hAnsi="Times New Roman" w:cs="Times New Roman"/>
          <w:sz w:val="24"/>
          <w:szCs w:val="24"/>
        </w:rPr>
        <w:t xml:space="preserve">The proposed action is in conformance with the applicable LUP because… </w:t>
      </w:r>
      <w:r w:rsidRPr="00B80273">
        <w:rPr>
          <w:rFonts w:ascii="Times New Roman" w:eastAsia="Times New Roman" w:hAnsi="Times New Roman" w:cs="Times New Roman"/>
          <w:color w:val="0000FF"/>
          <w:sz w:val="24"/>
          <w:szCs w:val="24"/>
        </w:rPr>
        <w:t>Select one of the options below that best applies to the proposed action.</w:t>
      </w:r>
    </w:p>
    <w:p w14:paraId="36EE72AE" w14:textId="77777777" w:rsidR="00B80273" w:rsidRPr="00B80273" w:rsidRDefault="00B80273" w:rsidP="00411284">
      <w:pPr>
        <w:spacing w:before="140" w:after="140"/>
        <w:rPr>
          <w:rFonts w:ascii="Times New Roman" w:eastAsia="Times New Roman" w:hAnsi="Times New Roman" w:cs="Times New Roman"/>
          <w:i/>
          <w:iCs/>
          <w:sz w:val="24"/>
          <w:szCs w:val="24"/>
        </w:rPr>
      </w:pPr>
      <w:r w:rsidRPr="00B80273">
        <w:rPr>
          <w:rFonts w:ascii="Times New Roman" w:eastAsia="Times New Roman" w:hAnsi="Times New Roman" w:cs="Times New Roman"/>
          <w:i/>
          <w:iCs/>
          <w:color w:val="0000FF"/>
          <w:sz w:val="24"/>
          <w:szCs w:val="24"/>
        </w:rPr>
        <w:t xml:space="preserve">Option 1: </w:t>
      </w:r>
      <w:r w:rsidRPr="00B80273">
        <w:rPr>
          <w:rFonts w:ascii="Times New Roman" w:eastAsia="Times New Roman" w:hAnsi="Times New Roman" w:cs="Times New Roman"/>
          <w:sz w:val="24"/>
          <w:szCs w:val="24"/>
        </w:rPr>
        <w:t>… it is specifically provided for in the following LUP decision(s):</w:t>
      </w:r>
    </w:p>
    <w:p w14:paraId="787D627F" w14:textId="2718BC81" w:rsidR="00B80273" w:rsidRPr="00B80273" w:rsidRDefault="00B80273" w:rsidP="00411284">
      <w:pPr>
        <w:spacing w:before="140" w:after="140"/>
        <w:rPr>
          <w:rFonts w:ascii="Times New Roman" w:eastAsia="Times New Roman" w:hAnsi="Times New Roman" w:cs="Times New Roman"/>
          <w:iCs/>
          <w:color w:val="0000FF"/>
          <w:sz w:val="24"/>
          <w:szCs w:val="24"/>
        </w:rPr>
      </w:pPr>
      <w:r w:rsidRPr="00B80273">
        <w:rPr>
          <w:rFonts w:ascii="Times New Roman" w:eastAsia="Times New Roman" w:hAnsi="Times New Roman" w:cs="Times New Roman"/>
          <w:iCs/>
          <w:color w:val="0000FF"/>
          <w:sz w:val="24"/>
          <w:szCs w:val="24"/>
        </w:rPr>
        <w:t>List and cite (using the decision number, if available, quoted text and page number) the applicable land use plan decisions.</w:t>
      </w:r>
    </w:p>
    <w:p w14:paraId="7D3891DA" w14:textId="77777777" w:rsidR="00B80273" w:rsidRPr="00B80273" w:rsidRDefault="00B80273" w:rsidP="00411284">
      <w:pPr>
        <w:spacing w:before="140" w:after="140"/>
        <w:rPr>
          <w:rFonts w:ascii="Times New Roman" w:eastAsia="Times New Roman" w:hAnsi="Times New Roman" w:cs="Times New Roman"/>
          <w:i/>
          <w:iCs/>
          <w:sz w:val="24"/>
          <w:szCs w:val="24"/>
        </w:rPr>
      </w:pPr>
      <w:r w:rsidRPr="00B80273">
        <w:rPr>
          <w:rFonts w:ascii="Times New Roman" w:eastAsia="Times New Roman" w:hAnsi="Times New Roman" w:cs="Times New Roman"/>
          <w:i/>
          <w:iCs/>
          <w:color w:val="0000FF"/>
          <w:sz w:val="24"/>
          <w:szCs w:val="24"/>
        </w:rPr>
        <w:t>Option 2:</w:t>
      </w:r>
      <w:r w:rsidRPr="00B80273">
        <w:rPr>
          <w:rFonts w:ascii="Times New Roman" w:eastAsia="Times New Roman" w:hAnsi="Times New Roman" w:cs="Times New Roman"/>
          <w:i/>
          <w:iCs/>
          <w:sz w:val="24"/>
          <w:szCs w:val="24"/>
        </w:rPr>
        <w:t xml:space="preserve"> </w:t>
      </w:r>
      <w:r w:rsidRPr="00B80273">
        <w:rPr>
          <w:rFonts w:ascii="Times New Roman" w:eastAsia="Times New Roman" w:hAnsi="Times New Roman" w:cs="Times New Roman"/>
          <w:sz w:val="24"/>
          <w:szCs w:val="24"/>
        </w:rPr>
        <w:t>… it is clearly consistent with the following LUP decision(s) (objectives, terms, and conditions) even though it is not specifically provided for:</w:t>
      </w:r>
    </w:p>
    <w:p w14:paraId="7E4051CD" w14:textId="056EC019" w:rsidR="00B80273" w:rsidRDefault="00B80273" w:rsidP="00411284">
      <w:pPr>
        <w:spacing w:before="140" w:after="140"/>
        <w:rPr>
          <w:rFonts w:ascii="Times New Roman" w:eastAsia="Times New Roman" w:hAnsi="Times New Roman" w:cs="Times New Roman"/>
          <w:color w:val="0000FF"/>
          <w:sz w:val="24"/>
          <w:szCs w:val="24"/>
        </w:rPr>
      </w:pPr>
      <w:r w:rsidRPr="00B80273">
        <w:rPr>
          <w:rFonts w:ascii="Times New Roman" w:eastAsia="Times New Roman" w:hAnsi="Times New Roman" w:cs="Times New Roman"/>
          <w:color w:val="0000FF"/>
          <w:sz w:val="24"/>
          <w:szCs w:val="24"/>
        </w:rPr>
        <w:lastRenderedPageBreak/>
        <w:t>List and cite (using quoted text and a page number) the management goals and/or objectives for which the proposed action is consistent and explain how the action is consistent with the plan objectives, terms and conditions.</w:t>
      </w:r>
    </w:p>
    <w:p w14:paraId="19C423BB" w14:textId="77777777" w:rsidR="001F10AB" w:rsidRDefault="001F10AB" w:rsidP="001F10AB">
      <w:pPr>
        <w:pStyle w:val="Instructions"/>
        <w:rPr>
          <w:i w:val="0"/>
          <w:color w:val="auto"/>
        </w:rPr>
      </w:pPr>
      <w:r w:rsidRPr="007C7526">
        <w:rPr>
          <w:i w:val="0"/>
          <w:color w:val="auto"/>
        </w:rPr>
        <w:t>The proposed action would be consistent with the Aquatic Conservation Strategy Compliance (ACS)</w:t>
      </w:r>
      <w:r>
        <w:rPr>
          <w:i w:val="0"/>
          <w:color w:val="auto"/>
        </w:rPr>
        <w:t xml:space="preserve"> objectives</w:t>
      </w:r>
      <w:r w:rsidRPr="007C7526">
        <w:rPr>
          <w:i w:val="0"/>
          <w:color w:val="auto"/>
        </w:rPr>
        <w:t xml:space="preserve"> listed in the NCIP</w:t>
      </w:r>
      <w:r>
        <w:rPr>
          <w:i w:val="0"/>
          <w:color w:val="auto"/>
        </w:rPr>
        <w:t>:</w:t>
      </w:r>
    </w:p>
    <w:p w14:paraId="149B75A8" w14:textId="77777777" w:rsidR="001F10AB" w:rsidRDefault="001F10AB" w:rsidP="001F10AB">
      <w:pPr>
        <w:pStyle w:val="Instructions"/>
        <w:rPr>
          <w:i w:val="0"/>
          <w:color w:val="auto"/>
        </w:rPr>
      </w:pPr>
    </w:p>
    <w:p w14:paraId="2AFD74C4" w14:textId="77777777" w:rsidR="001F10AB" w:rsidRPr="009A62CA" w:rsidRDefault="001F10AB" w:rsidP="001F10AB">
      <w:pPr>
        <w:pStyle w:val="Instructions"/>
        <w:rPr>
          <w:i w:val="0"/>
        </w:rPr>
      </w:pPr>
      <w:r w:rsidRPr="009A62CA">
        <w:rPr>
          <w:i w:val="0"/>
        </w:rPr>
        <w:t>[Include any of the following ACS objectives that the proposed action is in line with. Delete the non-applicable ones]</w:t>
      </w:r>
    </w:p>
    <w:p w14:paraId="587548A9" w14:textId="77777777" w:rsidR="001F10AB" w:rsidRPr="001D7EA7" w:rsidRDefault="001F10AB" w:rsidP="001F10AB">
      <w:pPr>
        <w:pStyle w:val="Instructions"/>
        <w:numPr>
          <w:ilvl w:val="0"/>
          <w:numId w:val="14"/>
        </w:numPr>
        <w:rPr>
          <w:i w:val="0"/>
          <w:iCs/>
        </w:rPr>
      </w:pPr>
      <w:r>
        <w:rPr>
          <w:i w:val="0"/>
          <w:iCs/>
        </w:rPr>
        <w:t>M</w:t>
      </w:r>
      <w:r w:rsidRPr="001D7EA7">
        <w:rPr>
          <w:i w:val="0"/>
          <w:iCs/>
        </w:rPr>
        <w:t xml:space="preserve">aintain and restore the distribution, diversity, and complexity of watershed and landscape-scale features to ensure protection of the aquatic systems to which species, populations, and communities are uniquely adapted. </w:t>
      </w:r>
    </w:p>
    <w:p w14:paraId="267163D9" w14:textId="77777777" w:rsidR="001F10AB" w:rsidRPr="001D7EA7" w:rsidRDefault="001F10AB" w:rsidP="001F10AB">
      <w:pPr>
        <w:pStyle w:val="Instructions"/>
        <w:numPr>
          <w:ilvl w:val="0"/>
          <w:numId w:val="14"/>
        </w:numPr>
        <w:rPr>
          <w:i w:val="0"/>
          <w:iCs/>
        </w:rPr>
      </w:pPr>
      <w:r>
        <w:rPr>
          <w:i w:val="0"/>
          <w:iCs/>
        </w:rPr>
        <w:t>Maintain</w:t>
      </w:r>
      <w:r w:rsidRPr="001D7EA7">
        <w:rPr>
          <w:i w:val="0"/>
          <w:iCs/>
        </w:rPr>
        <w:t xml:space="preserve"> and restore spatial and temporal connectivity within and between watersheds. Lateral, longitudinal, and drainage network connections include floodplains, wetlands, upslope areas, headwater tributaries, and intact refugia. These network connections must provide chemically and physically unobstructed routes to areas critical for fulfilling life history requirements of aquatic and riparian-dependent species.</w:t>
      </w:r>
    </w:p>
    <w:p w14:paraId="67103740" w14:textId="77777777" w:rsidR="001F10AB" w:rsidRPr="001D7EA7" w:rsidRDefault="001F10AB" w:rsidP="001F10AB">
      <w:pPr>
        <w:pStyle w:val="Instructions"/>
        <w:numPr>
          <w:ilvl w:val="0"/>
          <w:numId w:val="14"/>
        </w:numPr>
        <w:rPr>
          <w:i w:val="0"/>
          <w:iCs/>
        </w:rPr>
      </w:pPr>
      <w:r>
        <w:rPr>
          <w:i w:val="0"/>
          <w:iCs/>
        </w:rPr>
        <w:t>M</w:t>
      </w:r>
      <w:r w:rsidRPr="001D7EA7">
        <w:rPr>
          <w:i w:val="0"/>
          <w:iCs/>
        </w:rPr>
        <w:t>aintain and restore the physical integrity of the aquatic system, including shorelines, banks, and bottom configurations.</w:t>
      </w:r>
    </w:p>
    <w:p w14:paraId="74246DA9" w14:textId="77777777" w:rsidR="001F10AB" w:rsidRPr="001D7EA7" w:rsidRDefault="001F10AB" w:rsidP="001F10AB">
      <w:pPr>
        <w:pStyle w:val="Instructions"/>
        <w:numPr>
          <w:ilvl w:val="0"/>
          <w:numId w:val="14"/>
        </w:numPr>
        <w:rPr>
          <w:i w:val="0"/>
          <w:iCs/>
        </w:rPr>
      </w:pPr>
      <w:r>
        <w:rPr>
          <w:i w:val="0"/>
          <w:iCs/>
        </w:rPr>
        <w:t>M</w:t>
      </w:r>
      <w:r w:rsidRPr="001D7EA7">
        <w:rPr>
          <w:i w:val="0"/>
          <w:iCs/>
        </w:rPr>
        <w:t>aintain and restore water quality necessary to support healthy riparian, aquatic, and wetland ecosystems. Where the BLM has the ability to influence water quality, water quality must remain within the range that maintains the biological, physical, and chemical integrity of the system and benefits survival, growth, reproduction, and migration of individuals composing aquatic and riparian communities.</w:t>
      </w:r>
    </w:p>
    <w:p w14:paraId="348FDD50" w14:textId="77777777" w:rsidR="001F10AB" w:rsidRPr="001D7EA7" w:rsidRDefault="001F10AB" w:rsidP="001F10AB">
      <w:pPr>
        <w:pStyle w:val="Instructions"/>
        <w:numPr>
          <w:ilvl w:val="0"/>
          <w:numId w:val="14"/>
        </w:numPr>
        <w:rPr>
          <w:i w:val="0"/>
          <w:iCs/>
        </w:rPr>
      </w:pPr>
      <w:r>
        <w:rPr>
          <w:i w:val="0"/>
          <w:iCs/>
        </w:rPr>
        <w:t>M</w:t>
      </w:r>
      <w:r w:rsidRPr="001D7EA7">
        <w:rPr>
          <w:i w:val="0"/>
          <w:iCs/>
        </w:rPr>
        <w:t>aintain and restore the sediment regime under which this aquatic ecosystem evolved. Elements of the sediment regime include the timing, volume, rate, and character of sediment input, storage, and transport.</w:t>
      </w:r>
    </w:p>
    <w:p w14:paraId="0E2A15B7" w14:textId="77777777" w:rsidR="001F10AB" w:rsidRPr="001D7EA7" w:rsidRDefault="001F10AB" w:rsidP="001F10AB">
      <w:pPr>
        <w:pStyle w:val="Instructions"/>
        <w:numPr>
          <w:ilvl w:val="0"/>
          <w:numId w:val="14"/>
        </w:numPr>
        <w:rPr>
          <w:i w:val="0"/>
          <w:iCs/>
        </w:rPr>
      </w:pPr>
      <w:r>
        <w:rPr>
          <w:i w:val="0"/>
          <w:iCs/>
        </w:rPr>
        <w:t>Maintain</w:t>
      </w:r>
      <w:r w:rsidRPr="001D7EA7">
        <w:rPr>
          <w:i w:val="0"/>
          <w:iCs/>
        </w:rPr>
        <w:t xml:space="preserve"> and restore in-stream flows sufficient to create and sustain riparian, aquatic, and wetland habitats and to retain patterns of sediment, nutrient, and wood routing. The timing, magnitude, duration, and spatial distribution of peak, high, and low flows must be protected.</w:t>
      </w:r>
    </w:p>
    <w:p w14:paraId="7F8FC42D" w14:textId="77777777" w:rsidR="001F10AB" w:rsidRPr="001D7EA7" w:rsidRDefault="001F10AB" w:rsidP="001F10AB">
      <w:pPr>
        <w:pStyle w:val="Instructions"/>
        <w:numPr>
          <w:ilvl w:val="0"/>
          <w:numId w:val="14"/>
        </w:numPr>
        <w:rPr>
          <w:i w:val="0"/>
          <w:iCs/>
        </w:rPr>
      </w:pPr>
      <w:r>
        <w:rPr>
          <w:i w:val="0"/>
          <w:iCs/>
        </w:rPr>
        <w:t>M</w:t>
      </w:r>
      <w:r w:rsidRPr="001D7EA7">
        <w:rPr>
          <w:i w:val="0"/>
          <w:iCs/>
        </w:rPr>
        <w:t xml:space="preserve">aintain restore the timing, variability, and duration of floodplain inundation and water table elevation in meadows and wetlands. </w:t>
      </w:r>
    </w:p>
    <w:p w14:paraId="4965E31D" w14:textId="77777777" w:rsidR="001F10AB" w:rsidRPr="001D7EA7" w:rsidRDefault="001F10AB" w:rsidP="001F10AB">
      <w:pPr>
        <w:pStyle w:val="Instructions"/>
        <w:numPr>
          <w:ilvl w:val="0"/>
          <w:numId w:val="14"/>
        </w:numPr>
        <w:rPr>
          <w:i w:val="0"/>
          <w:iCs/>
        </w:rPr>
      </w:pPr>
      <w:r>
        <w:rPr>
          <w:i w:val="0"/>
          <w:iCs/>
        </w:rPr>
        <w:t>M</w:t>
      </w:r>
      <w:r w:rsidRPr="001D7EA7">
        <w:rPr>
          <w:i w:val="0"/>
          <w:iCs/>
        </w:rPr>
        <w:t>aintain and restore the species composition and structural diversity of plant communities in riparian areas and wetlands to provide adequate summer and winter thermal regulation, nutrient filtering, appropriate rates of surface erosion, bank erosion, and channel migration and to supply amounts and distributions of coarse woody debris sufficient to sustain physical complexity and stability.</w:t>
      </w:r>
    </w:p>
    <w:p w14:paraId="688300F3" w14:textId="09B121D7" w:rsidR="00B80273" w:rsidRDefault="001F10AB" w:rsidP="001F10AB">
      <w:pPr>
        <w:pStyle w:val="Instructions"/>
        <w:numPr>
          <w:ilvl w:val="0"/>
          <w:numId w:val="14"/>
        </w:numPr>
        <w:rPr>
          <w:i w:val="0"/>
          <w:iCs/>
        </w:rPr>
      </w:pPr>
      <w:r w:rsidRPr="001D7EA7">
        <w:rPr>
          <w:i w:val="0"/>
          <w:iCs/>
        </w:rPr>
        <w:t>Maintain and restore habitat to support well-distributed populations of native plant, invertebrate, and vertebrate riparian-dependent species.</w:t>
      </w:r>
    </w:p>
    <w:p w14:paraId="25A10F7C" w14:textId="77777777" w:rsidR="001F10AB" w:rsidRPr="001F10AB" w:rsidRDefault="001F10AB" w:rsidP="001F10AB">
      <w:pPr>
        <w:pStyle w:val="Instructions"/>
        <w:ind w:left="720"/>
        <w:rPr>
          <w:i w:val="0"/>
          <w:iCs/>
        </w:rPr>
      </w:pPr>
    </w:p>
    <w:p w14:paraId="37F67064" w14:textId="0C08F573" w:rsidR="000431B0" w:rsidRPr="000431B0" w:rsidRDefault="008A7062" w:rsidP="000749D6">
      <w:pPr>
        <w:pStyle w:val="Heading1"/>
      </w:pPr>
      <w:r>
        <w:t>C</w:t>
      </w:r>
      <w:r w:rsidR="00C62D11" w:rsidRPr="000431B0">
        <w:t xml:space="preserve">.  NEPA </w:t>
      </w:r>
      <w:r w:rsidR="00C62D11">
        <w:t>AND OTHER RELATED D</w:t>
      </w:r>
      <w:r w:rsidR="00C62D11" w:rsidRPr="000431B0">
        <w:t>OCUMENTS</w:t>
      </w:r>
    </w:p>
    <w:p w14:paraId="04426C05" w14:textId="641A4636" w:rsidR="000431B0" w:rsidRPr="00D002AF" w:rsidRDefault="000431B0" w:rsidP="00411284">
      <w:pPr>
        <w:spacing w:before="140" w:after="140"/>
        <w:rPr>
          <w:rFonts w:ascii="Times New Roman" w:eastAsia="Times New Roman" w:hAnsi="Times New Roman" w:cs="Times New Roman"/>
          <w:color w:val="0000FF"/>
          <w:sz w:val="24"/>
          <w:szCs w:val="24"/>
          <w:lang w:bidi="en-US"/>
        </w:rPr>
      </w:pPr>
      <w:r w:rsidRPr="00D002AF">
        <w:rPr>
          <w:rFonts w:ascii="Times New Roman" w:eastAsia="Times New Roman" w:hAnsi="Times New Roman" w:cs="Times New Roman"/>
          <w:color w:val="0000FF"/>
          <w:sz w:val="24"/>
          <w:szCs w:val="24"/>
        </w:rPr>
        <w:t xml:space="preserve">List by name and date </w:t>
      </w:r>
      <w:r w:rsidR="00043870">
        <w:rPr>
          <w:rFonts w:ascii="Times New Roman" w:eastAsia="Times New Roman" w:hAnsi="Times New Roman" w:cs="Times New Roman"/>
          <w:color w:val="0000FF"/>
          <w:sz w:val="24"/>
          <w:szCs w:val="24"/>
        </w:rPr>
        <w:t>the EA</w:t>
      </w:r>
      <w:r w:rsidR="003F738F">
        <w:rPr>
          <w:rFonts w:ascii="Times New Roman" w:eastAsia="Times New Roman" w:hAnsi="Times New Roman" w:cs="Times New Roman"/>
          <w:color w:val="0000FF"/>
          <w:sz w:val="24"/>
          <w:szCs w:val="24"/>
        </w:rPr>
        <w:t xml:space="preserve"> or EIS</w:t>
      </w:r>
      <w:r w:rsidRPr="00D002AF">
        <w:rPr>
          <w:rFonts w:ascii="Times New Roman" w:eastAsia="Times New Roman" w:hAnsi="Times New Roman" w:cs="Times New Roman"/>
          <w:color w:val="0000FF"/>
          <w:sz w:val="24"/>
          <w:szCs w:val="24"/>
        </w:rPr>
        <w:t xml:space="preserve"> that cover</w:t>
      </w:r>
      <w:r w:rsidR="003F738F">
        <w:rPr>
          <w:rFonts w:ascii="Times New Roman" w:eastAsia="Times New Roman" w:hAnsi="Times New Roman" w:cs="Times New Roman"/>
          <w:color w:val="0000FF"/>
          <w:sz w:val="24"/>
          <w:szCs w:val="24"/>
        </w:rPr>
        <w:t>s</w:t>
      </w:r>
      <w:r w:rsidRPr="00D002AF">
        <w:rPr>
          <w:rFonts w:ascii="Times New Roman" w:eastAsia="Times New Roman" w:hAnsi="Times New Roman" w:cs="Times New Roman"/>
          <w:color w:val="0000FF"/>
          <w:sz w:val="24"/>
          <w:szCs w:val="24"/>
        </w:rPr>
        <w:t xml:space="preserve"> the proposed action</w:t>
      </w:r>
      <w:r w:rsidR="00D002AF">
        <w:rPr>
          <w:rFonts w:ascii="Times New Roman" w:eastAsia="Times New Roman" w:hAnsi="Times New Roman" w:cs="Times New Roman"/>
          <w:color w:val="0000FF"/>
          <w:sz w:val="24"/>
          <w:szCs w:val="24"/>
        </w:rPr>
        <w:t xml:space="preserve">, such as </w:t>
      </w:r>
      <w:r w:rsidR="00D002AF" w:rsidRPr="00D002AF">
        <w:rPr>
          <w:rFonts w:ascii="Times New Roman" w:eastAsia="Times New Roman" w:hAnsi="Times New Roman" w:cs="Times New Roman"/>
          <w:color w:val="0000FF"/>
          <w:sz w:val="24"/>
          <w:szCs w:val="24"/>
        </w:rPr>
        <w:t xml:space="preserve">activity, project, </w:t>
      </w:r>
      <w:r w:rsidR="003478AF" w:rsidRPr="00D002AF">
        <w:rPr>
          <w:rFonts w:ascii="Times New Roman" w:eastAsia="Times New Roman" w:hAnsi="Times New Roman" w:cs="Times New Roman"/>
          <w:color w:val="0000FF"/>
          <w:sz w:val="24"/>
          <w:szCs w:val="24"/>
        </w:rPr>
        <w:t>management,</w:t>
      </w:r>
      <w:r w:rsidR="00D002AF" w:rsidRPr="00D002AF">
        <w:rPr>
          <w:rFonts w:ascii="Times New Roman" w:eastAsia="Times New Roman" w:hAnsi="Times New Roman" w:cs="Times New Roman"/>
          <w:color w:val="0000FF"/>
          <w:sz w:val="24"/>
          <w:szCs w:val="24"/>
        </w:rPr>
        <w:t xml:space="preserve"> or program plans</w:t>
      </w:r>
      <w:r w:rsidRPr="00D002AF">
        <w:rPr>
          <w:rFonts w:ascii="Times New Roman" w:eastAsia="Times New Roman" w:hAnsi="Times New Roman" w:cs="Times New Roman"/>
          <w:color w:val="0000FF"/>
          <w:sz w:val="24"/>
          <w:szCs w:val="24"/>
        </w:rPr>
        <w:t xml:space="preserve">. </w:t>
      </w:r>
      <w:r w:rsidR="005B6DCE" w:rsidRPr="005B6DCE">
        <w:rPr>
          <w:rFonts w:ascii="Times New Roman" w:eastAsia="Times New Roman" w:hAnsi="Times New Roman" w:cs="Times New Roman"/>
          <w:color w:val="0000FF"/>
          <w:sz w:val="24"/>
          <w:szCs w:val="24"/>
          <w:lang w:bidi="en-US"/>
        </w:rPr>
        <w:t xml:space="preserve">List </w:t>
      </w:r>
      <w:r w:rsidR="00555B1E">
        <w:rPr>
          <w:rFonts w:ascii="Times New Roman" w:eastAsia="Times New Roman" w:hAnsi="Times New Roman" w:cs="Times New Roman"/>
          <w:color w:val="0000FF"/>
          <w:sz w:val="24"/>
          <w:szCs w:val="24"/>
          <w:lang w:bidi="en-US"/>
        </w:rPr>
        <w:t>the</w:t>
      </w:r>
      <w:r w:rsidR="005B6DCE" w:rsidRPr="005B6DCE">
        <w:rPr>
          <w:rFonts w:ascii="Times New Roman" w:eastAsia="Times New Roman" w:hAnsi="Times New Roman" w:cs="Times New Roman"/>
          <w:color w:val="0000FF"/>
          <w:sz w:val="24"/>
          <w:szCs w:val="24"/>
          <w:lang w:bidi="en-US"/>
        </w:rPr>
        <w:t xml:space="preserve"> NEPA Number (if applicable), and date approved.</w:t>
      </w:r>
      <w:r w:rsidR="009407BA">
        <w:rPr>
          <w:rFonts w:ascii="Times New Roman" w:eastAsia="Times New Roman" w:hAnsi="Times New Roman" w:cs="Times New Roman"/>
          <w:color w:val="0000FF"/>
          <w:sz w:val="24"/>
          <w:szCs w:val="24"/>
          <w:lang w:bidi="en-US"/>
        </w:rPr>
        <w:t xml:space="preserve"> </w:t>
      </w:r>
      <w:r w:rsidR="00ED771C" w:rsidRPr="6154EFCA">
        <w:rPr>
          <w:rFonts w:ascii="Times New Roman" w:eastAsia="Times New Roman" w:hAnsi="Times New Roman" w:cs="Times New Roman"/>
          <w:color w:val="0000FF"/>
          <w:sz w:val="24"/>
          <w:szCs w:val="24"/>
          <w:lang w:bidi="en-US"/>
        </w:rPr>
        <w:t xml:space="preserve">If applicable, provide the ePlanning link to enable quick public review. </w:t>
      </w:r>
      <w:r w:rsidR="009407BA">
        <w:rPr>
          <w:rFonts w:ascii="Times New Roman" w:eastAsia="Times New Roman" w:hAnsi="Times New Roman" w:cs="Times New Roman"/>
          <w:color w:val="0000FF"/>
          <w:sz w:val="24"/>
          <w:szCs w:val="24"/>
          <w:lang w:bidi="en-US"/>
        </w:rPr>
        <w:t xml:space="preserve">In those instances where </w:t>
      </w:r>
      <w:r w:rsidR="009407BA">
        <w:rPr>
          <w:rFonts w:ascii="Times New Roman" w:eastAsia="Times New Roman" w:hAnsi="Times New Roman" w:cs="Times New Roman"/>
          <w:color w:val="0000FF"/>
          <w:sz w:val="24"/>
          <w:szCs w:val="24"/>
          <w:lang w:bidi="en-US"/>
        </w:rPr>
        <w:lastRenderedPageBreak/>
        <w:t xml:space="preserve">more than one NEPA document covers the proposed actions, </w:t>
      </w:r>
      <w:r w:rsidR="006319C6">
        <w:rPr>
          <w:rFonts w:ascii="Times New Roman" w:eastAsia="Times New Roman" w:hAnsi="Times New Roman" w:cs="Times New Roman"/>
          <w:color w:val="0000FF"/>
          <w:sz w:val="24"/>
          <w:szCs w:val="24"/>
          <w:lang w:bidi="en-US"/>
        </w:rPr>
        <w:t>you must</w:t>
      </w:r>
      <w:r w:rsidR="009407BA">
        <w:rPr>
          <w:rFonts w:ascii="Times New Roman" w:eastAsia="Times New Roman" w:hAnsi="Times New Roman" w:cs="Times New Roman"/>
          <w:color w:val="0000FF"/>
          <w:sz w:val="24"/>
          <w:szCs w:val="24"/>
          <w:lang w:bidi="en-US"/>
        </w:rPr>
        <w:t xml:space="preserve"> specifically cross-walk which EA or EIS covers which components of the action</w:t>
      </w:r>
      <w:r w:rsidR="006319C6">
        <w:rPr>
          <w:rFonts w:ascii="Times New Roman" w:eastAsia="Times New Roman" w:hAnsi="Times New Roman" w:cs="Times New Roman"/>
          <w:color w:val="0000FF"/>
          <w:sz w:val="24"/>
          <w:szCs w:val="24"/>
          <w:lang w:bidi="en-US"/>
        </w:rPr>
        <w:t xml:space="preserve"> </w:t>
      </w:r>
      <w:r w:rsidR="009407BA">
        <w:rPr>
          <w:rFonts w:ascii="Times New Roman" w:eastAsia="Times New Roman" w:hAnsi="Times New Roman" w:cs="Times New Roman"/>
          <w:color w:val="0000FF"/>
          <w:sz w:val="24"/>
          <w:szCs w:val="24"/>
          <w:lang w:bidi="en-US"/>
        </w:rPr>
        <w:t xml:space="preserve">throughout the responses to the NEPA adequacy criteria questions below. (A DNA to multiple NEPA documents will only work if the effects analysis for at least one of the documents appropriately anticipated the effects of the other suite of actions proposed by the other NEPA document. Otherwise, it will be very difficult to adequately address NEPA adequacy criteria question #4.)  </w:t>
      </w:r>
    </w:p>
    <w:p w14:paraId="5B4F896E" w14:textId="7F726627" w:rsidR="005B6DCE" w:rsidRDefault="005B6DCE" w:rsidP="00411284">
      <w:pPr>
        <w:spacing w:before="140" w:after="140"/>
        <w:rPr>
          <w:rFonts w:ascii="Times New Roman" w:hAnsi="Times New Roman" w:cs="Times New Roman"/>
          <w:color w:val="943634" w:themeColor="accent2" w:themeShade="BF"/>
          <w:lang w:bidi="en-US"/>
        </w:rPr>
      </w:pPr>
      <w:r w:rsidRPr="54C54CF6">
        <w:rPr>
          <w:rFonts w:ascii="Times New Roman" w:eastAsia="Times New Roman" w:hAnsi="Times New Roman" w:cs="Times New Roman"/>
          <w:color w:val="0000FF"/>
          <w:sz w:val="24"/>
          <w:szCs w:val="24"/>
        </w:rPr>
        <w:t>Also l</w:t>
      </w:r>
      <w:r w:rsidR="000431B0" w:rsidRPr="54C54CF6">
        <w:rPr>
          <w:rFonts w:ascii="Times New Roman" w:eastAsia="Times New Roman" w:hAnsi="Times New Roman" w:cs="Times New Roman"/>
          <w:color w:val="0000FF"/>
          <w:sz w:val="24"/>
          <w:szCs w:val="24"/>
        </w:rPr>
        <w:t xml:space="preserve">ist by name and date other documentation relevant to the proposed action (e.g. </w:t>
      </w:r>
      <w:r w:rsidRPr="54C54CF6">
        <w:rPr>
          <w:rFonts w:ascii="Times New Roman" w:eastAsia="Times New Roman" w:hAnsi="Times New Roman" w:cs="Times New Roman"/>
          <w:color w:val="0000FF"/>
          <w:sz w:val="24"/>
          <w:szCs w:val="24"/>
        </w:rPr>
        <w:t xml:space="preserve">habitat management plans, </w:t>
      </w:r>
      <w:r w:rsidR="000431B0" w:rsidRPr="54C54CF6">
        <w:rPr>
          <w:rFonts w:ascii="Times New Roman" w:eastAsia="Times New Roman" w:hAnsi="Times New Roman" w:cs="Times New Roman"/>
          <w:color w:val="0000FF"/>
          <w:sz w:val="24"/>
          <w:szCs w:val="24"/>
        </w:rPr>
        <w:t xml:space="preserve">biological assessment, biological opinion, watershed assessment, </w:t>
      </w:r>
      <w:r w:rsidR="00C77A9D" w:rsidRPr="54C54CF6">
        <w:rPr>
          <w:rFonts w:ascii="Times New Roman" w:eastAsia="Times New Roman" w:hAnsi="Times New Roman" w:cs="Times New Roman"/>
          <w:color w:val="0000FF"/>
          <w:sz w:val="24"/>
          <w:szCs w:val="24"/>
          <w:lang w:bidi="en-US"/>
        </w:rPr>
        <w:t>r</w:t>
      </w:r>
      <w:r w:rsidRPr="54C54CF6">
        <w:rPr>
          <w:rFonts w:ascii="Times New Roman" w:eastAsia="Times New Roman" w:hAnsi="Times New Roman" w:cs="Times New Roman"/>
          <w:color w:val="0000FF"/>
          <w:sz w:val="24"/>
          <w:szCs w:val="24"/>
          <w:lang w:bidi="en-US"/>
        </w:rPr>
        <w:t xml:space="preserve">apid </w:t>
      </w:r>
      <w:r w:rsidR="00C77A9D" w:rsidRPr="54C54CF6">
        <w:rPr>
          <w:rFonts w:ascii="Times New Roman" w:eastAsia="Times New Roman" w:hAnsi="Times New Roman" w:cs="Times New Roman"/>
          <w:color w:val="0000FF"/>
          <w:sz w:val="24"/>
          <w:szCs w:val="24"/>
          <w:lang w:bidi="en-US"/>
        </w:rPr>
        <w:t>e</w:t>
      </w:r>
      <w:r w:rsidRPr="54C54CF6">
        <w:rPr>
          <w:rFonts w:ascii="Times New Roman" w:eastAsia="Times New Roman" w:hAnsi="Times New Roman" w:cs="Times New Roman"/>
          <w:color w:val="0000FF"/>
          <w:sz w:val="24"/>
          <w:szCs w:val="24"/>
          <w:lang w:bidi="en-US"/>
        </w:rPr>
        <w:t xml:space="preserve">cological </w:t>
      </w:r>
      <w:r w:rsidR="00C77A9D" w:rsidRPr="54C54CF6">
        <w:rPr>
          <w:rFonts w:ascii="Times New Roman" w:eastAsia="Times New Roman" w:hAnsi="Times New Roman" w:cs="Times New Roman"/>
          <w:color w:val="0000FF"/>
          <w:sz w:val="24"/>
          <w:szCs w:val="24"/>
          <w:lang w:bidi="en-US"/>
        </w:rPr>
        <w:t>a</w:t>
      </w:r>
      <w:r w:rsidRPr="54C54CF6">
        <w:rPr>
          <w:rFonts w:ascii="Times New Roman" w:eastAsia="Times New Roman" w:hAnsi="Times New Roman" w:cs="Times New Roman"/>
          <w:color w:val="0000FF"/>
          <w:sz w:val="24"/>
          <w:szCs w:val="24"/>
          <w:lang w:bidi="en-US"/>
        </w:rPr>
        <w:t>ssessment</w:t>
      </w:r>
      <w:r w:rsidR="00C77A9D" w:rsidRPr="54C54CF6">
        <w:rPr>
          <w:rFonts w:ascii="Times New Roman" w:eastAsia="Times New Roman" w:hAnsi="Times New Roman" w:cs="Times New Roman"/>
          <w:color w:val="0000FF"/>
          <w:sz w:val="24"/>
          <w:szCs w:val="24"/>
          <w:lang w:bidi="en-US"/>
        </w:rPr>
        <w:t>s</w:t>
      </w:r>
      <w:r w:rsidRPr="54C54CF6">
        <w:rPr>
          <w:rFonts w:ascii="Times New Roman" w:eastAsia="Times New Roman" w:hAnsi="Times New Roman" w:cs="Times New Roman"/>
          <w:color w:val="0000FF"/>
          <w:sz w:val="24"/>
          <w:szCs w:val="24"/>
        </w:rPr>
        <w:t xml:space="preserve">, or </w:t>
      </w:r>
      <w:r w:rsidR="000431B0" w:rsidRPr="54C54CF6">
        <w:rPr>
          <w:rFonts w:ascii="Times New Roman" w:eastAsia="Times New Roman" w:hAnsi="Times New Roman" w:cs="Times New Roman"/>
          <w:color w:val="0000FF"/>
          <w:sz w:val="24"/>
          <w:szCs w:val="24"/>
        </w:rPr>
        <w:t>monitoring report</w:t>
      </w:r>
      <w:r w:rsidRPr="54C54CF6">
        <w:rPr>
          <w:rFonts w:ascii="Times New Roman" w:eastAsia="Times New Roman" w:hAnsi="Times New Roman" w:cs="Times New Roman"/>
          <w:color w:val="0000FF"/>
          <w:sz w:val="24"/>
          <w:szCs w:val="24"/>
        </w:rPr>
        <w:t>s</w:t>
      </w:r>
      <w:r w:rsidR="000431B0" w:rsidRPr="54C54CF6">
        <w:rPr>
          <w:rFonts w:ascii="Times New Roman" w:eastAsia="Times New Roman" w:hAnsi="Times New Roman" w:cs="Times New Roman"/>
          <w:color w:val="0000FF"/>
          <w:sz w:val="24"/>
          <w:szCs w:val="24"/>
        </w:rPr>
        <w:t>).</w:t>
      </w:r>
      <w:r w:rsidRPr="54C54CF6">
        <w:rPr>
          <w:rFonts w:ascii="Times New Roman" w:hAnsi="Times New Roman" w:cs="Times New Roman"/>
          <w:color w:val="943634" w:themeColor="accent2" w:themeShade="BF"/>
          <w:lang w:bidi="en-US"/>
        </w:rPr>
        <w:t xml:space="preserve"> </w:t>
      </w:r>
    </w:p>
    <w:p w14:paraId="3D1ADFED" w14:textId="77777777" w:rsidR="00D002AF" w:rsidRPr="00D002AF" w:rsidRDefault="00D002AF" w:rsidP="00411284">
      <w:pPr>
        <w:spacing w:before="140" w:after="140"/>
        <w:rPr>
          <w:rFonts w:ascii="Times New Roman" w:eastAsia="Times New Roman" w:hAnsi="Times New Roman" w:cs="Times New Roman"/>
          <w:color w:val="0000FF"/>
          <w:sz w:val="24"/>
          <w:szCs w:val="24"/>
        </w:rPr>
      </w:pPr>
    </w:p>
    <w:p w14:paraId="663447CB" w14:textId="41AD1B89" w:rsidR="000431B0" w:rsidRDefault="008A7062" w:rsidP="000749D6">
      <w:pPr>
        <w:pStyle w:val="Heading1"/>
      </w:pPr>
      <w:r>
        <w:t>D</w:t>
      </w:r>
      <w:r w:rsidR="00C62D11">
        <w:t xml:space="preserve">.  </w:t>
      </w:r>
      <w:r w:rsidR="00512FA7">
        <w:t>NEPA ADEQUACY CRITERIA</w:t>
      </w:r>
    </w:p>
    <w:p w14:paraId="4B45EB8B" w14:textId="569A28C8" w:rsidR="00F672D4" w:rsidRPr="00DF1E1C" w:rsidRDefault="00DF519A" w:rsidP="00DF1E1C">
      <w:pPr>
        <w:spacing w:before="140" w:after="140"/>
        <w:rPr>
          <w:rFonts w:ascii="Times New Roman" w:eastAsia="Times New Roman" w:hAnsi="Times New Roman" w:cs="Times New Roman"/>
          <w:color w:val="0000FF"/>
          <w:sz w:val="24"/>
          <w:szCs w:val="24"/>
          <w:lang w:bidi="en-US"/>
        </w:rPr>
      </w:pPr>
      <w:r>
        <w:rPr>
          <w:rFonts w:ascii="Times New Roman" w:eastAsia="Times New Roman" w:hAnsi="Times New Roman" w:cs="Times New Roman"/>
          <w:color w:val="0000FF"/>
          <w:sz w:val="24"/>
          <w:szCs w:val="24"/>
          <w:lang w:bidi="en-US"/>
        </w:rPr>
        <w:t>D</w:t>
      </w:r>
      <w:r w:rsidR="00DF1E1C" w:rsidRPr="033F1693">
        <w:rPr>
          <w:rFonts w:ascii="Times New Roman" w:eastAsia="Times New Roman" w:hAnsi="Times New Roman" w:cs="Times New Roman"/>
          <w:color w:val="0000FF"/>
          <w:sz w:val="24"/>
          <w:szCs w:val="24"/>
          <w:lang w:bidi="en-US"/>
        </w:rPr>
        <w:t xml:space="preserve">ocument, in detail, how the existing NEPA analysis adequately addresses the newly proposed action.  </w:t>
      </w:r>
      <w:r>
        <w:rPr>
          <w:rFonts w:ascii="Times New Roman" w:eastAsia="Times New Roman" w:hAnsi="Times New Roman" w:cs="Times New Roman"/>
          <w:color w:val="0000FF"/>
          <w:sz w:val="24"/>
          <w:szCs w:val="24"/>
          <w:lang w:bidi="en-US"/>
        </w:rPr>
        <w:t>C</w:t>
      </w:r>
      <w:r w:rsidR="00DF1E1C" w:rsidRPr="033F1693">
        <w:rPr>
          <w:rFonts w:ascii="Times New Roman" w:eastAsia="Times New Roman" w:hAnsi="Times New Roman" w:cs="Times New Roman"/>
          <w:color w:val="0000FF"/>
          <w:sz w:val="24"/>
          <w:szCs w:val="24"/>
          <w:lang w:bidi="en-US"/>
        </w:rPr>
        <w:t xml:space="preserve">ite the specific provisions in the NEPA document (or documents) that support of the answers provided to the following adequacy criteria questions. </w:t>
      </w:r>
      <w:r w:rsidR="00F672D4" w:rsidRPr="033F1693">
        <w:rPr>
          <w:rFonts w:ascii="Times New Roman" w:eastAsia="Times New Roman" w:hAnsi="Times New Roman" w:cs="Times New Roman"/>
          <w:color w:val="0000FF"/>
          <w:sz w:val="24"/>
          <w:szCs w:val="24"/>
          <w:lang w:bidi="en-US"/>
        </w:rPr>
        <w:t xml:space="preserve">See the </w:t>
      </w:r>
      <w:hyperlink r:id="rId12" w:anchor="page=35">
        <w:r w:rsidR="00F672D4" w:rsidRPr="033F1693">
          <w:rPr>
            <w:rStyle w:val="Hyperlink"/>
            <w:rFonts w:ascii="Times New Roman" w:eastAsia="Times New Roman" w:hAnsi="Times New Roman" w:cs="Times New Roman"/>
            <w:sz w:val="24"/>
            <w:szCs w:val="24"/>
            <w:lang w:bidi="en-US"/>
          </w:rPr>
          <w:t>BLM NEPA Handbook (H-1790-1) Section 5.1.3</w:t>
        </w:r>
      </w:hyperlink>
      <w:r w:rsidR="00F672D4" w:rsidRPr="033F1693">
        <w:rPr>
          <w:rFonts w:ascii="Times New Roman" w:eastAsia="Times New Roman" w:hAnsi="Times New Roman" w:cs="Times New Roman"/>
          <w:color w:val="0000FF"/>
          <w:sz w:val="24"/>
          <w:szCs w:val="24"/>
          <w:lang w:bidi="en-US"/>
        </w:rPr>
        <w:t xml:space="preserve"> for more information on documenting the NEPA review.</w:t>
      </w:r>
    </w:p>
    <w:p w14:paraId="7EB31BAC" w14:textId="3124F78C" w:rsidR="000431B0" w:rsidRPr="004818EC" w:rsidRDefault="000431B0" w:rsidP="00411284">
      <w:pPr>
        <w:spacing w:before="140" w:after="140"/>
        <w:rPr>
          <w:rFonts w:ascii="Times New Roman" w:eastAsia="Times New Roman" w:hAnsi="Times New Roman" w:cs="Times New Roman"/>
          <w:b/>
          <w:bCs/>
          <w:sz w:val="24"/>
          <w:szCs w:val="24"/>
        </w:rPr>
      </w:pPr>
      <w:r w:rsidRPr="004818EC">
        <w:rPr>
          <w:rFonts w:ascii="Times New Roman" w:eastAsia="Times New Roman" w:hAnsi="Times New Roman" w:cs="Times New Roman"/>
          <w:b/>
          <w:bCs/>
          <w:sz w:val="24"/>
          <w:szCs w:val="24"/>
        </w:rPr>
        <w:t xml:space="preserve">1.  </w:t>
      </w:r>
      <w:r w:rsidRPr="004818EC">
        <w:rPr>
          <w:rFonts w:ascii="Times New Roman" w:eastAsia="Times New Roman" w:hAnsi="Times New Roman" w:cs="Times New Roman"/>
          <w:b/>
          <w:bCs/>
          <w:color w:val="000000"/>
          <w:sz w:val="24"/>
          <w:szCs w:val="24"/>
        </w:rPr>
        <w:t>Is the new proposed action a feature of, or essentially similar to, an alternative analyzed in the existing NEPA document(s)? Is the project within the same analysis area, or if the project location is different, are the geographic and resource conditions sufficiently similar to those analyzed in the existing NEPA document(s)? If there are differences, can you explain why they are not substantial</w:t>
      </w:r>
      <w:r w:rsidRPr="004818EC">
        <w:rPr>
          <w:rFonts w:ascii="Times New Roman" w:eastAsia="Times New Roman" w:hAnsi="Times New Roman" w:cs="Times New Roman"/>
          <w:b/>
          <w:bCs/>
          <w:sz w:val="24"/>
          <w:szCs w:val="24"/>
        </w:rPr>
        <w:t>?</w:t>
      </w:r>
    </w:p>
    <w:p w14:paraId="1FD5B692" w14:textId="3059D92F" w:rsidR="004818EC" w:rsidRPr="004818EC" w:rsidRDefault="004818EC" w:rsidP="00411284">
      <w:pPr>
        <w:rPr>
          <w:rFonts w:ascii="Times New Roman" w:eastAsia="Times New Roman" w:hAnsi="Times New Roman" w:cs="Times New Roman"/>
          <w:color w:val="0000FF"/>
          <w:sz w:val="24"/>
          <w:szCs w:val="24"/>
          <w:lang w:bidi="en-US"/>
        </w:rPr>
      </w:pPr>
      <w:r w:rsidRPr="00CF1DA6">
        <w:rPr>
          <w:rFonts w:ascii="Times New Roman" w:eastAsia="Times New Roman" w:hAnsi="Times New Roman" w:cs="Times New Roman"/>
          <w:color w:val="0000FF"/>
          <w:sz w:val="24"/>
          <w:szCs w:val="24"/>
          <w:lang w:bidi="en-US"/>
        </w:rPr>
        <w:t xml:space="preserve">Answer </w:t>
      </w:r>
      <w:r>
        <w:rPr>
          <w:rFonts w:ascii="Times New Roman" w:eastAsia="Times New Roman" w:hAnsi="Times New Roman" w:cs="Times New Roman"/>
          <w:color w:val="0000FF"/>
          <w:sz w:val="24"/>
          <w:szCs w:val="24"/>
          <w:lang w:bidi="en-US"/>
        </w:rPr>
        <w:t>“</w:t>
      </w:r>
      <w:r w:rsidRPr="00CF1DA6">
        <w:rPr>
          <w:rFonts w:ascii="Times New Roman" w:eastAsia="Times New Roman" w:hAnsi="Times New Roman" w:cs="Times New Roman"/>
          <w:color w:val="0000FF"/>
          <w:sz w:val="24"/>
          <w:szCs w:val="24"/>
          <w:lang w:bidi="en-US"/>
        </w:rPr>
        <w:t>yes</w:t>
      </w:r>
      <w:r>
        <w:rPr>
          <w:rFonts w:ascii="Times New Roman" w:eastAsia="Times New Roman" w:hAnsi="Times New Roman" w:cs="Times New Roman"/>
          <w:color w:val="0000FF"/>
          <w:sz w:val="24"/>
          <w:szCs w:val="24"/>
          <w:lang w:bidi="en-US"/>
        </w:rPr>
        <w:t>” or “</w:t>
      </w:r>
      <w:r w:rsidRPr="00CF1DA6">
        <w:rPr>
          <w:rFonts w:ascii="Times New Roman" w:eastAsia="Times New Roman" w:hAnsi="Times New Roman" w:cs="Times New Roman"/>
          <w:color w:val="0000FF"/>
          <w:sz w:val="24"/>
          <w:szCs w:val="24"/>
          <w:lang w:bidi="en-US"/>
        </w:rPr>
        <w:t>no</w:t>
      </w:r>
      <w:r>
        <w:rPr>
          <w:rFonts w:ascii="Times New Roman" w:eastAsia="Times New Roman" w:hAnsi="Times New Roman" w:cs="Times New Roman"/>
          <w:color w:val="0000FF"/>
          <w:sz w:val="24"/>
          <w:szCs w:val="24"/>
          <w:lang w:bidi="en-US"/>
        </w:rPr>
        <w:t>” to the</w:t>
      </w:r>
      <w:r w:rsidRPr="00CF1DA6">
        <w:rPr>
          <w:rFonts w:ascii="Times New Roman" w:eastAsia="Times New Roman" w:hAnsi="Times New Roman" w:cs="Times New Roman"/>
          <w:color w:val="0000FF"/>
          <w:sz w:val="24"/>
          <w:szCs w:val="24"/>
          <w:lang w:bidi="en-US"/>
        </w:rPr>
        <w:t xml:space="preserve"> question and provide the appropriate explanation.</w:t>
      </w:r>
    </w:p>
    <w:p w14:paraId="4083D81E" w14:textId="3DD39CD4" w:rsidR="00B60C01" w:rsidRPr="000749D6" w:rsidRDefault="004818EC" w:rsidP="000749D6">
      <w:pPr>
        <w:rPr>
          <w:rFonts w:ascii="Times New Roman" w:eastAsia="Times New Roman" w:hAnsi="Times New Roman" w:cs="Times New Roman"/>
          <w:color w:val="0000FF"/>
          <w:sz w:val="24"/>
          <w:szCs w:val="24"/>
        </w:rPr>
      </w:pPr>
      <w:r w:rsidRPr="033F1693">
        <w:rPr>
          <w:rFonts w:ascii="Times New Roman" w:eastAsia="Times New Roman" w:hAnsi="Times New Roman" w:cs="Times New Roman"/>
          <w:color w:val="0000FF"/>
          <w:sz w:val="24"/>
          <w:szCs w:val="24"/>
        </w:rPr>
        <w:t xml:space="preserve">Is the new proposed action exactly what was proposed in the previous analysis (EA, EIS, or </w:t>
      </w:r>
      <w:r w:rsidR="00353CA8" w:rsidRPr="033F1693">
        <w:rPr>
          <w:rFonts w:ascii="Times New Roman" w:eastAsia="Times New Roman" w:hAnsi="Times New Roman" w:cs="Times New Roman"/>
          <w:color w:val="0000FF"/>
          <w:sz w:val="24"/>
          <w:szCs w:val="24"/>
        </w:rPr>
        <w:t>LUP</w:t>
      </w:r>
      <w:r w:rsidRPr="033F1693">
        <w:rPr>
          <w:rFonts w:ascii="Times New Roman" w:eastAsia="Times New Roman" w:hAnsi="Times New Roman" w:cs="Times New Roman"/>
          <w:color w:val="0000FF"/>
          <w:sz w:val="24"/>
          <w:szCs w:val="24"/>
        </w:rPr>
        <w:t xml:space="preserve">) </w:t>
      </w:r>
      <w:r w:rsidR="00A607C8" w:rsidRPr="033F1693">
        <w:rPr>
          <w:rFonts w:ascii="Times New Roman" w:eastAsia="Times New Roman" w:hAnsi="Times New Roman" w:cs="Times New Roman"/>
          <w:color w:val="0000FF"/>
          <w:sz w:val="24"/>
          <w:szCs w:val="24"/>
        </w:rPr>
        <w:t>for which it is referring</w:t>
      </w:r>
      <w:r w:rsidR="23BCDA00" w:rsidRPr="033F1693">
        <w:rPr>
          <w:rFonts w:ascii="Times New Roman" w:eastAsia="Times New Roman" w:hAnsi="Times New Roman" w:cs="Times New Roman"/>
          <w:color w:val="0000FF"/>
          <w:sz w:val="24"/>
          <w:szCs w:val="24"/>
        </w:rPr>
        <w:t>, this information is typically found in Chapter 2 of EAs and EISs.</w:t>
      </w:r>
      <w:r w:rsidRPr="033F1693">
        <w:rPr>
          <w:rFonts w:ascii="Times New Roman" w:eastAsia="Times New Roman" w:hAnsi="Times New Roman" w:cs="Times New Roman"/>
          <w:color w:val="0000FF"/>
          <w:sz w:val="24"/>
          <w:szCs w:val="24"/>
        </w:rPr>
        <w:t xml:space="preserve">? </w:t>
      </w:r>
      <w:r w:rsidR="008F1E55" w:rsidRPr="033F1693">
        <w:rPr>
          <w:rFonts w:ascii="Times New Roman" w:eastAsia="Times New Roman" w:hAnsi="Times New Roman" w:cs="Times New Roman"/>
          <w:color w:val="0000FF"/>
          <w:sz w:val="24"/>
          <w:szCs w:val="24"/>
        </w:rPr>
        <w:t xml:space="preserve">A feature of </w:t>
      </w:r>
      <w:r w:rsidR="0093371B" w:rsidRPr="033F1693">
        <w:rPr>
          <w:rFonts w:ascii="Times New Roman" w:eastAsia="Times New Roman" w:hAnsi="Times New Roman" w:cs="Times New Roman"/>
          <w:color w:val="0000FF"/>
          <w:sz w:val="24"/>
          <w:szCs w:val="24"/>
        </w:rPr>
        <w:t xml:space="preserve">a previously analyzed action? </w:t>
      </w:r>
      <w:r w:rsidR="00963419" w:rsidRPr="033F1693">
        <w:rPr>
          <w:rFonts w:ascii="Times New Roman" w:eastAsia="Times New Roman" w:hAnsi="Times New Roman" w:cs="Times New Roman"/>
          <w:color w:val="0000FF"/>
          <w:sz w:val="24"/>
          <w:szCs w:val="24"/>
        </w:rPr>
        <w:t>Or</w:t>
      </w:r>
      <w:r w:rsidRPr="033F1693">
        <w:rPr>
          <w:rFonts w:ascii="Times New Roman" w:eastAsia="Times New Roman" w:hAnsi="Times New Roman" w:cs="Times New Roman"/>
          <w:color w:val="0000FF"/>
          <w:sz w:val="24"/>
          <w:szCs w:val="24"/>
        </w:rPr>
        <w:t xml:space="preserve"> is it similar to it?</w:t>
      </w:r>
    </w:p>
    <w:p w14:paraId="0DBDCADD" w14:textId="27272F88" w:rsidR="00963419" w:rsidRPr="00991CF9" w:rsidRDefault="004818EC">
      <w:pPr>
        <w:pStyle w:val="ListParagraph"/>
        <w:numPr>
          <w:ilvl w:val="0"/>
          <w:numId w:val="9"/>
        </w:numPr>
        <w:rPr>
          <w:rFonts w:ascii="Times New Roman" w:eastAsia="Times New Roman" w:hAnsi="Times New Roman" w:cs="Times New Roman"/>
          <w:color w:val="0000FF"/>
          <w:sz w:val="24"/>
          <w:szCs w:val="24"/>
        </w:rPr>
      </w:pPr>
      <w:r w:rsidRPr="000749D6">
        <w:rPr>
          <w:rFonts w:ascii="Times New Roman" w:eastAsia="Times New Roman" w:hAnsi="Times New Roman" w:cs="Times New Roman"/>
          <w:color w:val="0000FF"/>
          <w:sz w:val="24"/>
          <w:szCs w:val="24"/>
        </w:rPr>
        <w:t xml:space="preserve">Explain </w:t>
      </w:r>
      <w:r w:rsidR="00CB6B42" w:rsidRPr="000749D6">
        <w:rPr>
          <w:rFonts w:ascii="Times New Roman" w:eastAsia="Times New Roman" w:hAnsi="Times New Roman" w:cs="Times New Roman"/>
          <w:color w:val="0000FF"/>
          <w:sz w:val="24"/>
          <w:szCs w:val="24"/>
        </w:rPr>
        <w:t xml:space="preserve">how </w:t>
      </w:r>
      <w:r w:rsidRPr="000749D6">
        <w:rPr>
          <w:rFonts w:ascii="Times New Roman" w:eastAsia="Times New Roman" w:hAnsi="Times New Roman" w:cs="Times New Roman"/>
          <w:color w:val="0000FF"/>
          <w:sz w:val="24"/>
          <w:szCs w:val="24"/>
        </w:rPr>
        <w:t xml:space="preserve">the new proposed action is </w:t>
      </w:r>
      <w:r w:rsidR="00DB0FCD">
        <w:rPr>
          <w:rFonts w:ascii="Times New Roman" w:eastAsia="Times New Roman" w:hAnsi="Times New Roman" w:cs="Times New Roman"/>
          <w:color w:val="0000FF"/>
          <w:sz w:val="24"/>
          <w:szCs w:val="24"/>
        </w:rPr>
        <w:t xml:space="preserve">similar and/or </w:t>
      </w:r>
      <w:r w:rsidRPr="000749D6">
        <w:rPr>
          <w:rFonts w:ascii="Times New Roman" w:eastAsia="Times New Roman" w:hAnsi="Times New Roman" w:cs="Times New Roman"/>
          <w:color w:val="0000FF"/>
          <w:sz w:val="24"/>
          <w:szCs w:val="24"/>
        </w:rPr>
        <w:t xml:space="preserve">different </w:t>
      </w:r>
      <w:r w:rsidR="00CB6B42" w:rsidRPr="000749D6">
        <w:rPr>
          <w:rFonts w:ascii="Times New Roman" w:eastAsia="Times New Roman" w:hAnsi="Times New Roman" w:cs="Times New Roman"/>
          <w:color w:val="0000FF"/>
          <w:sz w:val="24"/>
          <w:szCs w:val="24"/>
        </w:rPr>
        <w:t>from the previous analysis</w:t>
      </w:r>
      <w:r w:rsidR="001E0844" w:rsidRPr="000749D6">
        <w:rPr>
          <w:rFonts w:ascii="Times New Roman" w:eastAsia="Times New Roman" w:hAnsi="Times New Roman" w:cs="Times New Roman"/>
          <w:color w:val="0000FF"/>
          <w:sz w:val="24"/>
          <w:szCs w:val="24"/>
        </w:rPr>
        <w:t xml:space="preserve"> (e.g., project design, t</w:t>
      </w:r>
      <w:r w:rsidRPr="000749D6">
        <w:rPr>
          <w:rFonts w:ascii="Times New Roman" w:eastAsia="Times New Roman" w:hAnsi="Times New Roman" w:cs="Times New Roman"/>
          <w:color w:val="0000FF"/>
          <w:sz w:val="24"/>
          <w:szCs w:val="24"/>
        </w:rPr>
        <w:t>iming</w:t>
      </w:r>
      <w:r w:rsidR="001E0844" w:rsidRPr="000749D6">
        <w:rPr>
          <w:rFonts w:ascii="Times New Roman" w:eastAsia="Times New Roman" w:hAnsi="Times New Roman" w:cs="Times New Roman"/>
          <w:color w:val="0000FF"/>
          <w:sz w:val="24"/>
          <w:szCs w:val="24"/>
        </w:rPr>
        <w:t xml:space="preserve"> of the action).</w:t>
      </w:r>
      <w:r w:rsidR="00991CF9">
        <w:rPr>
          <w:rFonts w:ascii="Times New Roman" w:eastAsia="Times New Roman" w:hAnsi="Times New Roman" w:cs="Times New Roman"/>
          <w:color w:val="0000FF"/>
          <w:sz w:val="24"/>
          <w:szCs w:val="24"/>
        </w:rPr>
        <w:t xml:space="preserve"> </w:t>
      </w:r>
      <w:r w:rsidR="00E139D5" w:rsidRPr="000749D6">
        <w:rPr>
          <w:rFonts w:ascii="Times New Roman" w:eastAsia="Times New Roman" w:hAnsi="Times New Roman" w:cs="Times New Roman"/>
          <w:color w:val="0000FF"/>
          <w:sz w:val="24"/>
          <w:szCs w:val="24"/>
        </w:rPr>
        <w:t xml:space="preserve">If the design features of the new proposed project differ from the action analyzed in the original analysis, </w:t>
      </w:r>
      <w:r w:rsidR="1E6E95E5" w:rsidRPr="000749D6">
        <w:rPr>
          <w:rFonts w:ascii="Times New Roman" w:eastAsia="Times New Roman" w:hAnsi="Times New Roman" w:cs="Times New Roman"/>
          <w:color w:val="0000FF"/>
          <w:sz w:val="24"/>
          <w:szCs w:val="24"/>
        </w:rPr>
        <w:t>specify</w:t>
      </w:r>
      <w:r w:rsidR="00E139D5" w:rsidRPr="000749D6">
        <w:rPr>
          <w:rFonts w:ascii="Times New Roman" w:eastAsia="Times New Roman" w:hAnsi="Times New Roman" w:cs="Times New Roman"/>
          <w:color w:val="0000FF"/>
          <w:sz w:val="24"/>
          <w:szCs w:val="24"/>
        </w:rPr>
        <w:t xml:space="preserve"> those differences.</w:t>
      </w:r>
    </w:p>
    <w:p w14:paraId="223D292D" w14:textId="77777777" w:rsidR="00133DDE" w:rsidRDefault="00AF51CF" w:rsidP="00133DDE">
      <w:pPr>
        <w:pStyle w:val="ListParagraph"/>
        <w:numPr>
          <w:ilvl w:val="0"/>
          <w:numId w:val="9"/>
        </w:numPr>
        <w:rPr>
          <w:rFonts w:ascii="Times New Roman" w:eastAsia="Times New Roman" w:hAnsi="Times New Roman" w:cs="Times New Roman"/>
          <w:color w:val="0000FF"/>
          <w:sz w:val="24"/>
          <w:szCs w:val="24"/>
        </w:rPr>
      </w:pPr>
      <w:r w:rsidRPr="000749D6">
        <w:rPr>
          <w:rFonts w:ascii="Times New Roman" w:eastAsia="Times New Roman" w:hAnsi="Times New Roman" w:cs="Times New Roman"/>
          <w:color w:val="0000FF"/>
          <w:sz w:val="24"/>
          <w:szCs w:val="24"/>
        </w:rPr>
        <w:t>Is the new proposed action in the same or similar area as the previous analysis area? Explain how the new proposed action area is different</w:t>
      </w:r>
      <w:r w:rsidR="001C72F8" w:rsidRPr="000749D6">
        <w:rPr>
          <w:rFonts w:ascii="Times New Roman" w:eastAsia="Times New Roman" w:hAnsi="Times New Roman" w:cs="Times New Roman"/>
          <w:color w:val="0000FF"/>
          <w:sz w:val="24"/>
          <w:szCs w:val="24"/>
        </w:rPr>
        <w:t xml:space="preserve"> from the area that</w:t>
      </w:r>
      <w:r w:rsidRPr="000749D6">
        <w:rPr>
          <w:rFonts w:ascii="Times New Roman" w:eastAsia="Times New Roman" w:hAnsi="Times New Roman" w:cs="Times New Roman"/>
          <w:color w:val="0000FF"/>
          <w:sz w:val="24"/>
          <w:szCs w:val="24"/>
        </w:rPr>
        <w:t xml:space="preserve"> was previously analyzed</w:t>
      </w:r>
      <w:r w:rsidR="001C72F8" w:rsidRPr="000749D6">
        <w:rPr>
          <w:rFonts w:ascii="Times New Roman" w:eastAsia="Times New Roman" w:hAnsi="Times New Roman" w:cs="Times New Roman"/>
          <w:color w:val="0000FF"/>
          <w:sz w:val="24"/>
          <w:szCs w:val="24"/>
        </w:rPr>
        <w:t>, and how it is sufficiently similar</w:t>
      </w:r>
      <w:r w:rsidRPr="000749D6">
        <w:rPr>
          <w:rFonts w:ascii="Times New Roman" w:eastAsia="Times New Roman" w:hAnsi="Times New Roman" w:cs="Times New Roman"/>
          <w:color w:val="0000FF"/>
          <w:sz w:val="24"/>
          <w:szCs w:val="24"/>
        </w:rPr>
        <w:t>.</w:t>
      </w:r>
      <w:r w:rsidR="00E139D5" w:rsidRPr="000749D6">
        <w:rPr>
          <w:rFonts w:ascii="Times New Roman" w:eastAsia="Times New Roman" w:hAnsi="Times New Roman" w:cs="Times New Roman"/>
          <w:color w:val="0000FF"/>
          <w:sz w:val="24"/>
          <w:szCs w:val="24"/>
        </w:rPr>
        <w:t xml:space="preserve"> </w:t>
      </w:r>
      <w:r w:rsidR="004818EC" w:rsidRPr="000749D6">
        <w:rPr>
          <w:rFonts w:ascii="Times New Roman" w:eastAsia="Times New Roman" w:hAnsi="Times New Roman" w:cs="Times New Roman"/>
          <w:color w:val="0000FF"/>
          <w:sz w:val="24"/>
          <w:szCs w:val="24"/>
        </w:rPr>
        <w:t>If there are differences between the actions</w:t>
      </w:r>
      <w:r w:rsidRPr="000749D6">
        <w:rPr>
          <w:rFonts w:ascii="Times New Roman" w:eastAsia="Times New Roman" w:hAnsi="Times New Roman" w:cs="Times New Roman"/>
          <w:color w:val="0000FF"/>
          <w:sz w:val="24"/>
          <w:szCs w:val="24"/>
        </w:rPr>
        <w:t xml:space="preserve"> and</w:t>
      </w:r>
      <w:r w:rsidR="002E24F7" w:rsidRPr="000749D6">
        <w:rPr>
          <w:rFonts w:ascii="Times New Roman" w:eastAsia="Times New Roman" w:hAnsi="Times New Roman" w:cs="Times New Roman"/>
          <w:color w:val="0000FF"/>
          <w:sz w:val="24"/>
          <w:szCs w:val="24"/>
        </w:rPr>
        <w:t>/or</w:t>
      </w:r>
      <w:r w:rsidRPr="000749D6">
        <w:rPr>
          <w:rFonts w:ascii="Times New Roman" w:eastAsia="Times New Roman" w:hAnsi="Times New Roman" w:cs="Times New Roman"/>
          <w:color w:val="0000FF"/>
          <w:sz w:val="24"/>
          <w:szCs w:val="24"/>
        </w:rPr>
        <w:t xml:space="preserve"> analysis area covered</w:t>
      </w:r>
      <w:r w:rsidR="004818EC" w:rsidRPr="000749D6">
        <w:rPr>
          <w:rFonts w:ascii="Times New Roman" w:eastAsia="Times New Roman" w:hAnsi="Times New Roman" w:cs="Times New Roman"/>
          <w:color w:val="0000FF"/>
          <w:sz w:val="24"/>
          <w:szCs w:val="24"/>
        </w:rPr>
        <w:t xml:space="preserve"> in existing documents and the </w:t>
      </w:r>
      <w:r w:rsidRPr="000749D6">
        <w:rPr>
          <w:rFonts w:ascii="Times New Roman" w:eastAsia="Times New Roman" w:hAnsi="Times New Roman" w:cs="Times New Roman"/>
          <w:color w:val="0000FF"/>
          <w:sz w:val="24"/>
          <w:szCs w:val="24"/>
        </w:rPr>
        <w:t xml:space="preserve">new </w:t>
      </w:r>
      <w:r w:rsidR="004818EC" w:rsidRPr="000749D6">
        <w:rPr>
          <w:rFonts w:ascii="Times New Roman" w:eastAsia="Times New Roman" w:hAnsi="Times New Roman" w:cs="Times New Roman"/>
          <w:color w:val="0000FF"/>
          <w:sz w:val="24"/>
          <w:szCs w:val="24"/>
        </w:rPr>
        <w:t>proposed action, explain why they are or are not considered to be substantial</w:t>
      </w:r>
      <w:r w:rsidR="005554CC">
        <w:rPr>
          <w:rFonts w:ascii="Times New Roman" w:eastAsia="Times New Roman" w:hAnsi="Times New Roman" w:cs="Times New Roman"/>
          <w:color w:val="0000FF"/>
          <w:sz w:val="24"/>
          <w:szCs w:val="24"/>
        </w:rPr>
        <w:t>.</w:t>
      </w:r>
    </w:p>
    <w:p w14:paraId="14B5ECB7" w14:textId="731B7265" w:rsidR="00E2302B" w:rsidRPr="00133DDE" w:rsidRDefault="00E2302B" w:rsidP="00133DDE">
      <w:pPr>
        <w:pStyle w:val="ListParagraph"/>
        <w:numPr>
          <w:ilvl w:val="0"/>
          <w:numId w:val="9"/>
        </w:numPr>
        <w:rPr>
          <w:rFonts w:ascii="Times New Roman" w:eastAsia="Times New Roman" w:hAnsi="Times New Roman" w:cs="Times New Roman"/>
          <w:color w:val="0000FF"/>
          <w:sz w:val="24"/>
          <w:szCs w:val="24"/>
        </w:rPr>
      </w:pPr>
      <w:r w:rsidRPr="00133DDE">
        <w:rPr>
          <w:rFonts w:ascii="Times New Roman" w:eastAsia="Times New Roman" w:hAnsi="Times New Roman" w:cs="Times New Roman"/>
          <w:color w:val="0000FF"/>
          <w:sz w:val="24"/>
          <w:szCs w:val="24"/>
        </w:rPr>
        <w:t>Cite the document name, NEPA Number, page</w:t>
      </w:r>
      <w:r w:rsidR="003478AF">
        <w:rPr>
          <w:rFonts w:ascii="Times New Roman" w:eastAsia="Times New Roman" w:hAnsi="Times New Roman" w:cs="Times New Roman"/>
          <w:color w:val="0000FF"/>
          <w:sz w:val="24"/>
          <w:szCs w:val="24"/>
        </w:rPr>
        <w:t>,</w:t>
      </w:r>
      <w:r w:rsidRPr="00133DDE">
        <w:rPr>
          <w:rFonts w:ascii="Times New Roman" w:eastAsia="Times New Roman" w:hAnsi="Times New Roman" w:cs="Times New Roman"/>
          <w:color w:val="0000FF"/>
          <w:sz w:val="24"/>
          <w:szCs w:val="24"/>
        </w:rPr>
        <w:t xml:space="preserve"> or section number of the previous analysis</w:t>
      </w:r>
      <w:r w:rsidR="00884913" w:rsidRPr="00133DDE">
        <w:rPr>
          <w:rFonts w:ascii="Times New Roman" w:eastAsia="Times New Roman" w:hAnsi="Times New Roman" w:cs="Times New Roman"/>
          <w:color w:val="0000FF"/>
          <w:sz w:val="24"/>
          <w:szCs w:val="24"/>
        </w:rPr>
        <w:t xml:space="preserve"> or analyses</w:t>
      </w:r>
      <w:r w:rsidRPr="00133DDE">
        <w:rPr>
          <w:rFonts w:ascii="Times New Roman" w:eastAsia="Times New Roman" w:hAnsi="Times New Roman" w:cs="Times New Roman"/>
          <w:color w:val="0000FF"/>
          <w:sz w:val="24"/>
          <w:szCs w:val="24"/>
        </w:rPr>
        <w:t xml:space="preserve"> that corresponds to the proposed action and analysis area.</w:t>
      </w:r>
    </w:p>
    <w:p w14:paraId="284128B2" w14:textId="2246D97C" w:rsidR="004818EC" w:rsidRPr="004818EC" w:rsidRDefault="004818EC" w:rsidP="00411284">
      <w:pPr>
        <w:rPr>
          <w:rFonts w:ascii="Times New Roman" w:eastAsia="Times New Roman" w:hAnsi="Times New Roman" w:cs="Times New Roman"/>
          <w:color w:val="0000FF"/>
          <w:sz w:val="24"/>
          <w:szCs w:val="24"/>
        </w:rPr>
      </w:pPr>
    </w:p>
    <w:p w14:paraId="41B84DE9" w14:textId="16760029" w:rsidR="000431B0" w:rsidRPr="000431B0" w:rsidRDefault="000431B0" w:rsidP="00411284">
      <w:pPr>
        <w:spacing w:before="140" w:after="140"/>
        <w:rPr>
          <w:rFonts w:ascii="Times New Roman" w:eastAsia="Times New Roman" w:hAnsi="Times New Roman" w:cs="Times New Roman"/>
          <w:b/>
          <w:sz w:val="24"/>
          <w:szCs w:val="24"/>
        </w:rPr>
      </w:pPr>
      <w:r w:rsidRPr="000431B0">
        <w:rPr>
          <w:rFonts w:ascii="Times New Roman" w:eastAsia="Times New Roman" w:hAnsi="Times New Roman" w:cs="Times New Roman"/>
          <w:b/>
          <w:sz w:val="24"/>
          <w:szCs w:val="24"/>
        </w:rPr>
        <w:t xml:space="preserve">2.  Is the </w:t>
      </w:r>
      <w:r w:rsidRPr="00E139D5">
        <w:rPr>
          <w:rFonts w:ascii="Times New Roman" w:eastAsia="Times New Roman" w:hAnsi="Times New Roman" w:cs="Times New Roman"/>
          <w:b/>
          <w:i/>
          <w:iCs/>
          <w:sz w:val="24"/>
          <w:szCs w:val="24"/>
        </w:rPr>
        <w:t>range</w:t>
      </w:r>
      <w:r w:rsidRPr="000431B0">
        <w:rPr>
          <w:rFonts w:ascii="Times New Roman" w:eastAsia="Times New Roman" w:hAnsi="Times New Roman" w:cs="Times New Roman"/>
          <w:b/>
          <w:sz w:val="24"/>
          <w:szCs w:val="24"/>
        </w:rPr>
        <w:t xml:space="preserve"> of alternatives analyzed in the existing NEPA document(s) appropriate with respect to the new proposed action, given current environmental concerns, interests, and resource values?</w:t>
      </w:r>
    </w:p>
    <w:p w14:paraId="55E0494B" w14:textId="01EDADC7" w:rsidR="004818EC" w:rsidRPr="004818EC" w:rsidRDefault="004818EC" w:rsidP="00411284">
      <w:pPr>
        <w:rPr>
          <w:rFonts w:ascii="Times New Roman" w:eastAsia="Times New Roman" w:hAnsi="Times New Roman" w:cs="Times New Roman"/>
          <w:color w:val="0000FF"/>
          <w:sz w:val="24"/>
          <w:szCs w:val="24"/>
          <w:lang w:bidi="en-US"/>
        </w:rPr>
      </w:pPr>
      <w:r w:rsidRPr="004818EC">
        <w:rPr>
          <w:rFonts w:ascii="Times New Roman" w:eastAsia="Times New Roman" w:hAnsi="Times New Roman" w:cs="Times New Roman"/>
          <w:color w:val="0000FF"/>
          <w:sz w:val="24"/>
          <w:szCs w:val="24"/>
          <w:lang w:bidi="en-US"/>
        </w:rPr>
        <w:t>Answer “yes” or “no” to the question and provide the appropriate explanation.</w:t>
      </w:r>
    </w:p>
    <w:p w14:paraId="6C4E4512" w14:textId="551590AE" w:rsidR="00D43C11" w:rsidRPr="004818EC" w:rsidRDefault="00D43C11" w:rsidP="00D43C11">
      <w:pPr>
        <w:rPr>
          <w:rFonts w:ascii="Times New Roman" w:eastAsia="Times New Roman" w:hAnsi="Times New Roman" w:cs="Times New Roman"/>
          <w:color w:val="0000FF"/>
          <w:sz w:val="24"/>
          <w:szCs w:val="24"/>
        </w:rPr>
      </w:pPr>
      <w:r w:rsidRPr="004818EC">
        <w:rPr>
          <w:rFonts w:ascii="Times New Roman" w:eastAsia="Times New Roman" w:hAnsi="Times New Roman" w:cs="Times New Roman"/>
          <w:color w:val="0000FF"/>
          <w:sz w:val="24"/>
          <w:szCs w:val="24"/>
        </w:rPr>
        <w:lastRenderedPageBreak/>
        <w:t>Explain whether the alternatives that were analyzed in the existing NEPA documents and associated records constitute appropriate alternatives with respect to the current proposed action.</w:t>
      </w:r>
      <w:r>
        <w:rPr>
          <w:rFonts w:ascii="Times New Roman" w:eastAsia="Times New Roman" w:hAnsi="Times New Roman" w:cs="Times New Roman"/>
          <w:color w:val="0000FF"/>
          <w:sz w:val="24"/>
          <w:szCs w:val="24"/>
        </w:rPr>
        <w:t xml:space="preserve"> </w:t>
      </w:r>
      <w:r w:rsidRPr="004818EC">
        <w:rPr>
          <w:rFonts w:ascii="Times New Roman" w:eastAsia="Times New Roman" w:hAnsi="Times New Roman" w:cs="Times New Roman"/>
          <w:color w:val="0000FF"/>
          <w:sz w:val="24"/>
          <w:szCs w:val="24"/>
        </w:rPr>
        <w:t>Identify if, and how current issues and concerns were addressed within the range of alternatives in existing NEPA documents. If new alternatives are being raised by the public to address current issues and concerns, explain why they should or should not be further analyzed.</w:t>
      </w:r>
    </w:p>
    <w:p w14:paraId="3562BC63" w14:textId="77777777" w:rsidR="00D914A9" w:rsidRDefault="00D914A9" w:rsidP="00411284">
      <w:pPr>
        <w:rPr>
          <w:rFonts w:ascii="Times New Roman" w:eastAsia="Times New Roman" w:hAnsi="Times New Roman" w:cs="Times New Roman"/>
          <w:b/>
          <w:bCs/>
          <w:sz w:val="24"/>
          <w:szCs w:val="24"/>
        </w:rPr>
      </w:pPr>
    </w:p>
    <w:p w14:paraId="27E1F523" w14:textId="2717A087" w:rsidR="000431B0" w:rsidRPr="000431B0" w:rsidRDefault="000431B0" w:rsidP="00411284">
      <w:pPr>
        <w:spacing w:before="140" w:after="140"/>
        <w:rPr>
          <w:rFonts w:ascii="Times New Roman" w:eastAsia="Times New Roman" w:hAnsi="Times New Roman" w:cs="Times New Roman"/>
          <w:b/>
          <w:bCs/>
          <w:sz w:val="24"/>
          <w:szCs w:val="24"/>
        </w:rPr>
      </w:pPr>
      <w:r w:rsidRPr="000431B0">
        <w:rPr>
          <w:rFonts w:ascii="Times New Roman" w:eastAsia="Times New Roman" w:hAnsi="Times New Roman" w:cs="Times New Roman"/>
          <w:b/>
          <w:bCs/>
          <w:sz w:val="24"/>
          <w:szCs w:val="24"/>
        </w:rPr>
        <w:t xml:space="preserve">3.  Is existing analysis </w:t>
      </w:r>
      <w:r w:rsidR="00C34FA7">
        <w:rPr>
          <w:rFonts w:ascii="Times New Roman" w:eastAsia="Times New Roman" w:hAnsi="Times New Roman" w:cs="Times New Roman"/>
          <w:b/>
          <w:bCs/>
          <w:sz w:val="24"/>
          <w:szCs w:val="24"/>
        </w:rPr>
        <w:t>valid</w:t>
      </w:r>
      <w:r w:rsidRPr="000431B0">
        <w:rPr>
          <w:rFonts w:ascii="Times New Roman" w:eastAsia="Times New Roman" w:hAnsi="Times New Roman" w:cs="Times New Roman"/>
          <w:b/>
          <w:bCs/>
          <w:sz w:val="24"/>
          <w:szCs w:val="24"/>
        </w:rPr>
        <w:t xml:space="preserve"> in light of any new information or circumstances (such as, rangeland health standards assessment</w:t>
      </w:r>
      <w:r w:rsidR="00667B04">
        <w:rPr>
          <w:rFonts w:ascii="Times New Roman" w:eastAsia="Times New Roman" w:hAnsi="Times New Roman" w:cs="Times New Roman"/>
          <w:b/>
          <w:bCs/>
          <w:sz w:val="24"/>
          <w:szCs w:val="24"/>
        </w:rPr>
        <w:t>,</w:t>
      </w:r>
      <w:r w:rsidRPr="000431B0">
        <w:rPr>
          <w:rFonts w:ascii="Times New Roman" w:eastAsia="Times New Roman" w:hAnsi="Times New Roman" w:cs="Times New Roman"/>
          <w:b/>
          <w:bCs/>
          <w:sz w:val="24"/>
          <w:szCs w:val="24"/>
        </w:rPr>
        <w:t xml:space="preserve"> recent endangered species listings, updated list of BLM sensitive species)?  Can you reasonably conclude that new information and new circumstances would not substantially change the analysis of the new proposed action?</w:t>
      </w:r>
    </w:p>
    <w:p w14:paraId="003F57CF" w14:textId="16306CA2" w:rsidR="00E84514" w:rsidRPr="00E84514" w:rsidRDefault="00E84514" w:rsidP="00411284">
      <w:pPr>
        <w:rPr>
          <w:rFonts w:ascii="Times New Roman" w:eastAsia="Times New Roman" w:hAnsi="Times New Roman" w:cs="Times New Roman"/>
          <w:color w:val="0000FF"/>
          <w:sz w:val="24"/>
          <w:szCs w:val="24"/>
          <w:lang w:bidi="en-US"/>
        </w:rPr>
      </w:pPr>
      <w:r w:rsidRPr="00E84514">
        <w:rPr>
          <w:rFonts w:ascii="Times New Roman" w:eastAsia="Times New Roman" w:hAnsi="Times New Roman" w:cs="Times New Roman"/>
          <w:color w:val="0000FF"/>
          <w:sz w:val="24"/>
          <w:szCs w:val="24"/>
          <w:lang w:bidi="en-US"/>
        </w:rPr>
        <w:t>Answer “yes” or “no” to the question and provide the appropriate explanation.</w:t>
      </w:r>
    </w:p>
    <w:p w14:paraId="6FB00378" w14:textId="1EAF6730" w:rsidR="00991CF9" w:rsidRDefault="00E84514" w:rsidP="00991CF9">
      <w:pPr>
        <w:pStyle w:val="ListParagraph"/>
        <w:numPr>
          <w:ilvl w:val="0"/>
          <w:numId w:val="10"/>
        </w:numPr>
        <w:rPr>
          <w:rFonts w:ascii="Times New Roman" w:eastAsia="Times New Roman" w:hAnsi="Times New Roman" w:cs="Times New Roman"/>
          <w:color w:val="0000FF"/>
          <w:sz w:val="24"/>
          <w:szCs w:val="24"/>
        </w:rPr>
      </w:pPr>
      <w:r w:rsidRPr="033F1693">
        <w:rPr>
          <w:rFonts w:ascii="Times New Roman" w:eastAsia="Times New Roman" w:hAnsi="Times New Roman" w:cs="Times New Roman"/>
          <w:color w:val="0000FF"/>
          <w:sz w:val="24"/>
          <w:szCs w:val="24"/>
        </w:rPr>
        <w:t xml:space="preserve">If new information or new circumstances </w:t>
      </w:r>
      <w:r w:rsidR="00356C38" w:rsidRPr="033F1693">
        <w:rPr>
          <w:rFonts w:ascii="Times New Roman" w:eastAsia="Times New Roman" w:hAnsi="Times New Roman" w:cs="Times New Roman"/>
          <w:color w:val="0000FF"/>
          <w:sz w:val="24"/>
          <w:szCs w:val="24"/>
        </w:rPr>
        <w:t>(including current issues and concerns)</w:t>
      </w:r>
      <w:r w:rsidR="009F51A1" w:rsidRPr="033F1693">
        <w:rPr>
          <w:rFonts w:ascii="Times New Roman" w:eastAsia="Times New Roman" w:hAnsi="Times New Roman" w:cs="Times New Roman"/>
          <w:color w:val="0000FF"/>
          <w:sz w:val="24"/>
          <w:szCs w:val="24"/>
        </w:rPr>
        <w:t xml:space="preserve"> relevant to the new proposed action were not previously considered</w:t>
      </w:r>
      <w:r w:rsidRPr="033F1693">
        <w:rPr>
          <w:rFonts w:ascii="Times New Roman" w:eastAsia="Times New Roman" w:hAnsi="Times New Roman" w:cs="Times New Roman"/>
          <w:color w:val="0000FF"/>
          <w:sz w:val="24"/>
          <w:szCs w:val="24"/>
        </w:rPr>
        <w:t xml:space="preserve">, you need to demonstrate whether they are pertinent and worthy of further analysis; or irrelevant and </w:t>
      </w:r>
      <w:r w:rsidR="4C1F76A3" w:rsidRPr="033F1693">
        <w:rPr>
          <w:rFonts w:ascii="Times New Roman" w:eastAsia="Times New Roman" w:hAnsi="Times New Roman" w:cs="Times New Roman"/>
          <w:color w:val="0000FF"/>
          <w:sz w:val="24"/>
          <w:szCs w:val="24"/>
        </w:rPr>
        <w:t>inconsequential</w:t>
      </w:r>
      <w:r w:rsidR="005357B3" w:rsidRPr="033F1693">
        <w:rPr>
          <w:rFonts w:ascii="Times New Roman" w:eastAsia="Times New Roman" w:hAnsi="Times New Roman" w:cs="Times New Roman"/>
          <w:color w:val="0000FF"/>
          <w:sz w:val="24"/>
          <w:szCs w:val="24"/>
        </w:rPr>
        <w:t xml:space="preserve"> </w:t>
      </w:r>
      <w:r w:rsidRPr="033F1693">
        <w:rPr>
          <w:rFonts w:ascii="Times New Roman" w:eastAsia="Times New Roman" w:hAnsi="Times New Roman" w:cs="Times New Roman"/>
          <w:color w:val="0000FF"/>
          <w:sz w:val="24"/>
          <w:szCs w:val="24"/>
        </w:rPr>
        <w:t xml:space="preserve"> as applied to the existing analysis of the proposed action.</w:t>
      </w:r>
    </w:p>
    <w:p w14:paraId="7EF7E409" w14:textId="67873D06" w:rsidR="00D914A9" w:rsidRPr="00817EC2" w:rsidRDefault="009F51A1" w:rsidP="000749D6">
      <w:pPr>
        <w:pStyle w:val="ListParagraph"/>
        <w:numPr>
          <w:ilvl w:val="0"/>
          <w:numId w:val="10"/>
        </w:numPr>
        <w:rPr>
          <w:rFonts w:ascii="Times New Roman" w:eastAsia="Times New Roman" w:hAnsi="Times New Roman" w:cs="Times New Roman"/>
          <w:color w:val="0000FF"/>
          <w:sz w:val="24"/>
          <w:szCs w:val="24"/>
        </w:rPr>
      </w:pPr>
      <w:r w:rsidRPr="033F1693">
        <w:rPr>
          <w:rFonts w:ascii="Times New Roman" w:eastAsia="Times New Roman" w:hAnsi="Times New Roman" w:cs="Times New Roman"/>
          <w:color w:val="0000FF"/>
          <w:sz w:val="24"/>
          <w:szCs w:val="24"/>
        </w:rPr>
        <w:t>Do</w:t>
      </w:r>
      <w:r w:rsidR="00E84514" w:rsidRPr="033F1693">
        <w:rPr>
          <w:rFonts w:ascii="Times New Roman" w:eastAsia="Times New Roman" w:hAnsi="Times New Roman" w:cs="Times New Roman"/>
          <w:color w:val="0000FF"/>
          <w:sz w:val="24"/>
          <w:szCs w:val="24"/>
        </w:rPr>
        <w:t xml:space="preserve"> not assume that new information is automatically </w:t>
      </w:r>
      <w:r w:rsidRPr="033F1693">
        <w:rPr>
          <w:rFonts w:ascii="Times New Roman" w:eastAsia="Times New Roman" w:hAnsi="Times New Roman" w:cs="Times New Roman"/>
          <w:color w:val="0000FF"/>
          <w:sz w:val="24"/>
          <w:szCs w:val="24"/>
        </w:rPr>
        <w:t>substantial.</w:t>
      </w:r>
      <w:r w:rsidR="00E84514" w:rsidRPr="033F1693">
        <w:rPr>
          <w:rFonts w:ascii="Times New Roman" w:eastAsia="Times New Roman" w:hAnsi="Times New Roman" w:cs="Times New Roman"/>
          <w:color w:val="0000FF"/>
          <w:sz w:val="24"/>
          <w:szCs w:val="24"/>
        </w:rPr>
        <w:t xml:space="preserve"> </w:t>
      </w:r>
      <w:r w:rsidR="00817EC2" w:rsidRPr="033F1693">
        <w:rPr>
          <w:rFonts w:ascii="Times New Roman" w:eastAsia="Times New Roman" w:hAnsi="Times New Roman" w:cs="Times New Roman"/>
          <w:color w:val="0000FF"/>
          <w:sz w:val="24"/>
          <w:szCs w:val="24"/>
        </w:rPr>
        <w:t xml:space="preserve">New information and circumstances are substantial if the information conveys a </w:t>
      </w:r>
      <w:r w:rsidR="0D11E9B9" w:rsidRPr="033F1693">
        <w:rPr>
          <w:rFonts w:ascii="Times New Roman" w:eastAsia="Times New Roman" w:hAnsi="Times New Roman" w:cs="Times New Roman"/>
          <w:color w:val="0000FF"/>
          <w:sz w:val="24"/>
          <w:szCs w:val="24"/>
        </w:rPr>
        <w:t>majorly</w:t>
      </w:r>
      <w:r w:rsidR="00817EC2" w:rsidRPr="033F1693">
        <w:rPr>
          <w:rFonts w:ascii="Times New Roman" w:eastAsia="Times New Roman" w:hAnsi="Times New Roman" w:cs="Times New Roman"/>
          <w:color w:val="0000FF"/>
          <w:sz w:val="24"/>
          <w:szCs w:val="24"/>
        </w:rPr>
        <w:t xml:space="preserve"> different picture of the affected environment and environmental impacts than those addressed in existing NEPA documents.</w:t>
      </w:r>
      <w:r w:rsidR="6BAAEB69" w:rsidRPr="033F1693">
        <w:rPr>
          <w:rFonts w:ascii="Times New Roman" w:eastAsia="Times New Roman" w:hAnsi="Times New Roman" w:cs="Times New Roman"/>
          <w:color w:val="0000FF"/>
          <w:sz w:val="24"/>
          <w:szCs w:val="24"/>
        </w:rPr>
        <w:t xml:space="preserve"> </w:t>
      </w:r>
      <w:r w:rsidR="00356C38" w:rsidRPr="033F1693">
        <w:rPr>
          <w:rFonts w:ascii="Times New Roman" w:eastAsia="Times New Roman" w:hAnsi="Times New Roman" w:cs="Times New Roman"/>
          <w:color w:val="0000FF"/>
          <w:sz w:val="24"/>
          <w:szCs w:val="24"/>
        </w:rPr>
        <w:t>Explain why the new information or circumstances would or would not substantially change the analysis of the new proposed action.</w:t>
      </w:r>
    </w:p>
    <w:p w14:paraId="2B015EE0" w14:textId="77777777" w:rsidR="00360988" w:rsidRPr="00360988" w:rsidRDefault="00360988" w:rsidP="00411284">
      <w:pPr>
        <w:rPr>
          <w:rFonts w:ascii="Times New Roman" w:eastAsia="Times New Roman" w:hAnsi="Times New Roman" w:cs="Times New Roman"/>
          <w:color w:val="0000FF"/>
          <w:sz w:val="24"/>
          <w:szCs w:val="24"/>
        </w:rPr>
      </w:pPr>
    </w:p>
    <w:p w14:paraId="06F4180C" w14:textId="79AD4D30" w:rsidR="000431B0" w:rsidRPr="000431B0" w:rsidRDefault="000431B0" w:rsidP="00411284">
      <w:pPr>
        <w:spacing w:before="140" w:after="140"/>
        <w:rPr>
          <w:rFonts w:ascii="Times New Roman" w:eastAsia="Times New Roman" w:hAnsi="Times New Roman" w:cs="Times New Roman"/>
          <w:sz w:val="24"/>
          <w:szCs w:val="24"/>
        </w:rPr>
      </w:pPr>
      <w:r w:rsidRPr="000431B0">
        <w:rPr>
          <w:rFonts w:ascii="Times New Roman" w:eastAsia="Times New Roman" w:hAnsi="Times New Roman" w:cs="Times New Roman"/>
          <w:b/>
          <w:sz w:val="24"/>
          <w:szCs w:val="24"/>
        </w:rPr>
        <w:t>4.  Are the</w:t>
      </w:r>
      <w:r w:rsidR="002515AF">
        <w:rPr>
          <w:rFonts w:ascii="Times New Roman" w:eastAsia="Times New Roman" w:hAnsi="Times New Roman" w:cs="Times New Roman"/>
          <w:b/>
          <w:sz w:val="24"/>
          <w:szCs w:val="24"/>
        </w:rPr>
        <w:t xml:space="preserve"> </w:t>
      </w:r>
      <w:r w:rsidR="00F367C4">
        <w:rPr>
          <w:rFonts w:ascii="Times New Roman" w:eastAsia="Times New Roman" w:hAnsi="Times New Roman" w:cs="Times New Roman"/>
          <w:b/>
          <w:sz w:val="24"/>
          <w:szCs w:val="24"/>
        </w:rPr>
        <w:t>environmental</w:t>
      </w:r>
      <w:r w:rsidRPr="000431B0">
        <w:rPr>
          <w:rFonts w:ascii="Times New Roman" w:eastAsia="Times New Roman" w:hAnsi="Times New Roman" w:cs="Times New Roman"/>
          <w:b/>
          <w:sz w:val="24"/>
          <w:szCs w:val="24"/>
        </w:rPr>
        <w:t xml:space="preserve"> effects that would result from implementation of the new proposed action similar (both quantitatively and qualitatively) to those analyzed in the existing NEPA document?</w:t>
      </w:r>
    </w:p>
    <w:p w14:paraId="4EB58DE4" w14:textId="5AC44550" w:rsidR="00E84514" w:rsidRPr="00E84514" w:rsidRDefault="00E84514" w:rsidP="00411284">
      <w:pPr>
        <w:rPr>
          <w:rFonts w:ascii="Times New Roman" w:eastAsia="Times New Roman" w:hAnsi="Times New Roman" w:cs="Times New Roman"/>
          <w:color w:val="0000FF"/>
          <w:sz w:val="24"/>
          <w:szCs w:val="24"/>
          <w:lang w:bidi="en-US"/>
        </w:rPr>
      </w:pPr>
      <w:r w:rsidRPr="00E84514">
        <w:rPr>
          <w:rFonts w:ascii="Times New Roman" w:eastAsia="Times New Roman" w:hAnsi="Times New Roman" w:cs="Times New Roman"/>
          <w:color w:val="0000FF"/>
          <w:sz w:val="24"/>
          <w:szCs w:val="24"/>
          <w:lang w:bidi="en-US"/>
        </w:rPr>
        <w:t>Answer “yes” or “no” to the question and provide the appropriate explanation.</w:t>
      </w:r>
    </w:p>
    <w:p w14:paraId="4D52F4BC" w14:textId="77777777" w:rsidR="00991CF9" w:rsidRPr="000749D6" w:rsidRDefault="00497237" w:rsidP="000749D6">
      <w:pPr>
        <w:rPr>
          <w:rFonts w:ascii="Times New Roman" w:eastAsia="Times New Roman" w:hAnsi="Times New Roman" w:cs="Times New Roman"/>
          <w:color w:val="0000FF"/>
          <w:sz w:val="24"/>
          <w:szCs w:val="24"/>
        </w:rPr>
      </w:pPr>
      <w:r w:rsidRPr="000749D6">
        <w:rPr>
          <w:rFonts w:ascii="Times New Roman" w:eastAsia="Times New Roman" w:hAnsi="Times New Roman" w:cs="Times New Roman"/>
          <w:color w:val="0000FF"/>
          <w:sz w:val="24"/>
          <w:szCs w:val="24"/>
        </w:rPr>
        <w:t>Review the impact analysis in the existing NEPA document(s)</w:t>
      </w:r>
      <w:r w:rsidR="0041251A" w:rsidRPr="000749D6">
        <w:rPr>
          <w:rFonts w:ascii="Times New Roman" w:eastAsia="Times New Roman" w:hAnsi="Times New Roman" w:cs="Times New Roman"/>
          <w:color w:val="0000FF"/>
          <w:sz w:val="24"/>
          <w:szCs w:val="24"/>
        </w:rPr>
        <w:t xml:space="preserve"> to determine if the impacts </w:t>
      </w:r>
      <w:r w:rsidR="00542814" w:rsidRPr="000749D6">
        <w:rPr>
          <w:rFonts w:ascii="Times New Roman" w:eastAsia="Times New Roman" w:hAnsi="Times New Roman" w:cs="Times New Roman"/>
          <w:color w:val="0000FF"/>
          <w:sz w:val="24"/>
          <w:szCs w:val="24"/>
        </w:rPr>
        <w:t xml:space="preserve">associated with </w:t>
      </w:r>
      <w:r w:rsidR="0041251A" w:rsidRPr="000749D6">
        <w:rPr>
          <w:rFonts w:ascii="Times New Roman" w:eastAsia="Times New Roman" w:hAnsi="Times New Roman" w:cs="Times New Roman"/>
          <w:color w:val="0000FF"/>
          <w:sz w:val="24"/>
          <w:szCs w:val="24"/>
        </w:rPr>
        <w:t xml:space="preserve">the new proposed action </w:t>
      </w:r>
      <w:r w:rsidR="00542814" w:rsidRPr="000749D6">
        <w:rPr>
          <w:rFonts w:ascii="Times New Roman" w:eastAsia="Times New Roman" w:hAnsi="Times New Roman" w:cs="Times New Roman"/>
          <w:color w:val="0000FF"/>
          <w:sz w:val="24"/>
          <w:szCs w:val="24"/>
        </w:rPr>
        <w:t>are</w:t>
      </w:r>
      <w:r w:rsidR="0041251A" w:rsidRPr="000749D6">
        <w:rPr>
          <w:rFonts w:ascii="Times New Roman" w:eastAsia="Times New Roman" w:hAnsi="Times New Roman" w:cs="Times New Roman"/>
          <w:color w:val="0000FF"/>
          <w:sz w:val="24"/>
          <w:szCs w:val="24"/>
        </w:rPr>
        <w:t xml:space="preserve"> adequately analyzed in the existing analysis</w:t>
      </w:r>
      <w:r w:rsidRPr="000749D6">
        <w:rPr>
          <w:rFonts w:ascii="Times New Roman" w:eastAsia="Times New Roman" w:hAnsi="Times New Roman" w:cs="Times New Roman"/>
          <w:color w:val="0000FF"/>
          <w:sz w:val="24"/>
          <w:szCs w:val="24"/>
        </w:rPr>
        <w:t xml:space="preserve">. </w:t>
      </w:r>
    </w:p>
    <w:p w14:paraId="6F723B70" w14:textId="77777777" w:rsidR="00EE378A" w:rsidRPr="00EE378A" w:rsidRDefault="00EE378A" w:rsidP="00EE378A">
      <w:pPr>
        <w:numPr>
          <w:ilvl w:val="0"/>
          <w:numId w:val="11"/>
        </w:numPr>
        <w:rPr>
          <w:rFonts w:ascii="Times New Roman" w:eastAsia="Times New Roman" w:hAnsi="Times New Roman" w:cs="Times New Roman"/>
          <w:color w:val="0000FF"/>
          <w:sz w:val="24"/>
          <w:szCs w:val="24"/>
        </w:rPr>
      </w:pPr>
      <w:r w:rsidRPr="033F1693">
        <w:rPr>
          <w:rFonts w:ascii="Times New Roman" w:eastAsia="Times New Roman" w:hAnsi="Times New Roman" w:cs="Times New Roman"/>
          <w:color w:val="0000FF"/>
          <w:sz w:val="24"/>
          <w:szCs w:val="24"/>
        </w:rPr>
        <w:t>Consider the effect new information or circumstances may have on the environmental impacts predicted in the existing NEPA document(s).</w:t>
      </w:r>
    </w:p>
    <w:p w14:paraId="0C5F2084" w14:textId="77777777" w:rsidR="00EE378A" w:rsidRPr="00EE378A" w:rsidRDefault="00EE378A" w:rsidP="00EE378A">
      <w:pPr>
        <w:numPr>
          <w:ilvl w:val="0"/>
          <w:numId w:val="11"/>
        </w:numPr>
        <w:rPr>
          <w:rFonts w:ascii="Times New Roman" w:eastAsia="Times New Roman" w:hAnsi="Times New Roman" w:cs="Times New Roman"/>
          <w:color w:val="0000FF"/>
          <w:sz w:val="24"/>
          <w:szCs w:val="24"/>
        </w:rPr>
      </w:pPr>
      <w:r w:rsidRPr="00EE378A">
        <w:rPr>
          <w:rFonts w:ascii="Times New Roman" w:eastAsia="Times New Roman" w:hAnsi="Times New Roman" w:cs="Times New Roman"/>
          <w:color w:val="0000FF"/>
          <w:sz w:val="24"/>
          <w:szCs w:val="24"/>
        </w:rPr>
        <w:t xml:space="preserve">Consider whether the impacts related to the current proposed action are analyzed in sufficient site-specific detail for the proposed action. For instance, an RMP-level decision may be analyzed at a more general level than a site-specific project or implementation level decision and therefore may not be appropriate for the purposes of the newly proposed action. </w:t>
      </w:r>
    </w:p>
    <w:p w14:paraId="386F1FED" w14:textId="77777777" w:rsidR="00EE378A" w:rsidRPr="00EE378A" w:rsidRDefault="00EE378A" w:rsidP="00EE378A">
      <w:pPr>
        <w:numPr>
          <w:ilvl w:val="0"/>
          <w:numId w:val="11"/>
        </w:numPr>
        <w:rPr>
          <w:rFonts w:ascii="Times New Roman" w:eastAsia="Times New Roman" w:hAnsi="Times New Roman" w:cs="Times New Roman"/>
          <w:color w:val="0000FF"/>
          <w:sz w:val="24"/>
          <w:szCs w:val="24"/>
        </w:rPr>
      </w:pPr>
      <w:r w:rsidRPr="00EE378A">
        <w:rPr>
          <w:rFonts w:ascii="Times New Roman" w:eastAsia="Times New Roman" w:hAnsi="Times New Roman" w:cs="Times New Roman"/>
          <w:color w:val="0000FF"/>
          <w:sz w:val="24"/>
          <w:szCs w:val="24"/>
        </w:rPr>
        <w:t>Would the new proposed action, if implemented, change the impact analysis? Consider the impact analysis in the existing analysis, the effects of relevant activities that have been implemented or projected since the existing analysis was completed, and the effects of the new proposed action.</w:t>
      </w:r>
    </w:p>
    <w:p w14:paraId="1A2894E0" w14:textId="77777777" w:rsidR="00EE378A" w:rsidRPr="00EE378A" w:rsidRDefault="00EE378A" w:rsidP="00EE378A">
      <w:pPr>
        <w:numPr>
          <w:ilvl w:val="0"/>
          <w:numId w:val="11"/>
        </w:numPr>
        <w:rPr>
          <w:rFonts w:ascii="Times New Roman" w:eastAsia="Times New Roman" w:hAnsi="Times New Roman" w:cs="Times New Roman"/>
          <w:color w:val="0000FF"/>
          <w:sz w:val="24"/>
          <w:szCs w:val="24"/>
        </w:rPr>
      </w:pPr>
      <w:r w:rsidRPr="033F1693">
        <w:rPr>
          <w:rFonts w:ascii="Times New Roman" w:eastAsia="Times New Roman" w:hAnsi="Times New Roman" w:cs="Times New Roman"/>
          <w:color w:val="0000FF"/>
          <w:sz w:val="24"/>
          <w:szCs w:val="24"/>
        </w:rPr>
        <w:t>Explain how the impacts of the new proposed action are or are not analyzed in the existing NEPA document(s). Explain how these impacts would or would not differ from those identified in the existing NEPA document(s).</w:t>
      </w:r>
    </w:p>
    <w:p w14:paraId="340F39D3" w14:textId="77777777" w:rsidR="00F11ED5" w:rsidRPr="00E84514" w:rsidRDefault="00F11ED5" w:rsidP="00411284">
      <w:pPr>
        <w:rPr>
          <w:rFonts w:ascii="Times New Roman" w:eastAsia="Times New Roman" w:hAnsi="Times New Roman" w:cs="Times New Roman"/>
          <w:color w:val="0000FF"/>
          <w:sz w:val="24"/>
          <w:szCs w:val="24"/>
        </w:rPr>
      </w:pPr>
    </w:p>
    <w:p w14:paraId="6B34D227" w14:textId="77777777" w:rsidR="000431B0" w:rsidRPr="000431B0" w:rsidRDefault="000431B0" w:rsidP="00411284">
      <w:pPr>
        <w:spacing w:before="140" w:after="140"/>
        <w:rPr>
          <w:rFonts w:ascii="Times New Roman" w:eastAsia="Times New Roman" w:hAnsi="Times New Roman" w:cs="Times New Roman"/>
          <w:sz w:val="24"/>
          <w:szCs w:val="24"/>
        </w:rPr>
      </w:pPr>
      <w:r w:rsidRPr="000431B0">
        <w:rPr>
          <w:rFonts w:ascii="Times New Roman" w:eastAsia="Times New Roman" w:hAnsi="Times New Roman" w:cs="Times New Roman"/>
          <w:b/>
          <w:bCs/>
          <w:sz w:val="24"/>
          <w:szCs w:val="24"/>
        </w:rPr>
        <w:t>5.  Are the public involvement and interagency review associated with existing NEPA document(s) adequate for the current proposed action?</w:t>
      </w:r>
    </w:p>
    <w:p w14:paraId="7F9DF42A" w14:textId="36A40353" w:rsidR="00270D76" w:rsidRPr="00270D76" w:rsidRDefault="00270D76" w:rsidP="00411284">
      <w:pPr>
        <w:rPr>
          <w:rFonts w:ascii="Times New Roman" w:eastAsia="Times New Roman" w:hAnsi="Times New Roman" w:cs="Times New Roman"/>
          <w:color w:val="0000FF"/>
          <w:sz w:val="24"/>
          <w:szCs w:val="24"/>
          <w:lang w:bidi="en-US"/>
        </w:rPr>
      </w:pPr>
      <w:r w:rsidRPr="00270D76">
        <w:rPr>
          <w:rFonts w:ascii="Times New Roman" w:eastAsia="Times New Roman" w:hAnsi="Times New Roman" w:cs="Times New Roman"/>
          <w:color w:val="0000FF"/>
          <w:sz w:val="24"/>
          <w:szCs w:val="24"/>
          <w:lang w:bidi="en-US"/>
        </w:rPr>
        <w:t>Answer “yes” or “no” to the question and provide the appropriate explanation.</w:t>
      </w:r>
    </w:p>
    <w:p w14:paraId="2665640A" w14:textId="77777777" w:rsidR="00B60C01" w:rsidRPr="007001C0" w:rsidRDefault="00270D76" w:rsidP="007001C0">
      <w:pPr>
        <w:rPr>
          <w:rFonts w:ascii="Times New Roman" w:eastAsia="Times New Roman" w:hAnsi="Times New Roman" w:cs="Times New Roman"/>
          <w:color w:val="0000FF"/>
          <w:sz w:val="24"/>
          <w:szCs w:val="24"/>
        </w:rPr>
      </w:pPr>
      <w:r w:rsidRPr="007001C0">
        <w:rPr>
          <w:rFonts w:ascii="Times New Roman" w:eastAsia="Times New Roman" w:hAnsi="Times New Roman" w:cs="Times New Roman"/>
          <w:color w:val="0000FF"/>
          <w:sz w:val="24"/>
          <w:szCs w:val="24"/>
        </w:rPr>
        <w:t xml:space="preserve">Explain how the nature of public involvement </w:t>
      </w:r>
      <w:r w:rsidR="00BC37E5" w:rsidRPr="007001C0">
        <w:rPr>
          <w:rFonts w:ascii="Times New Roman" w:eastAsia="Times New Roman" w:hAnsi="Times New Roman" w:cs="Times New Roman"/>
          <w:color w:val="0000FF"/>
          <w:sz w:val="24"/>
          <w:szCs w:val="24"/>
        </w:rPr>
        <w:t>for the existing</w:t>
      </w:r>
      <w:r w:rsidRPr="007001C0">
        <w:rPr>
          <w:rFonts w:ascii="Times New Roman" w:eastAsia="Times New Roman" w:hAnsi="Times New Roman" w:cs="Times New Roman"/>
          <w:color w:val="0000FF"/>
          <w:sz w:val="24"/>
          <w:szCs w:val="24"/>
        </w:rPr>
        <w:t xml:space="preserve"> NEPA document</w:t>
      </w:r>
      <w:r w:rsidR="00C82F8C" w:rsidRPr="007001C0">
        <w:rPr>
          <w:rFonts w:ascii="Times New Roman" w:eastAsia="Times New Roman" w:hAnsi="Times New Roman" w:cs="Times New Roman"/>
          <w:color w:val="0000FF"/>
          <w:sz w:val="24"/>
          <w:szCs w:val="24"/>
        </w:rPr>
        <w:t>(</w:t>
      </w:r>
      <w:r w:rsidRPr="007001C0">
        <w:rPr>
          <w:rFonts w:ascii="Times New Roman" w:eastAsia="Times New Roman" w:hAnsi="Times New Roman" w:cs="Times New Roman"/>
          <w:color w:val="0000FF"/>
          <w:sz w:val="24"/>
          <w:szCs w:val="24"/>
        </w:rPr>
        <w:t>s</w:t>
      </w:r>
      <w:r w:rsidR="00C82F8C" w:rsidRPr="007001C0">
        <w:rPr>
          <w:rFonts w:ascii="Times New Roman" w:eastAsia="Times New Roman" w:hAnsi="Times New Roman" w:cs="Times New Roman"/>
          <w:color w:val="0000FF"/>
          <w:sz w:val="24"/>
          <w:szCs w:val="24"/>
        </w:rPr>
        <w:t>)</w:t>
      </w:r>
      <w:r w:rsidRPr="007001C0">
        <w:rPr>
          <w:rFonts w:ascii="Times New Roman" w:eastAsia="Times New Roman" w:hAnsi="Times New Roman" w:cs="Times New Roman"/>
          <w:color w:val="0000FF"/>
          <w:sz w:val="24"/>
          <w:szCs w:val="24"/>
        </w:rPr>
        <w:t xml:space="preserve"> is</w:t>
      </w:r>
      <w:r w:rsidR="00104B13" w:rsidRPr="007001C0">
        <w:rPr>
          <w:rFonts w:ascii="Times New Roman" w:eastAsia="Times New Roman" w:hAnsi="Times New Roman" w:cs="Times New Roman"/>
          <w:color w:val="0000FF"/>
          <w:sz w:val="24"/>
          <w:szCs w:val="24"/>
        </w:rPr>
        <w:t xml:space="preserve"> or is not</w:t>
      </w:r>
      <w:r w:rsidRPr="007001C0">
        <w:rPr>
          <w:rFonts w:ascii="Times New Roman" w:eastAsia="Times New Roman" w:hAnsi="Times New Roman" w:cs="Times New Roman"/>
          <w:color w:val="0000FF"/>
          <w:sz w:val="24"/>
          <w:szCs w:val="24"/>
        </w:rPr>
        <w:t xml:space="preserve"> adequate </w:t>
      </w:r>
      <w:r w:rsidR="00BC37E5" w:rsidRPr="007001C0">
        <w:rPr>
          <w:rFonts w:ascii="Times New Roman" w:eastAsia="Times New Roman" w:hAnsi="Times New Roman" w:cs="Times New Roman"/>
          <w:color w:val="0000FF"/>
          <w:sz w:val="24"/>
          <w:szCs w:val="24"/>
        </w:rPr>
        <w:t>for the new proposed action</w:t>
      </w:r>
      <w:r w:rsidR="00104B13" w:rsidRPr="007001C0">
        <w:rPr>
          <w:rFonts w:ascii="Times New Roman" w:eastAsia="Times New Roman" w:hAnsi="Times New Roman" w:cs="Times New Roman"/>
          <w:color w:val="0000FF"/>
          <w:sz w:val="24"/>
          <w:szCs w:val="24"/>
        </w:rPr>
        <w:t>.</w:t>
      </w:r>
    </w:p>
    <w:p w14:paraId="122473ED" w14:textId="5BA0027A" w:rsidR="00547E09" w:rsidRDefault="00104B13" w:rsidP="00B60C01">
      <w:pPr>
        <w:pStyle w:val="ListParagraph"/>
        <w:numPr>
          <w:ilvl w:val="0"/>
          <w:numId w:val="12"/>
        </w:numPr>
        <w:rPr>
          <w:rFonts w:ascii="Times New Roman" w:eastAsia="Times New Roman" w:hAnsi="Times New Roman" w:cs="Times New Roman"/>
          <w:color w:val="0000FF"/>
          <w:sz w:val="24"/>
          <w:szCs w:val="24"/>
        </w:rPr>
      </w:pPr>
      <w:r w:rsidRPr="007001C0">
        <w:rPr>
          <w:rFonts w:ascii="Times New Roman" w:eastAsia="Times New Roman" w:hAnsi="Times New Roman" w:cs="Times New Roman"/>
          <w:color w:val="0000FF"/>
          <w:sz w:val="24"/>
          <w:szCs w:val="24"/>
        </w:rPr>
        <w:t>Was the project posted to a website?</w:t>
      </w:r>
    </w:p>
    <w:p w14:paraId="7D626B3C" w14:textId="4479E052" w:rsidR="00547E09" w:rsidRDefault="00104B13" w:rsidP="00B60C01">
      <w:pPr>
        <w:pStyle w:val="ListParagraph"/>
        <w:numPr>
          <w:ilvl w:val="0"/>
          <w:numId w:val="12"/>
        </w:numPr>
        <w:rPr>
          <w:rFonts w:ascii="Times New Roman" w:eastAsia="Times New Roman" w:hAnsi="Times New Roman" w:cs="Times New Roman"/>
          <w:color w:val="0000FF"/>
          <w:sz w:val="24"/>
          <w:szCs w:val="24"/>
        </w:rPr>
      </w:pPr>
      <w:r w:rsidRPr="007001C0">
        <w:rPr>
          <w:rFonts w:ascii="Times New Roman" w:eastAsia="Times New Roman" w:hAnsi="Times New Roman" w:cs="Times New Roman"/>
          <w:color w:val="0000FF"/>
          <w:sz w:val="24"/>
          <w:szCs w:val="24"/>
        </w:rPr>
        <w:t xml:space="preserve">Were </w:t>
      </w:r>
      <w:r w:rsidR="00622F27">
        <w:rPr>
          <w:rFonts w:ascii="Times New Roman" w:eastAsia="Times New Roman" w:hAnsi="Times New Roman" w:cs="Times New Roman"/>
          <w:color w:val="0000FF"/>
          <w:sz w:val="24"/>
          <w:szCs w:val="24"/>
        </w:rPr>
        <w:t>interested publics</w:t>
      </w:r>
      <w:r w:rsidR="006C0355">
        <w:rPr>
          <w:rFonts w:ascii="Times New Roman" w:eastAsia="Times New Roman" w:hAnsi="Times New Roman" w:cs="Times New Roman"/>
          <w:color w:val="0000FF"/>
          <w:sz w:val="24"/>
          <w:szCs w:val="24"/>
        </w:rPr>
        <w:t xml:space="preserve"> and potential stakeholders</w:t>
      </w:r>
      <w:r w:rsidRPr="007001C0">
        <w:rPr>
          <w:rFonts w:ascii="Times New Roman" w:eastAsia="Times New Roman" w:hAnsi="Times New Roman" w:cs="Times New Roman"/>
          <w:color w:val="0000FF"/>
          <w:sz w:val="24"/>
          <w:szCs w:val="24"/>
        </w:rPr>
        <w:t xml:space="preserve"> notified of the previous analysis?</w:t>
      </w:r>
    </w:p>
    <w:p w14:paraId="62AB4736" w14:textId="057F1BE2" w:rsidR="00547E09" w:rsidRDefault="00104B13" w:rsidP="00B60C01">
      <w:pPr>
        <w:pStyle w:val="ListParagraph"/>
        <w:numPr>
          <w:ilvl w:val="0"/>
          <w:numId w:val="12"/>
        </w:numPr>
        <w:rPr>
          <w:rFonts w:ascii="Times New Roman" w:eastAsia="Times New Roman" w:hAnsi="Times New Roman" w:cs="Times New Roman"/>
          <w:color w:val="0000FF"/>
          <w:sz w:val="24"/>
          <w:szCs w:val="24"/>
        </w:rPr>
      </w:pPr>
      <w:r w:rsidRPr="007001C0">
        <w:rPr>
          <w:rFonts w:ascii="Times New Roman" w:eastAsia="Times New Roman" w:hAnsi="Times New Roman" w:cs="Times New Roman"/>
          <w:color w:val="0000FF"/>
          <w:sz w:val="24"/>
          <w:szCs w:val="24"/>
        </w:rPr>
        <w:t xml:space="preserve">Does it </w:t>
      </w:r>
      <w:r w:rsidR="00270D76" w:rsidRPr="007001C0">
        <w:rPr>
          <w:rFonts w:ascii="Times New Roman" w:eastAsia="Times New Roman" w:hAnsi="Times New Roman" w:cs="Times New Roman"/>
          <w:color w:val="0000FF"/>
          <w:sz w:val="24"/>
          <w:szCs w:val="24"/>
        </w:rPr>
        <w:t>remain in compliance with NEPA public involvement requirements</w:t>
      </w:r>
      <w:r w:rsidRPr="007001C0">
        <w:rPr>
          <w:rFonts w:ascii="Times New Roman" w:eastAsia="Times New Roman" w:hAnsi="Times New Roman" w:cs="Times New Roman"/>
          <w:color w:val="0000FF"/>
          <w:sz w:val="24"/>
          <w:szCs w:val="24"/>
        </w:rPr>
        <w:t>?</w:t>
      </w:r>
    </w:p>
    <w:p w14:paraId="599CB4C8" w14:textId="785D6525" w:rsidR="00547E09" w:rsidRDefault="005C53EA" w:rsidP="00B60C01">
      <w:pPr>
        <w:pStyle w:val="ListParagraph"/>
        <w:numPr>
          <w:ilvl w:val="0"/>
          <w:numId w:val="12"/>
        </w:numPr>
        <w:rPr>
          <w:rFonts w:ascii="Times New Roman" w:eastAsia="Times New Roman" w:hAnsi="Times New Roman" w:cs="Times New Roman"/>
          <w:color w:val="0000FF"/>
          <w:sz w:val="24"/>
          <w:szCs w:val="24"/>
        </w:rPr>
      </w:pPr>
      <w:r w:rsidRPr="007001C0">
        <w:rPr>
          <w:rFonts w:ascii="Times New Roman" w:eastAsia="Times New Roman" w:hAnsi="Times New Roman" w:cs="Times New Roman"/>
          <w:color w:val="0000FF"/>
          <w:sz w:val="24"/>
          <w:szCs w:val="24"/>
        </w:rPr>
        <w:t>Identify any postings or public notices that have been made for the new proposed action, and the level of public interest that has been expressed.</w:t>
      </w:r>
    </w:p>
    <w:p w14:paraId="4B93779B" w14:textId="1F61674F" w:rsidR="00270D76" w:rsidRDefault="00270D76" w:rsidP="007001C0">
      <w:pPr>
        <w:pStyle w:val="ListParagraph"/>
        <w:numPr>
          <w:ilvl w:val="0"/>
          <w:numId w:val="12"/>
        </w:numPr>
        <w:rPr>
          <w:rFonts w:ascii="Times New Roman" w:eastAsia="Times New Roman" w:hAnsi="Times New Roman" w:cs="Times New Roman"/>
          <w:color w:val="0000FF"/>
          <w:sz w:val="24"/>
          <w:szCs w:val="24"/>
        </w:rPr>
      </w:pPr>
      <w:r w:rsidRPr="007001C0">
        <w:rPr>
          <w:rFonts w:ascii="Times New Roman" w:eastAsia="Times New Roman" w:hAnsi="Times New Roman" w:cs="Times New Roman"/>
          <w:color w:val="0000FF"/>
          <w:sz w:val="24"/>
          <w:szCs w:val="24"/>
        </w:rPr>
        <w:t xml:space="preserve">Consider </w:t>
      </w:r>
      <w:r w:rsidR="00BC37E5" w:rsidRPr="007001C0">
        <w:rPr>
          <w:rFonts w:ascii="Times New Roman" w:eastAsia="Times New Roman" w:hAnsi="Times New Roman" w:cs="Times New Roman"/>
          <w:color w:val="0000FF"/>
          <w:sz w:val="24"/>
          <w:szCs w:val="24"/>
        </w:rPr>
        <w:t xml:space="preserve">additional </w:t>
      </w:r>
      <w:r w:rsidRPr="007001C0">
        <w:rPr>
          <w:rFonts w:ascii="Times New Roman" w:eastAsia="Times New Roman" w:hAnsi="Times New Roman" w:cs="Times New Roman"/>
          <w:color w:val="0000FF"/>
          <w:sz w:val="24"/>
          <w:szCs w:val="24"/>
        </w:rPr>
        <w:t xml:space="preserve">public involvement in light of new conditions, information, and issues. </w:t>
      </w:r>
      <w:r w:rsidR="00BC37E5" w:rsidRPr="007001C0">
        <w:rPr>
          <w:rFonts w:ascii="Times New Roman" w:eastAsia="Times New Roman" w:hAnsi="Times New Roman" w:cs="Times New Roman"/>
          <w:color w:val="0000FF"/>
          <w:sz w:val="24"/>
          <w:szCs w:val="24"/>
        </w:rPr>
        <w:t>If additional efforts for public involvement are being considered for the new proposed action, include that description here.</w:t>
      </w:r>
      <w:r w:rsidR="002F4271" w:rsidRPr="007001C0">
        <w:rPr>
          <w:rFonts w:ascii="Times New Roman" w:eastAsia="Times New Roman" w:hAnsi="Times New Roman" w:cs="Times New Roman"/>
          <w:color w:val="0000FF"/>
          <w:sz w:val="24"/>
          <w:szCs w:val="24"/>
        </w:rPr>
        <w:t xml:space="preserve"> For instance, certain </w:t>
      </w:r>
      <w:r w:rsidR="00C57A31" w:rsidRPr="007001C0">
        <w:rPr>
          <w:rFonts w:ascii="Times New Roman" w:eastAsia="Times New Roman" w:hAnsi="Times New Roman" w:cs="Times New Roman"/>
          <w:color w:val="0000FF"/>
          <w:sz w:val="24"/>
          <w:szCs w:val="24"/>
        </w:rPr>
        <w:t>authorizations may require a comment period on a DNA (e.g., oil and gas leasing, per IM-2021-027).</w:t>
      </w:r>
    </w:p>
    <w:p w14:paraId="76C511DF" w14:textId="43905757" w:rsidR="00133DDE" w:rsidRPr="00133DDE" w:rsidRDefault="00133DDE" w:rsidP="00133DDE">
      <w:pPr>
        <w:pStyle w:val="ListParagraph"/>
        <w:numPr>
          <w:ilvl w:val="0"/>
          <w:numId w:val="12"/>
        </w:numPr>
        <w:rPr>
          <w:rFonts w:ascii="Times New Roman" w:eastAsia="Times New Roman" w:hAnsi="Times New Roman" w:cs="Times New Roman"/>
          <w:color w:val="0000FF"/>
          <w:sz w:val="24"/>
          <w:szCs w:val="24"/>
        </w:rPr>
      </w:pPr>
      <w:r w:rsidRPr="009F43E9">
        <w:rPr>
          <w:rFonts w:ascii="Times New Roman" w:eastAsia="Times New Roman" w:hAnsi="Times New Roman" w:cs="Times New Roman"/>
          <w:color w:val="0000FF"/>
          <w:sz w:val="24"/>
          <w:szCs w:val="24"/>
        </w:rPr>
        <w:t>Be particularly cautious when considering whether the public involvement and interagency review is adequate for a new proposed action that is similar to (rather than specifically a feature of) an alternative analyzed in the existing NEPA document or when the project is in a different location.  Consider whether the public involvement and interagency review for the proposed action evaluated in the existing NEPA document would have reached the public and other agencies interested in the new proposed action in the new location.</w:t>
      </w:r>
      <w:r w:rsidRPr="005554CC">
        <w:rPr>
          <w:rFonts w:ascii="Times New Roman" w:eastAsia="Times New Roman" w:hAnsi="Times New Roman" w:cs="Times New Roman"/>
          <w:color w:val="0000FF"/>
          <w:sz w:val="24"/>
          <w:szCs w:val="24"/>
        </w:rPr>
        <w:t xml:space="preserve">   </w:t>
      </w:r>
    </w:p>
    <w:p w14:paraId="1A6626CC" w14:textId="77777777" w:rsidR="00D914A9" w:rsidRDefault="00D914A9" w:rsidP="00411284">
      <w:pPr>
        <w:rPr>
          <w:rFonts w:ascii="Times New Roman" w:eastAsia="Times New Roman" w:hAnsi="Times New Roman" w:cs="Times New Roman"/>
          <w:b/>
          <w:bCs/>
          <w:sz w:val="24"/>
          <w:szCs w:val="24"/>
        </w:rPr>
      </w:pPr>
    </w:p>
    <w:p w14:paraId="5BEB178E" w14:textId="6CC8CABF" w:rsidR="000431B0" w:rsidRDefault="008A7062" w:rsidP="007001C0">
      <w:pPr>
        <w:pStyle w:val="Heading1"/>
      </w:pPr>
      <w:r>
        <w:t>E</w:t>
      </w:r>
      <w:r w:rsidR="00C62D11" w:rsidRPr="000431B0">
        <w:t>.  PERSONS</w:t>
      </w:r>
      <w:r w:rsidR="00C62D11">
        <w:t xml:space="preserve">, </w:t>
      </w:r>
      <w:r w:rsidR="00C62D11" w:rsidRPr="000431B0">
        <w:t>AGENCIES</w:t>
      </w:r>
      <w:r w:rsidR="00C62D11">
        <w:t xml:space="preserve">, AND </w:t>
      </w:r>
      <w:r w:rsidR="00C62D11" w:rsidRPr="000431B0">
        <w:t>BLM STAFF CONSULTED</w:t>
      </w:r>
    </w:p>
    <w:p w14:paraId="0FA35569" w14:textId="77777777" w:rsidR="008A5557" w:rsidRDefault="00062DD2" w:rsidP="00411284">
      <w:pP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862374" w:rsidRPr="00862374">
        <w:rPr>
          <w:rFonts w:ascii="Times New Roman" w:eastAsia="Times New Roman" w:hAnsi="Times New Roman" w:cs="Times New Roman"/>
          <w:sz w:val="24"/>
          <w:szCs w:val="24"/>
        </w:rPr>
        <w:t xml:space="preserve"> list of team members who participated in the preparation of this DNA</w:t>
      </w:r>
      <w:r w:rsidR="00672D0D">
        <w:rPr>
          <w:rFonts w:ascii="Times New Roman" w:eastAsia="Times New Roman" w:hAnsi="Times New Roman" w:cs="Times New Roman"/>
          <w:sz w:val="24"/>
          <w:szCs w:val="24"/>
        </w:rPr>
        <w:t xml:space="preserve"> worksheet</w:t>
      </w:r>
      <w:r>
        <w:rPr>
          <w:rFonts w:ascii="Times New Roman" w:eastAsia="Times New Roman" w:hAnsi="Times New Roman" w:cs="Times New Roman"/>
          <w:sz w:val="24"/>
          <w:szCs w:val="24"/>
        </w:rPr>
        <w:t xml:space="preserve"> is provided below</w:t>
      </w:r>
      <w:r w:rsidR="00862374" w:rsidRPr="00862374">
        <w:rPr>
          <w:rFonts w:ascii="Times New Roman" w:eastAsia="Times New Roman" w:hAnsi="Times New Roman" w:cs="Times New Roman"/>
          <w:sz w:val="24"/>
          <w:szCs w:val="24"/>
        </w:rPr>
        <w:t>.</w:t>
      </w:r>
    </w:p>
    <w:tbl>
      <w:tblPr>
        <w:tblStyle w:val="TableGrid"/>
        <w:tblW w:w="0" w:type="auto"/>
        <w:tblLook w:val="04A0" w:firstRow="1" w:lastRow="0" w:firstColumn="1" w:lastColumn="0" w:noHBand="0" w:noVBand="1"/>
        <w:tblCaption w:val="List of Preparers"/>
        <w:tblDescription w:val="Identifies the interdisciplinary team members that prepared this DNA and their resource specialities."/>
      </w:tblPr>
      <w:tblGrid>
        <w:gridCol w:w="2785"/>
        <w:gridCol w:w="3330"/>
        <w:gridCol w:w="3235"/>
      </w:tblGrid>
      <w:tr w:rsidR="008A5557" w14:paraId="7F796E8D" w14:textId="77777777" w:rsidTr="00CE7937">
        <w:trPr>
          <w:tblHeader/>
        </w:trPr>
        <w:tc>
          <w:tcPr>
            <w:tcW w:w="2785" w:type="dxa"/>
          </w:tcPr>
          <w:p w14:paraId="2CED28CC" w14:textId="23A8A217" w:rsidR="008A5557" w:rsidRPr="00E923DD" w:rsidRDefault="008A5557" w:rsidP="00411284">
            <w:pPr>
              <w:rPr>
                <w:rFonts w:ascii="Times New Roman" w:eastAsia="Times New Roman" w:hAnsi="Times New Roman" w:cs="Times New Roman"/>
                <w:b/>
                <w:bCs/>
                <w:sz w:val="24"/>
                <w:szCs w:val="24"/>
              </w:rPr>
            </w:pPr>
            <w:r w:rsidRPr="00E923DD">
              <w:rPr>
                <w:rFonts w:ascii="Times New Roman" w:eastAsia="Times New Roman" w:hAnsi="Times New Roman" w:cs="Times New Roman"/>
                <w:b/>
                <w:bCs/>
                <w:sz w:val="24"/>
                <w:szCs w:val="24"/>
              </w:rPr>
              <w:t>Name</w:t>
            </w:r>
          </w:p>
        </w:tc>
        <w:tc>
          <w:tcPr>
            <w:tcW w:w="3330" w:type="dxa"/>
          </w:tcPr>
          <w:p w14:paraId="2142EF3B" w14:textId="59E73C43" w:rsidR="008A5557" w:rsidRPr="00E923DD" w:rsidRDefault="003C21D1" w:rsidP="00411284">
            <w:pPr>
              <w:rPr>
                <w:rFonts w:ascii="Times New Roman" w:eastAsia="Times New Roman" w:hAnsi="Times New Roman" w:cs="Times New Roman"/>
                <w:b/>
                <w:bCs/>
                <w:sz w:val="24"/>
                <w:szCs w:val="24"/>
              </w:rPr>
            </w:pPr>
            <w:r w:rsidRPr="00E923DD">
              <w:rPr>
                <w:rFonts w:ascii="Times New Roman" w:eastAsia="Times New Roman" w:hAnsi="Times New Roman" w:cs="Times New Roman"/>
                <w:b/>
                <w:bCs/>
                <w:sz w:val="24"/>
                <w:szCs w:val="24"/>
              </w:rPr>
              <w:t>Title</w:t>
            </w:r>
          </w:p>
        </w:tc>
        <w:tc>
          <w:tcPr>
            <w:tcW w:w="3235" w:type="dxa"/>
          </w:tcPr>
          <w:p w14:paraId="1FE06B19" w14:textId="093278A8" w:rsidR="008A5557" w:rsidRPr="00E923DD" w:rsidRDefault="00164C0C" w:rsidP="00411284">
            <w:pPr>
              <w:rPr>
                <w:rFonts w:ascii="Times New Roman" w:eastAsia="Times New Roman" w:hAnsi="Times New Roman" w:cs="Times New Roman"/>
                <w:b/>
                <w:bCs/>
                <w:sz w:val="24"/>
                <w:szCs w:val="24"/>
              </w:rPr>
            </w:pPr>
            <w:r w:rsidRPr="00E923DD">
              <w:rPr>
                <w:rFonts w:ascii="Times New Roman" w:eastAsia="Times New Roman" w:hAnsi="Times New Roman" w:cs="Times New Roman"/>
                <w:b/>
                <w:bCs/>
                <w:sz w:val="24"/>
                <w:szCs w:val="24"/>
              </w:rPr>
              <w:t>Area(s) of Participation</w:t>
            </w:r>
          </w:p>
        </w:tc>
      </w:tr>
      <w:tr w:rsidR="008A5557" w14:paraId="56FF4B01" w14:textId="77777777" w:rsidTr="00CE7937">
        <w:tc>
          <w:tcPr>
            <w:tcW w:w="2785" w:type="dxa"/>
          </w:tcPr>
          <w:p w14:paraId="70931A92" w14:textId="77777777" w:rsidR="008A5557" w:rsidRDefault="008A5557" w:rsidP="00411284">
            <w:pPr>
              <w:rPr>
                <w:rFonts w:ascii="Times New Roman" w:eastAsia="Times New Roman" w:hAnsi="Times New Roman" w:cs="Times New Roman"/>
                <w:sz w:val="24"/>
                <w:szCs w:val="24"/>
              </w:rPr>
            </w:pPr>
          </w:p>
        </w:tc>
        <w:tc>
          <w:tcPr>
            <w:tcW w:w="3330" w:type="dxa"/>
          </w:tcPr>
          <w:p w14:paraId="566F3CE9" w14:textId="77777777" w:rsidR="008A5557" w:rsidRDefault="008A5557" w:rsidP="00411284">
            <w:pPr>
              <w:rPr>
                <w:rFonts w:ascii="Times New Roman" w:eastAsia="Times New Roman" w:hAnsi="Times New Roman" w:cs="Times New Roman"/>
                <w:sz w:val="24"/>
                <w:szCs w:val="24"/>
              </w:rPr>
            </w:pPr>
          </w:p>
        </w:tc>
        <w:tc>
          <w:tcPr>
            <w:tcW w:w="3235" w:type="dxa"/>
          </w:tcPr>
          <w:p w14:paraId="0480A9D0" w14:textId="77777777" w:rsidR="008A5557" w:rsidRDefault="008A5557" w:rsidP="00411284">
            <w:pPr>
              <w:rPr>
                <w:rFonts w:ascii="Times New Roman" w:eastAsia="Times New Roman" w:hAnsi="Times New Roman" w:cs="Times New Roman"/>
                <w:sz w:val="24"/>
                <w:szCs w:val="24"/>
              </w:rPr>
            </w:pPr>
          </w:p>
        </w:tc>
      </w:tr>
      <w:tr w:rsidR="00E923DD" w14:paraId="6925E1A1" w14:textId="77777777" w:rsidTr="00CE7937">
        <w:tc>
          <w:tcPr>
            <w:tcW w:w="2785" w:type="dxa"/>
          </w:tcPr>
          <w:p w14:paraId="1F0A7870" w14:textId="77777777" w:rsidR="00E923DD" w:rsidRDefault="00E923DD" w:rsidP="00411284">
            <w:pPr>
              <w:rPr>
                <w:rFonts w:ascii="Times New Roman" w:eastAsia="Times New Roman" w:hAnsi="Times New Roman" w:cs="Times New Roman"/>
                <w:sz w:val="24"/>
                <w:szCs w:val="24"/>
              </w:rPr>
            </w:pPr>
          </w:p>
        </w:tc>
        <w:tc>
          <w:tcPr>
            <w:tcW w:w="3330" w:type="dxa"/>
          </w:tcPr>
          <w:p w14:paraId="6FBB20C0" w14:textId="77777777" w:rsidR="00E923DD" w:rsidRDefault="00E923DD" w:rsidP="00411284">
            <w:pPr>
              <w:rPr>
                <w:rFonts w:ascii="Times New Roman" w:eastAsia="Times New Roman" w:hAnsi="Times New Roman" w:cs="Times New Roman"/>
                <w:sz w:val="24"/>
                <w:szCs w:val="24"/>
              </w:rPr>
            </w:pPr>
          </w:p>
        </w:tc>
        <w:tc>
          <w:tcPr>
            <w:tcW w:w="3235" w:type="dxa"/>
          </w:tcPr>
          <w:p w14:paraId="78E44B33" w14:textId="77777777" w:rsidR="00E923DD" w:rsidRDefault="00E923DD" w:rsidP="00411284">
            <w:pPr>
              <w:rPr>
                <w:rFonts w:ascii="Times New Roman" w:eastAsia="Times New Roman" w:hAnsi="Times New Roman" w:cs="Times New Roman"/>
                <w:sz w:val="24"/>
                <w:szCs w:val="24"/>
              </w:rPr>
            </w:pPr>
          </w:p>
        </w:tc>
      </w:tr>
    </w:tbl>
    <w:p w14:paraId="59F027B0" w14:textId="4F306BC5" w:rsidR="00862374" w:rsidRDefault="00862374" w:rsidP="00411284">
      <w:pPr>
        <w:rPr>
          <w:rFonts w:ascii="Times New Roman" w:eastAsia="Times New Roman" w:hAnsi="Times New Roman" w:cs="Times New Roman"/>
          <w:sz w:val="24"/>
          <w:szCs w:val="24"/>
        </w:rPr>
      </w:pPr>
      <w:r w:rsidRPr="00862374">
        <w:rPr>
          <w:rFonts w:ascii="Times New Roman" w:eastAsia="Times New Roman" w:hAnsi="Times New Roman" w:cs="Times New Roman"/>
          <w:sz w:val="24"/>
          <w:szCs w:val="24"/>
        </w:rPr>
        <w:t xml:space="preserve"> </w:t>
      </w:r>
    </w:p>
    <w:p w14:paraId="3BBD51E7" w14:textId="4B284C54" w:rsidR="00862374" w:rsidRPr="00862374" w:rsidRDefault="00862374" w:rsidP="00411284">
      <w:pPr>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In addition, identify</w:t>
      </w:r>
      <w:r w:rsidRPr="00270D76">
        <w:rPr>
          <w:rFonts w:ascii="Times New Roman" w:eastAsia="Times New Roman" w:hAnsi="Times New Roman" w:cs="Times New Roman"/>
          <w:color w:val="0000FF"/>
          <w:sz w:val="24"/>
          <w:szCs w:val="24"/>
        </w:rPr>
        <w:t xml:space="preserve"> the stakeholders, agencies, </w:t>
      </w:r>
      <w:r w:rsidR="00EE378A">
        <w:rPr>
          <w:rFonts w:ascii="Times New Roman" w:eastAsia="Times New Roman" w:hAnsi="Times New Roman" w:cs="Times New Roman"/>
          <w:color w:val="0000FF"/>
          <w:sz w:val="24"/>
          <w:szCs w:val="24"/>
        </w:rPr>
        <w:t xml:space="preserve">tribes, </w:t>
      </w:r>
      <w:r w:rsidR="00AC7418">
        <w:rPr>
          <w:rFonts w:ascii="Times New Roman" w:eastAsia="Times New Roman" w:hAnsi="Times New Roman" w:cs="Times New Roman"/>
          <w:color w:val="0000FF"/>
          <w:sz w:val="24"/>
          <w:szCs w:val="24"/>
        </w:rPr>
        <w:t xml:space="preserve">public, </w:t>
      </w:r>
      <w:r w:rsidRPr="00270D76">
        <w:rPr>
          <w:rFonts w:ascii="Times New Roman" w:eastAsia="Times New Roman" w:hAnsi="Times New Roman" w:cs="Times New Roman"/>
          <w:color w:val="0000FF"/>
          <w:sz w:val="24"/>
          <w:szCs w:val="24"/>
        </w:rPr>
        <w:t xml:space="preserve">or other pertinent non-BLM staff </w:t>
      </w:r>
      <w:r w:rsidR="00AC7418">
        <w:rPr>
          <w:rFonts w:ascii="Times New Roman" w:eastAsia="Times New Roman" w:hAnsi="Times New Roman" w:cs="Times New Roman"/>
          <w:color w:val="0000FF"/>
          <w:sz w:val="24"/>
          <w:szCs w:val="24"/>
        </w:rPr>
        <w:t>and</w:t>
      </w:r>
      <w:r w:rsidRPr="00270D76">
        <w:rPr>
          <w:rFonts w:ascii="Times New Roman" w:eastAsia="Times New Roman" w:hAnsi="Times New Roman" w:cs="Times New Roman"/>
          <w:color w:val="0000FF"/>
          <w:sz w:val="24"/>
          <w:szCs w:val="24"/>
        </w:rPr>
        <w:t xml:space="preserve"> agencies</w:t>
      </w:r>
      <w:r w:rsidR="00AC7418">
        <w:rPr>
          <w:rFonts w:ascii="Times New Roman" w:eastAsia="Times New Roman" w:hAnsi="Times New Roman" w:cs="Times New Roman"/>
          <w:color w:val="0000FF"/>
          <w:sz w:val="24"/>
          <w:szCs w:val="24"/>
        </w:rPr>
        <w:t xml:space="preserve"> that were</w:t>
      </w:r>
      <w:r w:rsidRPr="00270D76">
        <w:rPr>
          <w:rFonts w:ascii="Times New Roman" w:eastAsia="Times New Roman" w:hAnsi="Times New Roman" w:cs="Times New Roman"/>
          <w:color w:val="0000FF"/>
          <w:sz w:val="24"/>
          <w:szCs w:val="24"/>
        </w:rPr>
        <w:t xml:space="preserve"> consulted</w:t>
      </w:r>
      <w:r w:rsidR="00AC7418">
        <w:rPr>
          <w:rFonts w:ascii="Times New Roman" w:eastAsia="Times New Roman" w:hAnsi="Times New Roman" w:cs="Times New Roman"/>
          <w:color w:val="0000FF"/>
          <w:sz w:val="24"/>
          <w:szCs w:val="24"/>
        </w:rPr>
        <w:t xml:space="preserve"> on this new proposed action and summarize their input. </w:t>
      </w:r>
    </w:p>
    <w:p w14:paraId="65E57F6F" w14:textId="16CE94F3" w:rsidR="002D2365" w:rsidRDefault="002D2365" w:rsidP="3B1DF89E">
      <w:pPr>
        <w:rPr>
          <w:rFonts w:ascii="Times New Roman" w:eastAsia="Times New Roman" w:hAnsi="Times New Roman" w:cs="Times New Roman"/>
          <w:i/>
          <w:iCs/>
          <w:sz w:val="24"/>
          <w:szCs w:val="24"/>
        </w:rPr>
      </w:pPr>
      <w:r w:rsidRPr="3B1DF89E">
        <w:rPr>
          <w:rFonts w:ascii="Times New Roman" w:eastAsia="Times New Roman" w:hAnsi="Times New Roman" w:cs="Times New Roman"/>
          <w:b/>
          <w:bCs/>
          <w:i/>
          <w:iCs/>
          <w:sz w:val="24"/>
          <w:szCs w:val="24"/>
        </w:rPr>
        <w:t>Note:</w:t>
      </w:r>
      <w:r w:rsidRPr="3B1DF89E">
        <w:rPr>
          <w:rFonts w:ascii="Times New Roman" w:eastAsia="Times New Roman" w:hAnsi="Times New Roman" w:cs="Times New Roman"/>
          <w:i/>
          <w:iCs/>
          <w:sz w:val="24"/>
          <w:szCs w:val="24"/>
        </w:rPr>
        <w:t xml:space="preserve"> Refer to the EA</w:t>
      </w:r>
      <w:r w:rsidR="00441352" w:rsidRPr="3B1DF89E">
        <w:rPr>
          <w:rFonts w:ascii="Times New Roman" w:eastAsia="Times New Roman" w:hAnsi="Times New Roman" w:cs="Times New Roman"/>
          <w:i/>
          <w:iCs/>
          <w:sz w:val="24"/>
          <w:szCs w:val="24"/>
        </w:rPr>
        <w:t xml:space="preserve"> or </w:t>
      </w:r>
      <w:r w:rsidRPr="3B1DF89E">
        <w:rPr>
          <w:rFonts w:ascii="Times New Roman" w:eastAsia="Times New Roman" w:hAnsi="Times New Roman" w:cs="Times New Roman"/>
          <w:i/>
          <w:iCs/>
          <w:sz w:val="24"/>
          <w:szCs w:val="24"/>
        </w:rPr>
        <w:t xml:space="preserve">EIS for a complete list of the team members </w:t>
      </w:r>
      <w:r w:rsidR="00441352" w:rsidRPr="3B1DF89E">
        <w:rPr>
          <w:rFonts w:ascii="Times New Roman" w:eastAsia="Times New Roman" w:hAnsi="Times New Roman" w:cs="Times New Roman"/>
          <w:i/>
          <w:iCs/>
          <w:sz w:val="24"/>
          <w:szCs w:val="24"/>
        </w:rPr>
        <w:t xml:space="preserve">that </w:t>
      </w:r>
      <w:r w:rsidRPr="3B1DF89E">
        <w:rPr>
          <w:rFonts w:ascii="Times New Roman" w:eastAsia="Times New Roman" w:hAnsi="Times New Roman" w:cs="Times New Roman"/>
          <w:i/>
          <w:iCs/>
          <w:sz w:val="24"/>
          <w:szCs w:val="24"/>
        </w:rPr>
        <w:t>participat</w:t>
      </w:r>
      <w:r w:rsidR="00441352" w:rsidRPr="3B1DF89E">
        <w:rPr>
          <w:rFonts w:ascii="Times New Roman" w:eastAsia="Times New Roman" w:hAnsi="Times New Roman" w:cs="Times New Roman"/>
          <w:i/>
          <w:iCs/>
          <w:sz w:val="24"/>
          <w:szCs w:val="24"/>
        </w:rPr>
        <w:t>ed</w:t>
      </w:r>
      <w:r w:rsidRPr="3B1DF89E">
        <w:rPr>
          <w:rFonts w:ascii="Times New Roman" w:eastAsia="Times New Roman" w:hAnsi="Times New Roman" w:cs="Times New Roman"/>
          <w:i/>
          <w:iCs/>
          <w:sz w:val="24"/>
          <w:szCs w:val="24"/>
        </w:rPr>
        <w:t xml:space="preserve"> in the preparation of the original environmental analysis or planning documents.</w:t>
      </w:r>
    </w:p>
    <w:p w14:paraId="1FBAFC4A" w14:textId="77777777" w:rsidR="002D2365" w:rsidRPr="002D2365" w:rsidRDefault="002D2365" w:rsidP="00411284">
      <w:pPr>
        <w:rPr>
          <w:rFonts w:ascii="Times New Roman" w:eastAsia="Times New Roman" w:hAnsi="Times New Roman" w:cs="Times New Roman"/>
          <w:sz w:val="24"/>
          <w:szCs w:val="24"/>
        </w:rPr>
      </w:pPr>
    </w:p>
    <w:p w14:paraId="7E94A22D" w14:textId="0379B179" w:rsidR="00975F25" w:rsidRDefault="008A7062" w:rsidP="007001C0">
      <w:pPr>
        <w:pStyle w:val="Heading1"/>
        <w:spacing w:after="0"/>
      </w:pPr>
      <w:r>
        <w:t>F</w:t>
      </w:r>
      <w:r w:rsidR="005A56FF" w:rsidRPr="005A56FF">
        <w:t xml:space="preserve">. </w:t>
      </w:r>
      <w:r w:rsidR="000431B0" w:rsidRPr="005A56FF">
        <w:t>CONCLUSION</w:t>
      </w:r>
    </w:p>
    <w:p w14:paraId="778B0422" w14:textId="7A65BC97" w:rsidR="000431B0" w:rsidRPr="000431B0" w:rsidRDefault="000431B0" w:rsidP="00975F25">
      <w:pPr>
        <w:spacing w:before="0" w:after="140"/>
        <w:rPr>
          <w:rFonts w:ascii="Times New Roman" w:eastAsia="Times New Roman" w:hAnsi="Times New Roman" w:cs="Times New Roman"/>
          <w:color w:val="000000"/>
          <w:sz w:val="23"/>
          <w:szCs w:val="23"/>
        </w:rPr>
      </w:pPr>
      <w:r w:rsidRPr="000431B0">
        <w:rPr>
          <w:rFonts w:ascii="Times New Roman" w:eastAsia="Times New Roman" w:hAnsi="Times New Roman" w:cs="Times New Roman"/>
          <w:bCs/>
          <w:i/>
          <w:sz w:val="24"/>
          <w:szCs w:val="24"/>
        </w:rPr>
        <w:t>(If you found that one or more of the</w:t>
      </w:r>
      <w:r w:rsidR="00A427F6">
        <w:rPr>
          <w:rFonts w:ascii="Times New Roman" w:eastAsia="Times New Roman" w:hAnsi="Times New Roman" w:cs="Times New Roman"/>
          <w:bCs/>
          <w:i/>
          <w:sz w:val="24"/>
          <w:szCs w:val="24"/>
        </w:rPr>
        <w:t xml:space="preserve"> above</w:t>
      </w:r>
      <w:r w:rsidRPr="000431B0">
        <w:rPr>
          <w:rFonts w:ascii="Times New Roman" w:eastAsia="Times New Roman" w:hAnsi="Times New Roman" w:cs="Times New Roman"/>
          <w:bCs/>
          <w:i/>
          <w:sz w:val="24"/>
          <w:szCs w:val="24"/>
        </w:rPr>
        <w:t xml:space="preserve"> criteria </w:t>
      </w:r>
      <w:r w:rsidR="00A427F6">
        <w:rPr>
          <w:rFonts w:ascii="Times New Roman" w:eastAsia="Times New Roman" w:hAnsi="Times New Roman" w:cs="Times New Roman"/>
          <w:bCs/>
          <w:i/>
          <w:sz w:val="24"/>
          <w:szCs w:val="24"/>
        </w:rPr>
        <w:t xml:space="preserve">were </w:t>
      </w:r>
      <w:r w:rsidRPr="000431B0">
        <w:rPr>
          <w:rFonts w:ascii="Times New Roman" w:eastAsia="Times New Roman" w:hAnsi="Times New Roman" w:cs="Times New Roman"/>
          <w:bCs/>
          <w:i/>
          <w:sz w:val="24"/>
          <w:szCs w:val="24"/>
        </w:rPr>
        <w:t>not met, then you cannot conclude that the NEPA documentation fully covers the proposed action)</w:t>
      </w:r>
      <w:r w:rsidRPr="000431B0">
        <w:rPr>
          <w:rFonts w:ascii="Times New Roman" w:eastAsia="Times New Roman" w:hAnsi="Times New Roman" w:cs="Times New Roman"/>
          <w:color w:val="000000"/>
          <w:sz w:val="23"/>
          <w:szCs w:val="23"/>
        </w:rPr>
        <w:t>.</w:t>
      </w:r>
    </w:p>
    <w:p w14:paraId="2AA4F00B" w14:textId="19CA95ED" w:rsidR="00B470E5" w:rsidRPr="00B470E5" w:rsidRDefault="00B470E5" w:rsidP="00411284">
      <w:pPr>
        <w:rPr>
          <w:rFonts w:ascii="Times New Roman" w:eastAsia="Times New Roman" w:hAnsi="Times New Roman" w:cs="Times New Roman"/>
          <w:color w:val="0000FF"/>
          <w:sz w:val="24"/>
          <w:szCs w:val="24"/>
        </w:rPr>
      </w:pPr>
      <w:r w:rsidRPr="00B470E5">
        <w:rPr>
          <w:rFonts w:ascii="Times New Roman" w:eastAsia="Times New Roman" w:hAnsi="Times New Roman" w:cs="Times New Roman"/>
          <w:color w:val="0000FF"/>
          <w:sz w:val="24"/>
          <w:szCs w:val="24"/>
        </w:rPr>
        <w:lastRenderedPageBreak/>
        <w:t xml:space="preserve">Select the </w:t>
      </w:r>
      <w:r>
        <w:rPr>
          <w:rFonts w:ascii="Times New Roman" w:eastAsia="Times New Roman" w:hAnsi="Times New Roman" w:cs="Times New Roman"/>
          <w:color w:val="0000FF"/>
          <w:sz w:val="24"/>
          <w:szCs w:val="24"/>
        </w:rPr>
        <w:t>appropriate box in the following sections based on the contents of the DNA worksheet and your evaluation.</w:t>
      </w:r>
    </w:p>
    <w:p w14:paraId="0A7E8262" w14:textId="77777777" w:rsidR="003402F5" w:rsidRPr="00A47527" w:rsidRDefault="003402F5" w:rsidP="003402F5">
      <w:pPr>
        <w:rPr>
          <w:rFonts w:ascii="Times New Roman" w:eastAsia="Times New Roman" w:hAnsi="Times New Roman" w:cs="Times New Roman"/>
          <w:color w:val="0000FF"/>
          <w:sz w:val="24"/>
          <w:szCs w:val="24"/>
        </w:rPr>
      </w:pPr>
      <w:r w:rsidRPr="000431B0">
        <w:rPr>
          <w:rFonts w:ascii="Times New Roman" w:eastAsia="Times New Roman" w:hAnsi="Times New Roman" w:cs="Times New Roman"/>
          <w:sz w:val="24"/>
          <w:szCs w:val="24"/>
          <w:u w:val="single"/>
        </w:rPr>
        <w:t>Determination of NEPA Adequacy</w:t>
      </w:r>
      <w:r>
        <w:rPr>
          <w:rFonts w:ascii="Times New Roman" w:eastAsia="Times New Roman" w:hAnsi="Times New Roman" w:cs="Times New Roman"/>
          <w:sz w:val="24"/>
          <w:szCs w:val="24"/>
          <w:u w:val="single"/>
        </w:rPr>
        <w:t>:</w:t>
      </w:r>
    </w:p>
    <w:p w14:paraId="325CB13C" w14:textId="4F0E0141" w:rsidR="003402F5" w:rsidRDefault="00960709" w:rsidP="003402F5">
      <w:pPr>
        <w:spacing w:after="0"/>
        <w:ind w:left="720" w:hanging="36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089840585"/>
          <w14:checkbox>
            <w14:checked w14:val="0"/>
            <w14:checkedState w14:val="2612" w14:font="MS Gothic"/>
            <w14:uncheckedState w14:val="2610" w14:font="MS Gothic"/>
          </w14:checkbox>
        </w:sdtPr>
        <w:sdtEndPr/>
        <w:sdtContent>
          <w:r w:rsidR="003402F5">
            <w:rPr>
              <w:rFonts w:ascii="MS Gothic" w:eastAsia="MS Gothic" w:hAnsi="MS Gothic" w:cs="Times New Roman" w:hint="eastAsia"/>
              <w:sz w:val="24"/>
              <w:szCs w:val="24"/>
            </w:rPr>
            <w:t>☐</w:t>
          </w:r>
        </w:sdtContent>
      </w:sdt>
      <w:r w:rsidR="003402F5">
        <w:rPr>
          <w:rFonts w:ascii="Times New Roman" w:eastAsia="Times New Roman" w:hAnsi="Times New Roman" w:cs="Times New Roman"/>
          <w:sz w:val="24"/>
          <w:szCs w:val="24"/>
        </w:rPr>
        <w:tab/>
      </w:r>
      <w:r w:rsidR="00F045E9" w:rsidRPr="00F045E9">
        <w:rPr>
          <w:rFonts w:ascii="Times New Roman" w:eastAsia="Times New Roman" w:hAnsi="Times New Roman" w:cs="Times New Roman"/>
          <w:sz w:val="24"/>
          <w:szCs w:val="24"/>
        </w:rPr>
        <w:t>Based on the review documented above, I conclude that this proposal conforms to the applicable land use plan and that the NEPA documentation fully covers the proposed action</w:t>
      </w:r>
      <w:r w:rsidR="00F045E9">
        <w:rPr>
          <w:rFonts w:ascii="Times New Roman" w:eastAsia="Times New Roman" w:hAnsi="Times New Roman" w:cs="Times New Roman"/>
          <w:sz w:val="24"/>
          <w:szCs w:val="24"/>
        </w:rPr>
        <w:t xml:space="preserve"> </w:t>
      </w:r>
      <w:r w:rsidR="00F045E9" w:rsidRPr="00F045E9">
        <w:rPr>
          <w:rFonts w:ascii="Times New Roman" w:eastAsia="Times New Roman" w:hAnsi="Times New Roman" w:cs="Times New Roman"/>
          <w:sz w:val="24"/>
          <w:szCs w:val="24"/>
        </w:rPr>
        <w:t>the NEPA documentation fully covers this proposal and constitutes BLM’s compliance with the requirements of the NEPA</w:t>
      </w:r>
      <w:r w:rsidR="003E7221">
        <w:rPr>
          <w:rFonts w:ascii="Times New Roman" w:eastAsia="Times New Roman" w:hAnsi="Times New Roman" w:cs="Times New Roman"/>
          <w:sz w:val="24"/>
          <w:szCs w:val="24"/>
        </w:rPr>
        <w:t>.</w:t>
      </w:r>
      <w:r w:rsidR="003E7221">
        <w:rPr>
          <w:rStyle w:val="FootnoteReference"/>
          <w:rFonts w:ascii="Times New Roman" w:eastAsia="Times New Roman" w:hAnsi="Times New Roman" w:cs="Times New Roman"/>
          <w:sz w:val="24"/>
          <w:szCs w:val="24"/>
        </w:rPr>
        <w:footnoteReference w:id="1"/>
      </w:r>
    </w:p>
    <w:p w14:paraId="6A49DAAD" w14:textId="527E8E06" w:rsidR="00D0793C" w:rsidRPr="00EB61B5" w:rsidRDefault="00D0793C" w:rsidP="00D0793C">
      <w:pPr>
        <w:rPr>
          <w:rFonts w:ascii="Times New Roman" w:eastAsia="Times New Roman" w:hAnsi="Times New Roman" w:cs="Times New Roman"/>
          <w:color w:val="0000FF"/>
          <w:sz w:val="24"/>
          <w:szCs w:val="24"/>
        </w:rPr>
      </w:pPr>
      <w:r w:rsidRPr="00EB61B5">
        <w:rPr>
          <w:rFonts w:ascii="Times New Roman" w:eastAsia="Times New Roman" w:hAnsi="Times New Roman" w:cs="Times New Roman"/>
          <w:color w:val="0000FF"/>
          <w:sz w:val="24"/>
          <w:szCs w:val="24"/>
        </w:rPr>
        <w:t xml:space="preserve">If the new proposed action is a feature of the selected alternative analyzed in an existing EA, you do not need to prepare a new FONSI because the existing FONSI already made the finding that the selected alternative would have no significant effects. </w:t>
      </w:r>
      <w:r w:rsidR="00D92192">
        <w:rPr>
          <w:rFonts w:ascii="Times New Roman" w:eastAsia="Times New Roman" w:hAnsi="Times New Roman" w:cs="Times New Roman"/>
          <w:color w:val="0000FF"/>
          <w:sz w:val="24"/>
          <w:szCs w:val="24"/>
        </w:rPr>
        <w:t>A new FONSI is not necessary if the existing NEPA document for which the new proposed action covers is an EIS. H</w:t>
      </w:r>
      <w:r w:rsidRPr="00EB61B5">
        <w:rPr>
          <w:rFonts w:ascii="Times New Roman" w:eastAsia="Times New Roman" w:hAnsi="Times New Roman" w:cs="Times New Roman"/>
          <w:color w:val="0000FF"/>
          <w:sz w:val="24"/>
          <w:szCs w:val="24"/>
        </w:rPr>
        <w:t xml:space="preserve">owever, you must prepare a new FONSI before reaching a decision if the new proposed action is: </w:t>
      </w:r>
    </w:p>
    <w:p w14:paraId="2E570580" w14:textId="264225AF" w:rsidR="00D0793C" w:rsidRPr="00EB61B5" w:rsidRDefault="00D0793C" w:rsidP="00D31748">
      <w:pPr>
        <w:pStyle w:val="ListParagraph"/>
        <w:numPr>
          <w:ilvl w:val="0"/>
          <w:numId w:val="7"/>
        </w:numPr>
        <w:rPr>
          <w:rFonts w:ascii="Times New Roman" w:eastAsia="Times New Roman" w:hAnsi="Times New Roman" w:cs="Times New Roman"/>
          <w:color w:val="0000FF"/>
          <w:sz w:val="24"/>
          <w:szCs w:val="24"/>
        </w:rPr>
      </w:pPr>
      <w:r w:rsidRPr="00EB61B5">
        <w:rPr>
          <w:rFonts w:ascii="Times New Roman" w:eastAsia="Times New Roman" w:hAnsi="Times New Roman" w:cs="Times New Roman"/>
          <w:color w:val="0000FF"/>
          <w:sz w:val="24"/>
          <w:szCs w:val="24"/>
        </w:rPr>
        <w:t>essentially similar to, but not specifically a feature of, the selected alternative</w:t>
      </w:r>
      <w:r w:rsidR="00D31748">
        <w:rPr>
          <w:rFonts w:ascii="Times New Roman" w:eastAsia="Times New Roman" w:hAnsi="Times New Roman" w:cs="Times New Roman"/>
          <w:color w:val="0000FF"/>
          <w:sz w:val="24"/>
          <w:szCs w:val="24"/>
        </w:rPr>
        <w:t>; or</w:t>
      </w:r>
    </w:p>
    <w:p w14:paraId="5B7AD37E" w14:textId="579D5CED" w:rsidR="00D0793C" w:rsidRPr="00EB61B5" w:rsidRDefault="00D0793C" w:rsidP="00D31748">
      <w:pPr>
        <w:pStyle w:val="ListParagraph"/>
        <w:numPr>
          <w:ilvl w:val="0"/>
          <w:numId w:val="7"/>
        </w:numPr>
        <w:rPr>
          <w:rFonts w:ascii="Times New Roman" w:eastAsia="Times New Roman" w:hAnsi="Times New Roman" w:cs="Times New Roman"/>
          <w:color w:val="0000FF"/>
          <w:sz w:val="24"/>
          <w:szCs w:val="24"/>
        </w:rPr>
      </w:pPr>
      <w:r w:rsidRPr="00EB61B5">
        <w:rPr>
          <w:rFonts w:ascii="Times New Roman" w:eastAsia="Times New Roman" w:hAnsi="Times New Roman" w:cs="Times New Roman"/>
          <w:color w:val="0000FF"/>
          <w:sz w:val="24"/>
          <w:szCs w:val="24"/>
        </w:rPr>
        <w:t xml:space="preserve">a feature of, or essentially similar to, an alternative that was analyzed in the EA but was not selected. </w:t>
      </w:r>
    </w:p>
    <w:p w14:paraId="77C292F2" w14:textId="1E83A97D" w:rsidR="007C7519" w:rsidRDefault="00D31748" w:rsidP="007C7519">
      <w:pPr>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E</w:t>
      </w:r>
      <w:r w:rsidR="00D0793C" w:rsidRPr="00EB61B5">
        <w:rPr>
          <w:rFonts w:ascii="Times New Roman" w:eastAsia="Times New Roman" w:hAnsi="Times New Roman" w:cs="Times New Roman"/>
          <w:color w:val="0000FF"/>
          <w:sz w:val="24"/>
          <w:szCs w:val="24"/>
        </w:rPr>
        <w:t>valuate whether the new</w:t>
      </w:r>
      <w:r>
        <w:rPr>
          <w:rFonts w:ascii="Times New Roman" w:eastAsia="Times New Roman" w:hAnsi="Times New Roman" w:cs="Times New Roman"/>
          <w:color w:val="0000FF"/>
          <w:sz w:val="24"/>
          <w:szCs w:val="24"/>
        </w:rPr>
        <w:t xml:space="preserve"> (unsigned)</w:t>
      </w:r>
      <w:r w:rsidR="00D0793C" w:rsidRPr="00EB61B5">
        <w:rPr>
          <w:rFonts w:ascii="Times New Roman" w:eastAsia="Times New Roman" w:hAnsi="Times New Roman" w:cs="Times New Roman"/>
          <w:color w:val="0000FF"/>
          <w:sz w:val="24"/>
          <w:szCs w:val="24"/>
        </w:rPr>
        <w:t xml:space="preserve"> FONSI must be made available for public review before reaching a decision.</w:t>
      </w:r>
    </w:p>
    <w:p w14:paraId="7E8C3935" w14:textId="77777777" w:rsidR="007C7519" w:rsidRDefault="007C7519" w:rsidP="007C7519">
      <w:pPr>
        <w:rPr>
          <w:rFonts w:ascii="Times New Roman" w:eastAsia="Times New Roman" w:hAnsi="Times New Roman" w:cs="Times New Roman"/>
          <w:color w:val="0000FF"/>
          <w:sz w:val="24"/>
          <w:szCs w:val="24"/>
        </w:rPr>
      </w:pPr>
      <w:r w:rsidRPr="007C7519">
        <w:rPr>
          <w:rFonts w:ascii="Times New Roman" w:eastAsia="Times New Roman" w:hAnsi="Times New Roman" w:cs="Times New Roman"/>
          <w:color w:val="0000FF"/>
          <w:sz w:val="24"/>
          <w:szCs w:val="24"/>
        </w:rPr>
        <w:t>The DNA worksheet is not a decision document. For a new action for which a DNA has been prepared, you usually must prepare decision documentation consistent with program-specific guidance.</w:t>
      </w:r>
    </w:p>
    <w:p w14:paraId="03DF3BF7" w14:textId="77777777" w:rsidR="002C2F2E" w:rsidRPr="00B7391C" w:rsidRDefault="002C2F2E" w:rsidP="002C2F2E">
      <w:pPr>
        <w:spacing w:before="140" w:after="140"/>
        <w:rPr>
          <w:rFonts w:ascii="Times New Roman" w:eastAsia="Times New Roman" w:hAnsi="Times New Roman" w:cs="Times New Roman"/>
          <w:sz w:val="24"/>
          <w:szCs w:val="24"/>
        </w:rPr>
      </w:pPr>
    </w:p>
    <w:p w14:paraId="260C2143" w14:textId="4DB9DDE8" w:rsidR="002C2F2E" w:rsidRPr="00B7391C" w:rsidRDefault="003B44BC" w:rsidP="002C2F2E">
      <w:pPr>
        <w:spacing w:before="140" w:after="140"/>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Official</w:t>
      </w:r>
      <w:r w:rsidR="002C2F2E" w:rsidRPr="00B7391C">
        <w:rPr>
          <w:rFonts w:ascii="Times New Roman" w:eastAsia="Times New Roman" w:hAnsi="Times New Roman" w:cs="Times New Roman"/>
          <w:sz w:val="24"/>
          <w:szCs w:val="24"/>
        </w:rPr>
        <w:t>: ____________________________________</w:t>
      </w:r>
      <w:r w:rsidR="002C2F2E" w:rsidRPr="00B7391C">
        <w:rPr>
          <w:rFonts w:ascii="Times New Roman" w:eastAsia="Times New Roman" w:hAnsi="Times New Roman" w:cs="Times New Roman"/>
          <w:sz w:val="24"/>
          <w:szCs w:val="24"/>
        </w:rPr>
        <w:tab/>
        <w:t>Date: _______________</w:t>
      </w:r>
    </w:p>
    <w:p w14:paraId="6D846F99" w14:textId="77777777" w:rsidR="002C2F2E" w:rsidRPr="005101BD" w:rsidRDefault="002C2F2E" w:rsidP="005101BD">
      <w:pPr>
        <w:rPr>
          <w:rFonts w:ascii="Times New Roman" w:eastAsia="Times New Roman" w:hAnsi="Times New Roman" w:cs="Times New Roman"/>
          <w:color w:val="0000FF"/>
          <w:sz w:val="24"/>
          <w:szCs w:val="24"/>
        </w:rPr>
      </w:pPr>
    </w:p>
    <w:p w14:paraId="588ACF0B" w14:textId="77777777" w:rsidR="00607598" w:rsidRDefault="00607598" w:rsidP="00411284">
      <w:pPr>
        <w:spacing w:after="0"/>
        <w:rPr>
          <w:rFonts w:ascii="Times New Roman" w:eastAsia="Times New Roman" w:hAnsi="Times New Roman" w:cs="Times New Roman"/>
          <w:b/>
          <w:bCs/>
          <w:i/>
          <w:iCs/>
          <w:color w:val="000000"/>
          <w:sz w:val="24"/>
          <w:szCs w:val="24"/>
        </w:rPr>
      </w:pPr>
    </w:p>
    <w:p w14:paraId="51330E7D" w14:textId="44804A38" w:rsidR="00034DA7" w:rsidRDefault="002D2365" w:rsidP="00A7452A">
      <w:pPr>
        <w:spacing w:after="0"/>
        <w:rPr>
          <w:rFonts w:ascii="Times New Roman" w:eastAsia="Times New Roman" w:hAnsi="Times New Roman" w:cs="Times New Roman"/>
          <w:i/>
          <w:iCs/>
          <w:color w:val="000000"/>
          <w:sz w:val="24"/>
          <w:szCs w:val="24"/>
        </w:rPr>
      </w:pPr>
      <w:r w:rsidRPr="2E24D31A">
        <w:rPr>
          <w:rFonts w:ascii="Times New Roman" w:eastAsia="Times New Roman" w:hAnsi="Times New Roman" w:cs="Times New Roman"/>
          <w:b/>
          <w:bCs/>
          <w:i/>
          <w:iCs/>
          <w:color w:val="000000" w:themeColor="text1"/>
          <w:sz w:val="24"/>
          <w:szCs w:val="24"/>
        </w:rPr>
        <w:t xml:space="preserve">Note: </w:t>
      </w:r>
      <w:bookmarkStart w:id="1" w:name="_Hlk35425042"/>
      <w:r w:rsidRPr="2E24D31A">
        <w:rPr>
          <w:rFonts w:ascii="Times New Roman" w:eastAsia="Times New Roman" w:hAnsi="Times New Roman" w:cs="Times New Roman"/>
          <w:i/>
          <w:iCs/>
          <w:color w:val="000000" w:themeColor="text1"/>
          <w:sz w:val="24"/>
          <w:szCs w:val="24"/>
        </w:rPr>
        <w:t xml:space="preserve">The signed </w:t>
      </w:r>
      <w:r w:rsidR="00B470E5" w:rsidRPr="2E24D31A">
        <w:rPr>
          <w:rFonts w:ascii="Times New Roman" w:eastAsia="Times New Roman" w:hAnsi="Times New Roman" w:cs="Times New Roman"/>
          <w:color w:val="000000" w:themeColor="text1"/>
          <w:sz w:val="24"/>
          <w:szCs w:val="24"/>
        </w:rPr>
        <w:t>CONCLUSION</w:t>
      </w:r>
      <w:r w:rsidRPr="2E24D31A">
        <w:rPr>
          <w:rFonts w:ascii="Times New Roman" w:eastAsia="Times New Roman" w:hAnsi="Times New Roman" w:cs="Times New Roman"/>
          <w:i/>
          <w:iCs/>
          <w:color w:val="000000" w:themeColor="text1"/>
          <w:sz w:val="24"/>
          <w:szCs w:val="24"/>
        </w:rPr>
        <w:t xml:space="preserve"> on this </w:t>
      </w:r>
      <w:r w:rsidR="00F83A4B" w:rsidRPr="2E24D31A">
        <w:rPr>
          <w:rFonts w:ascii="Times New Roman" w:eastAsia="Times New Roman" w:hAnsi="Times New Roman" w:cs="Times New Roman"/>
          <w:i/>
          <w:iCs/>
          <w:color w:val="000000" w:themeColor="text1"/>
          <w:sz w:val="24"/>
          <w:szCs w:val="24"/>
        </w:rPr>
        <w:t>w</w:t>
      </w:r>
      <w:r w:rsidRPr="2E24D31A">
        <w:rPr>
          <w:rFonts w:ascii="Times New Roman" w:eastAsia="Times New Roman" w:hAnsi="Times New Roman" w:cs="Times New Roman"/>
          <w:i/>
          <w:iCs/>
          <w:color w:val="000000" w:themeColor="text1"/>
          <w:sz w:val="24"/>
          <w:szCs w:val="24"/>
        </w:rPr>
        <w:t>orksheet is part of an interim step in the BLM’s internal decision process and does not constitute an appealable decision. However, the lease, permit, other authorization</w:t>
      </w:r>
      <w:r w:rsidR="00243810" w:rsidRPr="2E24D31A">
        <w:rPr>
          <w:rFonts w:ascii="Times New Roman" w:eastAsia="Times New Roman" w:hAnsi="Times New Roman" w:cs="Times New Roman"/>
          <w:i/>
          <w:iCs/>
          <w:color w:val="000000" w:themeColor="text1"/>
          <w:sz w:val="24"/>
          <w:szCs w:val="24"/>
        </w:rPr>
        <w:t>, or action</w:t>
      </w:r>
      <w:r w:rsidRPr="2E24D31A">
        <w:rPr>
          <w:rFonts w:ascii="Times New Roman" w:eastAsia="Times New Roman" w:hAnsi="Times New Roman" w:cs="Times New Roman"/>
          <w:i/>
          <w:iCs/>
          <w:color w:val="000000" w:themeColor="text1"/>
          <w:sz w:val="24"/>
          <w:szCs w:val="24"/>
        </w:rPr>
        <w:t xml:space="preserve"> based on this DNA </w:t>
      </w:r>
      <w:r w:rsidR="00F83A4B" w:rsidRPr="2E24D31A">
        <w:rPr>
          <w:rFonts w:ascii="Times New Roman" w:eastAsia="Times New Roman" w:hAnsi="Times New Roman" w:cs="Times New Roman"/>
          <w:i/>
          <w:iCs/>
          <w:color w:val="000000" w:themeColor="text1"/>
          <w:sz w:val="24"/>
          <w:szCs w:val="24"/>
        </w:rPr>
        <w:t>may be</w:t>
      </w:r>
      <w:r w:rsidRPr="2E24D31A">
        <w:rPr>
          <w:rFonts w:ascii="Times New Roman" w:eastAsia="Times New Roman" w:hAnsi="Times New Roman" w:cs="Times New Roman"/>
          <w:i/>
          <w:iCs/>
          <w:color w:val="000000" w:themeColor="text1"/>
          <w:sz w:val="24"/>
          <w:szCs w:val="24"/>
        </w:rPr>
        <w:t xml:space="preserve"> subject to protest </w:t>
      </w:r>
      <w:r w:rsidR="006522F9" w:rsidRPr="2E24D31A">
        <w:rPr>
          <w:rFonts w:ascii="Times New Roman" w:eastAsia="Times New Roman" w:hAnsi="Times New Roman" w:cs="Times New Roman"/>
          <w:i/>
          <w:iCs/>
          <w:color w:val="000000" w:themeColor="text1"/>
          <w:sz w:val="24"/>
          <w:szCs w:val="24"/>
        </w:rPr>
        <w:t>and/</w:t>
      </w:r>
      <w:r w:rsidRPr="2E24D31A">
        <w:rPr>
          <w:rFonts w:ascii="Times New Roman" w:eastAsia="Times New Roman" w:hAnsi="Times New Roman" w:cs="Times New Roman"/>
          <w:i/>
          <w:iCs/>
          <w:color w:val="000000" w:themeColor="text1"/>
          <w:sz w:val="24"/>
          <w:szCs w:val="24"/>
        </w:rPr>
        <w:t xml:space="preserve">or appeal under 43 CFR Part 4 </w:t>
      </w:r>
      <w:r w:rsidR="00F83A4B" w:rsidRPr="2E24D31A">
        <w:rPr>
          <w:rFonts w:ascii="Times New Roman" w:eastAsia="Times New Roman" w:hAnsi="Times New Roman" w:cs="Times New Roman"/>
          <w:i/>
          <w:iCs/>
          <w:color w:val="000000" w:themeColor="text1"/>
          <w:sz w:val="24"/>
          <w:szCs w:val="24"/>
        </w:rPr>
        <w:t>or</w:t>
      </w:r>
      <w:r w:rsidRPr="2E24D31A">
        <w:rPr>
          <w:rFonts w:ascii="Times New Roman" w:eastAsia="Times New Roman" w:hAnsi="Times New Roman" w:cs="Times New Roman"/>
          <w:i/>
          <w:iCs/>
          <w:color w:val="000000" w:themeColor="text1"/>
          <w:sz w:val="24"/>
          <w:szCs w:val="24"/>
        </w:rPr>
        <w:t xml:space="preserve"> program-specific regulations.</w:t>
      </w:r>
      <w:bookmarkEnd w:id="1"/>
    </w:p>
    <w:p w14:paraId="4F1C1415" w14:textId="77777777" w:rsidR="00A7452A" w:rsidRDefault="00A7452A" w:rsidP="00A7452A">
      <w:pPr>
        <w:spacing w:after="0"/>
        <w:rPr>
          <w:rFonts w:ascii="Times New Roman" w:eastAsia="Times New Roman" w:hAnsi="Times New Roman" w:cs="Times New Roman"/>
          <w:i/>
          <w:iCs/>
          <w:color w:val="000000"/>
          <w:sz w:val="24"/>
          <w:szCs w:val="24"/>
        </w:rPr>
      </w:pPr>
    </w:p>
    <w:p w14:paraId="45141F7B" w14:textId="77777777" w:rsidR="00A7452A" w:rsidRPr="00A7452A" w:rsidRDefault="00A7452A" w:rsidP="00A7452A">
      <w:pPr>
        <w:spacing w:after="0"/>
        <w:rPr>
          <w:rFonts w:ascii="Times New Roman" w:eastAsia="Times New Roman" w:hAnsi="Times New Roman" w:cs="Times New Roman"/>
          <w:i/>
          <w:iCs/>
          <w:color w:val="000000"/>
          <w:sz w:val="24"/>
          <w:szCs w:val="24"/>
        </w:rPr>
      </w:pPr>
    </w:p>
    <w:p w14:paraId="1A1AFCF4" w14:textId="29639700" w:rsidR="007001C0" w:rsidRPr="00D914A9" w:rsidRDefault="007001C0" w:rsidP="2E24D31A">
      <w:pPr>
        <w:spacing w:after="0"/>
        <w:rPr>
          <w:rFonts w:ascii="Times New Roman" w:eastAsia="Times New Roman" w:hAnsi="Times New Roman" w:cs="Times New Roman"/>
          <w:i/>
          <w:iCs/>
          <w:color w:val="000000" w:themeColor="text1"/>
          <w:sz w:val="24"/>
          <w:szCs w:val="24"/>
        </w:rPr>
      </w:pPr>
    </w:p>
    <w:p w14:paraId="43DC09B2" w14:textId="6B6CDBD6" w:rsidR="00B76C28" w:rsidRDefault="000431B0" w:rsidP="007001C0">
      <w:pPr>
        <w:pStyle w:val="Heading1"/>
      </w:pPr>
      <w:r w:rsidRPr="000431B0">
        <w:lastRenderedPageBreak/>
        <w:t>ATTACHMENTS:</w:t>
      </w:r>
    </w:p>
    <w:p w14:paraId="55D9F831" w14:textId="3D29A95C" w:rsidR="00B76C28" w:rsidRPr="00B76C28" w:rsidRDefault="00B76C28" w:rsidP="00411284">
      <w:pPr>
        <w:rPr>
          <w:rFonts w:ascii="Times New Roman" w:eastAsia="Times New Roman" w:hAnsi="Times New Roman" w:cs="Times New Roman"/>
          <w:bCs/>
          <w:color w:val="0000FF"/>
          <w:sz w:val="24"/>
          <w:szCs w:val="24"/>
        </w:rPr>
      </w:pPr>
      <w:r w:rsidRPr="00B76C28">
        <w:rPr>
          <w:rFonts w:ascii="Times New Roman" w:eastAsia="Times New Roman" w:hAnsi="Times New Roman" w:cs="Times New Roman"/>
          <w:bCs/>
          <w:color w:val="0000FF"/>
          <w:sz w:val="24"/>
          <w:szCs w:val="24"/>
        </w:rPr>
        <w:t xml:space="preserve">If lengthy discussions or supplemental information </w:t>
      </w:r>
      <w:r w:rsidR="00664830">
        <w:rPr>
          <w:rFonts w:ascii="Times New Roman" w:eastAsia="Times New Roman" w:hAnsi="Times New Roman" w:cs="Times New Roman"/>
          <w:bCs/>
          <w:color w:val="0000FF"/>
          <w:sz w:val="24"/>
          <w:szCs w:val="24"/>
        </w:rPr>
        <w:t>are</w:t>
      </w:r>
      <w:r w:rsidRPr="00B76C28">
        <w:rPr>
          <w:rFonts w:ascii="Times New Roman" w:eastAsia="Times New Roman" w:hAnsi="Times New Roman" w:cs="Times New Roman"/>
          <w:bCs/>
          <w:color w:val="0000FF"/>
          <w:sz w:val="24"/>
          <w:szCs w:val="24"/>
        </w:rPr>
        <w:t xml:space="preserve"> needed to support the explanations provided under Criteria 1</w:t>
      </w:r>
      <w:r w:rsidR="00CB6A35">
        <w:rPr>
          <w:rFonts w:ascii="Times New Roman" w:eastAsia="Times New Roman" w:hAnsi="Times New Roman" w:cs="Times New Roman"/>
          <w:bCs/>
          <w:color w:val="0000FF"/>
          <w:sz w:val="24"/>
          <w:szCs w:val="24"/>
        </w:rPr>
        <w:t xml:space="preserve"> through </w:t>
      </w:r>
      <w:r w:rsidRPr="00B76C28">
        <w:rPr>
          <w:rFonts w:ascii="Times New Roman" w:eastAsia="Times New Roman" w:hAnsi="Times New Roman" w:cs="Times New Roman"/>
          <w:bCs/>
          <w:color w:val="0000FF"/>
          <w:sz w:val="24"/>
          <w:szCs w:val="24"/>
        </w:rPr>
        <w:t>5</w:t>
      </w:r>
      <w:r w:rsidR="00CB6A35">
        <w:rPr>
          <w:rFonts w:ascii="Times New Roman" w:eastAsia="Times New Roman" w:hAnsi="Times New Roman" w:cs="Times New Roman"/>
          <w:bCs/>
          <w:color w:val="0000FF"/>
          <w:sz w:val="24"/>
          <w:szCs w:val="24"/>
        </w:rPr>
        <w:t>,</w:t>
      </w:r>
      <w:r w:rsidRPr="00B76C28">
        <w:rPr>
          <w:rFonts w:ascii="Times New Roman" w:eastAsia="Times New Roman" w:hAnsi="Times New Roman" w:cs="Times New Roman"/>
          <w:bCs/>
          <w:color w:val="0000FF"/>
          <w:sz w:val="24"/>
          <w:szCs w:val="24"/>
        </w:rPr>
        <w:t xml:space="preserve"> the information may be referenced on the DNA form and attached to the form under this heading. </w:t>
      </w:r>
    </w:p>
    <w:sectPr w:rsidR="00B76C28" w:rsidRPr="00B76C28" w:rsidSect="00D722A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3ED5B" w14:textId="77777777" w:rsidR="009864D8" w:rsidRDefault="009864D8" w:rsidP="003E7221">
      <w:pPr>
        <w:spacing w:before="0" w:after="0"/>
      </w:pPr>
      <w:r>
        <w:separator/>
      </w:r>
    </w:p>
  </w:endnote>
  <w:endnote w:type="continuationSeparator" w:id="0">
    <w:p w14:paraId="10CD504F" w14:textId="77777777" w:rsidR="009864D8" w:rsidRDefault="009864D8" w:rsidP="003E722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E6B0B" w14:textId="77777777" w:rsidR="009864D8" w:rsidRDefault="009864D8" w:rsidP="003E7221">
      <w:pPr>
        <w:spacing w:before="0" w:after="0"/>
      </w:pPr>
      <w:r>
        <w:separator/>
      </w:r>
    </w:p>
  </w:footnote>
  <w:footnote w:type="continuationSeparator" w:id="0">
    <w:p w14:paraId="66E3AC04" w14:textId="77777777" w:rsidR="009864D8" w:rsidRDefault="009864D8" w:rsidP="003E7221">
      <w:pPr>
        <w:spacing w:before="0" w:after="0"/>
      </w:pPr>
      <w:r>
        <w:continuationSeparator/>
      </w:r>
    </w:p>
  </w:footnote>
  <w:footnote w:id="1">
    <w:p w14:paraId="6752FD71" w14:textId="064CB178" w:rsidR="003E7221" w:rsidRDefault="003E7221">
      <w:pPr>
        <w:pStyle w:val="FootnoteText"/>
      </w:pPr>
      <w:r>
        <w:rPr>
          <w:rStyle w:val="FootnoteReference"/>
        </w:rPr>
        <w:footnoteRef/>
      </w:r>
      <w:r>
        <w:t xml:space="preserve"> </w:t>
      </w:r>
      <w:r w:rsidR="00516489" w:rsidRPr="00516489">
        <w:rPr>
          <w:rFonts w:ascii="Times New Roman" w:hAnsi="Times New Roman" w:cs="Times New Roman"/>
        </w:rPr>
        <w:t xml:space="preserve">Executive Order 14154, Unleashing American Energy (Jan. 20, 2025), and a Presidential Memorandum, Ending Illegal Discrimination and Restoring Merit-Based Opportunity (Jan. 21, 2025), require the Department to strictly adhere to the National Environmental Policy Act (NEPA), 42 U.S.C. §§ 4321 et seq. Further, such Order and Memorandum repeal Executive Orders 12898 (Feb. 11, 1994) and 14096 (Apr. 21, 2023). Because Executive Orders 12898 and 14096 have been repealed, complying with such Orders is a legal impossibility. The </w:t>
      </w:r>
      <w:r w:rsidR="006A59F6" w:rsidRPr="006A59F6">
        <w:rPr>
          <w:rFonts w:ascii="Times New Roman" w:hAnsi="Times New Roman" w:cs="Times New Roman"/>
        </w:rPr>
        <w:t>Bureau of Land Management</w:t>
      </w:r>
      <w:r w:rsidR="006A59F6">
        <w:rPr>
          <w:rFonts w:ascii="Times New Roman" w:hAnsi="Times New Roman" w:cs="Times New Roman"/>
        </w:rPr>
        <w:t xml:space="preserve"> </w:t>
      </w:r>
      <w:r w:rsidR="00516489" w:rsidRPr="00516489">
        <w:rPr>
          <w:rFonts w:ascii="Times New Roman" w:hAnsi="Times New Roman" w:cs="Times New Roman"/>
        </w:rPr>
        <w:t>verifies that it has complied with the requirements of NEPA, including the Department’s regulations and procedures implementing NEPA at 43 C.F.R. Part 46 and Part 516 of the Departmental Manual, consistent with the President’s January 2025 Order and Memorandum.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4790B"/>
    <w:multiLevelType w:val="hybridMultilevel"/>
    <w:tmpl w:val="E990E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6B3911"/>
    <w:multiLevelType w:val="hybridMultilevel"/>
    <w:tmpl w:val="DD489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F93F75"/>
    <w:multiLevelType w:val="hybridMultilevel"/>
    <w:tmpl w:val="6FB60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3EE2768"/>
    <w:multiLevelType w:val="hybridMultilevel"/>
    <w:tmpl w:val="D256DE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7C865B7"/>
    <w:multiLevelType w:val="hybridMultilevel"/>
    <w:tmpl w:val="D2D26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FE59CE"/>
    <w:multiLevelType w:val="hybridMultilevel"/>
    <w:tmpl w:val="3BB4F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6F06AC"/>
    <w:multiLevelType w:val="hybridMultilevel"/>
    <w:tmpl w:val="EA7A0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96104B"/>
    <w:multiLevelType w:val="hybridMultilevel"/>
    <w:tmpl w:val="7D606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9C66FA1"/>
    <w:multiLevelType w:val="hybridMultilevel"/>
    <w:tmpl w:val="9D6E1E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2AB3B07"/>
    <w:multiLevelType w:val="hybridMultilevel"/>
    <w:tmpl w:val="8B5CB3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6927D6"/>
    <w:multiLevelType w:val="hybridMultilevel"/>
    <w:tmpl w:val="EA7A0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9C4F39"/>
    <w:multiLevelType w:val="hybridMultilevel"/>
    <w:tmpl w:val="09A2E204"/>
    <w:lvl w:ilvl="0" w:tplc="4B242C66">
      <w:start w:val="1"/>
      <w:numFmt w:val="bullet"/>
      <w:lvlText w:val=""/>
      <w:lvlJc w:val="left"/>
      <w:pPr>
        <w:ind w:left="720" w:hanging="360"/>
      </w:pPr>
      <w:rPr>
        <w:rFonts w:ascii="Symbol" w:hAnsi="Symbol" w:hint="default"/>
      </w:rPr>
    </w:lvl>
    <w:lvl w:ilvl="1" w:tplc="4B242C66">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2350FA"/>
    <w:multiLevelType w:val="hybridMultilevel"/>
    <w:tmpl w:val="BCA21F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8191C99"/>
    <w:multiLevelType w:val="hybridMultilevel"/>
    <w:tmpl w:val="AC36FE66"/>
    <w:lvl w:ilvl="0" w:tplc="4B242C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0187796">
    <w:abstractNumId w:val="13"/>
  </w:num>
  <w:num w:numId="2" w16cid:durableId="1109157793">
    <w:abstractNumId w:val="11"/>
  </w:num>
  <w:num w:numId="3" w16cid:durableId="326709909">
    <w:abstractNumId w:val="0"/>
  </w:num>
  <w:num w:numId="4" w16cid:durableId="964889293">
    <w:abstractNumId w:val="5"/>
  </w:num>
  <w:num w:numId="5" w16cid:durableId="947353267">
    <w:abstractNumId w:val="10"/>
  </w:num>
  <w:num w:numId="6" w16cid:durableId="207767334">
    <w:abstractNumId w:val="6"/>
  </w:num>
  <w:num w:numId="7" w16cid:durableId="734016112">
    <w:abstractNumId w:val="9"/>
  </w:num>
  <w:num w:numId="8" w16cid:durableId="1561475867">
    <w:abstractNumId w:val="12"/>
  </w:num>
  <w:num w:numId="9" w16cid:durableId="1130628564">
    <w:abstractNumId w:val="2"/>
  </w:num>
  <w:num w:numId="10" w16cid:durableId="1290162480">
    <w:abstractNumId w:val="7"/>
  </w:num>
  <w:num w:numId="11" w16cid:durableId="1738092588">
    <w:abstractNumId w:val="8"/>
  </w:num>
  <w:num w:numId="12" w16cid:durableId="1194423560">
    <w:abstractNumId w:val="3"/>
  </w:num>
  <w:num w:numId="13" w16cid:durableId="412703857">
    <w:abstractNumId w:val="4"/>
  </w:num>
  <w:num w:numId="14" w16cid:durableId="1027869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1B0"/>
    <w:rsid w:val="000053CD"/>
    <w:rsid w:val="0001065C"/>
    <w:rsid w:val="0001362F"/>
    <w:rsid w:val="0002125A"/>
    <w:rsid w:val="00034DA7"/>
    <w:rsid w:val="000431B0"/>
    <w:rsid w:val="00043870"/>
    <w:rsid w:val="00044ACD"/>
    <w:rsid w:val="000516D6"/>
    <w:rsid w:val="0005256D"/>
    <w:rsid w:val="000575E4"/>
    <w:rsid w:val="00062C69"/>
    <w:rsid w:val="00062DD2"/>
    <w:rsid w:val="00071B4E"/>
    <w:rsid w:val="000749D6"/>
    <w:rsid w:val="000920BF"/>
    <w:rsid w:val="000931E9"/>
    <w:rsid w:val="000A579E"/>
    <w:rsid w:val="000D6EF0"/>
    <w:rsid w:val="000E2A88"/>
    <w:rsid w:val="000F1FB1"/>
    <w:rsid w:val="00104B13"/>
    <w:rsid w:val="00110F02"/>
    <w:rsid w:val="0011720B"/>
    <w:rsid w:val="00127E57"/>
    <w:rsid w:val="00133DDE"/>
    <w:rsid w:val="00134667"/>
    <w:rsid w:val="001459E9"/>
    <w:rsid w:val="00164C0C"/>
    <w:rsid w:val="00170CC3"/>
    <w:rsid w:val="00175550"/>
    <w:rsid w:val="0017599A"/>
    <w:rsid w:val="00192BFE"/>
    <w:rsid w:val="00195C18"/>
    <w:rsid w:val="001A3882"/>
    <w:rsid w:val="001B6463"/>
    <w:rsid w:val="001C72F8"/>
    <w:rsid w:val="001E0844"/>
    <w:rsid w:val="001E445D"/>
    <w:rsid w:val="001F0450"/>
    <w:rsid w:val="001F10AB"/>
    <w:rsid w:val="001F7B8E"/>
    <w:rsid w:val="00203639"/>
    <w:rsid w:val="00240867"/>
    <w:rsid w:val="00243810"/>
    <w:rsid w:val="002515AF"/>
    <w:rsid w:val="00255E57"/>
    <w:rsid w:val="00270D76"/>
    <w:rsid w:val="00297E0C"/>
    <w:rsid w:val="002A27CA"/>
    <w:rsid w:val="002B4592"/>
    <w:rsid w:val="002B6EF1"/>
    <w:rsid w:val="002C2F2E"/>
    <w:rsid w:val="002D2365"/>
    <w:rsid w:val="002E24F7"/>
    <w:rsid w:val="002F4271"/>
    <w:rsid w:val="00300B85"/>
    <w:rsid w:val="00303839"/>
    <w:rsid w:val="00325621"/>
    <w:rsid w:val="003402F5"/>
    <w:rsid w:val="003478AF"/>
    <w:rsid w:val="00353CA8"/>
    <w:rsid w:val="00356C38"/>
    <w:rsid w:val="00360988"/>
    <w:rsid w:val="003A4C04"/>
    <w:rsid w:val="003B44BC"/>
    <w:rsid w:val="003B62D9"/>
    <w:rsid w:val="003C1391"/>
    <w:rsid w:val="003C21D1"/>
    <w:rsid w:val="003C54C9"/>
    <w:rsid w:val="003D0828"/>
    <w:rsid w:val="003E7221"/>
    <w:rsid w:val="003F343E"/>
    <w:rsid w:val="003F738F"/>
    <w:rsid w:val="00402343"/>
    <w:rsid w:val="00411284"/>
    <w:rsid w:val="0041251A"/>
    <w:rsid w:val="0042536A"/>
    <w:rsid w:val="00441352"/>
    <w:rsid w:val="00443150"/>
    <w:rsid w:val="00455D9A"/>
    <w:rsid w:val="004818EC"/>
    <w:rsid w:val="004939B3"/>
    <w:rsid w:val="00497237"/>
    <w:rsid w:val="004B7A83"/>
    <w:rsid w:val="004D1E08"/>
    <w:rsid w:val="004E3EC3"/>
    <w:rsid w:val="004E5023"/>
    <w:rsid w:val="005101BD"/>
    <w:rsid w:val="00512C92"/>
    <w:rsid w:val="00512FA7"/>
    <w:rsid w:val="00516489"/>
    <w:rsid w:val="005357B3"/>
    <w:rsid w:val="00542814"/>
    <w:rsid w:val="00547E09"/>
    <w:rsid w:val="0055136B"/>
    <w:rsid w:val="00553773"/>
    <w:rsid w:val="005554CC"/>
    <w:rsid w:val="00555B1E"/>
    <w:rsid w:val="00565F01"/>
    <w:rsid w:val="0056635A"/>
    <w:rsid w:val="00575276"/>
    <w:rsid w:val="00583583"/>
    <w:rsid w:val="005A56FF"/>
    <w:rsid w:val="005A6039"/>
    <w:rsid w:val="005B5500"/>
    <w:rsid w:val="005B6DCE"/>
    <w:rsid w:val="005C280F"/>
    <w:rsid w:val="005C53EA"/>
    <w:rsid w:val="005E155A"/>
    <w:rsid w:val="005E47F9"/>
    <w:rsid w:val="005E7514"/>
    <w:rsid w:val="005F2EE7"/>
    <w:rsid w:val="005F49BA"/>
    <w:rsid w:val="00607598"/>
    <w:rsid w:val="00616D58"/>
    <w:rsid w:val="00620B38"/>
    <w:rsid w:val="00621024"/>
    <w:rsid w:val="00622F27"/>
    <w:rsid w:val="00624CFA"/>
    <w:rsid w:val="006319C6"/>
    <w:rsid w:val="0063499A"/>
    <w:rsid w:val="00646401"/>
    <w:rsid w:val="006522F9"/>
    <w:rsid w:val="00652AAB"/>
    <w:rsid w:val="00664830"/>
    <w:rsid w:val="00667B04"/>
    <w:rsid w:val="00672D0D"/>
    <w:rsid w:val="00682B74"/>
    <w:rsid w:val="00691F89"/>
    <w:rsid w:val="006A3843"/>
    <w:rsid w:val="006A59F6"/>
    <w:rsid w:val="006B0FAA"/>
    <w:rsid w:val="006B16ED"/>
    <w:rsid w:val="006C0355"/>
    <w:rsid w:val="006C2AF7"/>
    <w:rsid w:val="006C4911"/>
    <w:rsid w:val="006E52E9"/>
    <w:rsid w:val="006E5EF3"/>
    <w:rsid w:val="007001C0"/>
    <w:rsid w:val="0070316D"/>
    <w:rsid w:val="0071196F"/>
    <w:rsid w:val="00715A2B"/>
    <w:rsid w:val="00720351"/>
    <w:rsid w:val="00733AED"/>
    <w:rsid w:val="00734BAC"/>
    <w:rsid w:val="00736DBE"/>
    <w:rsid w:val="00757AB9"/>
    <w:rsid w:val="007761EE"/>
    <w:rsid w:val="00794BCF"/>
    <w:rsid w:val="007B1384"/>
    <w:rsid w:val="007C7519"/>
    <w:rsid w:val="007E2F71"/>
    <w:rsid w:val="00817EC2"/>
    <w:rsid w:val="008330F4"/>
    <w:rsid w:val="0083496A"/>
    <w:rsid w:val="00862374"/>
    <w:rsid w:val="00862DD7"/>
    <w:rsid w:val="00871A3A"/>
    <w:rsid w:val="00882B53"/>
    <w:rsid w:val="00884913"/>
    <w:rsid w:val="008A5557"/>
    <w:rsid w:val="008A7062"/>
    <w:rsid w:val="008C0CA2"/>
    <w:rsid w:val="008D2D52"/>
    <w:rsid w:val="008D3705"/>
    <w:rsid w:val="008D44FB"/>
    <w:rsid w:val="008D6CA4"/>
    <w:rsid w:val="008E59B2"/>
    <w:rsid w:val="008F1E55"/>
    <w:rsid w:val="008F346B"/>
    <w:rsid w:val="008F5C37"/>
    <w:rsid w:val="009230EC"/>
    <w:rsid w:val="0093371B"/>
    <w:rsid w:val="009407BA"/>
    <w:rsid w:val="00960709"/>
    <w:rsid w:val="00963419"/>
    <w:rsid w:val="00963F47"/>
    <w:rsid w:val="00965D11"/>
    <w:rsid w:val="00967760"/>
    <w:rsid w:val="00975F25"/>
    <w:rsid w:val="0097793F"/>
    <w:rsid w:val="00981E07"/>
    <w:rsid w:val="00982865"/>
    <w:rsid w:val="00984275"/>
    <w:rsid w:val="009860B0"/>
    <w:rsid w:val="009864D8"/>
    <w:rsid w:val="00991CF9"/>
    <w:rsid w:val="009A5421"/>
    <w:rsid w:val="009F4196"/>
    <w:rsid w:val="009F43E9"/>
    <w:rsid w:val="009F51A1"/>
    <w:rsid w:val="00A1468C"/>
    <w:rsid w:val="00A23698"/>
    <w:rsid w:val="00A24138"/>
    <w:rsid w:val="00A26F94"/>
    <w:rsid w:val="00A427F6"/>
    <w:rsid w:val="00A47527"/>
    <w:rsid w:val="00A607C8"/>
    <w:rsid w:val="00A61982"/>
    <w:rsid w:val="00A7452A"/>
    <w:rsid w:val="00AB4D82"/>
    <w:rsid w:val="00AB6DD4"/>
    <w:rsid w:val="00AC7418"/>
    <w:rsid w:val="00AC7B06"/>
    <w:rsid w:val="00AD7CE7"/>
    <w:rsid w:val="00AE2EE4"/>
    <w:rsid w:val="00AF51CF"/>
    <w:rsid w:val="00B154ED"/>
    <w:rsid w:val="00B258B8"/>
    <w:rsid w:val="00B328A1"/>
    <w:rsid w:val="00B470E5"/>
    <w:rsid w:val="00B50130"/>
    <w:rsid w:val="00B60C01"/>
    <w:rsid w:val="00B7391C"/>
    <w:rsid w:val="00B76C28"/>
    <w:rsid w:val="00B80273"/>
    <w:rsid w:val="00BA26DE"/>
    <w:rsid w:val="00BA2761"/>
    <w:rsid w:val="00BA51A9"/>
    <w:rsid w:val="00BB2564"/>
    <w:rsid w:val="00BC37E5"/>
    <w:rsid w:val="00BD39E8"/>
    <w:rsid w:val="00BE1EF1"/>
    <w:rsid w:val="00BE275C"/>
    <w:rsid w:val="00C04F95"/>
    <w:rsid w:val="00C26CF5"/>
    <w:rsid w:val="00C34FA7"/>
    <w:rsid w:val="00C57A31"/>
    <w:rsid w:val="00C62D11"/>
    <w:rsid w:val="00C757C6"/>
    <w:rsid w:val="00C77A9D"/>
    <w:rsid w:val="00C81870"/>
    <w:rsid w:val="00C82F8C"/>
    <w:rsid w:val="00CA279D"/>
    <w:rsid w:val="00CB0C78"/>
    <w:rsid w:val="00CB6A35"/>
    <w:rsid w:val="00CB6B42"/>
    <w:rsid w:val="00CB710B"/>
    <w:rsid w:val="00CB7E75"/>
    <w:rsid w:val="00CC0C80"/>
    <w:rsid w:val="00CD5C14"/>
    <w:rsid w:val="00CE633D"/>
    <w:rsid w:val="00CE70C4"/>
    <w:rsid w:val="00CE7937"/>
    <w:rsid w:val="00CF1DA6"/>
    <w:rsid w:val="00CF299F"/>
    <w:rsid w:val="00CF532E"/>
    <w:rsid w:val="00CF7F72"/>
    <w:rsid w:val="00D002AF"/>
    <w:rsid w:val="00D00B62"/>
    <w:rsid w:val="00D0173C"/>
    <w:rsid w:val="00D067AC"/>
    <w:rsid w:val="00D0793C"/>
    <w:rsid w:val="00D14053"/>
    <w:rsid w:val="00D26089"/>
    <w:rsid w:val="00D31748"/>
    <w:rsid w:val="00D31924"/>
    <w:rsid w:val="00D37FC7"/>
    <w:rsid w:val="00D429CF"/>
    <w:rsid w:val="00D43C11"/>
    <w:rsid w:val="00D46849"/>
    <w:rsid w:val="00D510B4"/>
    <w:rsid w:val="00D722A9"/>
    <w:rsid w:val="00D72532"/>
    <w:rsid w:val="00D73FFF"/>
    <w:rsid w:val="00D7793E"/>
    <w:rsid w:val="00D9034C"/>
    <w:rsid w:val="00D914A9"/>
    <w:rsid w:val="00D92192"/>
    <w:rsid w:val="00D93750"/>
    <w:rsid w:val="00D944A4"/>
    <w:rsid w:val="00DB0FCD"/>
    <w:rsid w:val="00DB6380"/>
    <w:rsid w:val="00DB7323"/>
    <w:rsid w:val="00DC3CDD"/>
    <w:rsid w:val="00DC400D"/>
    <w:rsid w:val="00DC79EE"/>
    <w:rsid w:val="00DE203B"/>
    <w:rsid w:val="00DE6335"/>
    <w:rsid w:val="00DF1E1C"/>
    <w:rsid w:val="00DF519A"/>
    <w:rsid w:val="00E03764"/>
    <w:rsid w:val="00E139D5"/>
    <w:rsid w:val="00E157E0"/>
    <w:rsid w:val="00E2302B"/>
    <w:rsid w:val="00E267DA"/>
    <w:rsid w:val="00E35D7D"/>
    <w:rsid w:val="00E50C0E"/>
    <w:rsid w:val="00E567F8"/>
    <w:rsid w:val="00E70F26"/>
    <w:rsid w:val="00E714B1"/>
    <w:rsid w:val="00E72040"/>
    <w:rsid w:val="00E81602"/>
    <w:rsid w:val="00E84514"/>
    <w:rsid w:val="00E923DD"/>
    <w:rsid w:val="00EB1EF5"/>
    <w:rsid w:val="00EB61B5"/>
    <w:rsid w:val="00ED4047"/>
    <w:rsid w:val="00ED4112"/>
    <w:rsid w:val="00ED771C"/>
    <w:rsid w:val="00EE0451"/>
    <w:rsid w:val="00EE378A"/>
    <w:rsid w:val="00EF49F0"/>
    <w:rsid w:val="00EF74D3"/>
    <w:rsid w:val="00F045E9"/>
    <w:rsid w:val="00F11ED5"/>
    <w:rsid w:val="00F2657E"/>
    <w:rsid w:val="00F367C4"/>
    <w:rsid w:val="00F403BD"/>
    <w:rsid w:val="00F40C6B"/>
    <w:rsid w:val="00F57B68"/>
    <w:rsid w:val="00F629E6"/>
    <w:rsid w:val="00F672D4"/>
    <w:rsid w:val="00F81AE4"/>
    <w:rsid w:val="00F83A4B"/>
    <w:rsid w:val="00FA6DBD"/>
    <w:rsid w:val="00FB11D3"/>
    <w:rsid w:val="00FE5992"/>
    <w:rsid w:val="00FE7F0E"/>
    <w:rsid w:val="033F1693"/>
    <w:rsid w:val="0D11E9B9"/>
    <w:rsid w:val="195D35BC"/>
    <w:rsid w:val="1A5828E2"/>
    <w:rsid w:val="1AC2D10E"/>
    <w:rsid w:val="1E6E95E5"/>
    <w:rsid w:val="23BCDA00"/>
    <w:rsid w:val="2E24D31A"/>
    <w:rsid w:val="3280F17C"/>
    <w:rsid w:val="34E04749"/>
    <w:rsid w:val="35E084D4"/>
    <w:rsid w:val="378F0B92"/>
    <w:rsid w:val="3A53CEBF"/>
    <w:rsid w:val="3B1DF89E"/>
    <w:rsid w:val="3B514F14"/>
    <w:rsid w:val="3B63F0EB"/>
    <w:rsid w:val="3DB609A1"/>
    <w:rsid w:val="44AF6BD4"/>
    <w:rsid w:val="45B97BA2"/>
    <w:rsid w:val="45C3900A"/>
    <w:rsid w:val="46EFFB33"/>
    <w:rsid w:val="4C1F76A3"/>
    <w:rsid w:val="5174C67F"/>
    <w:rsid w:val="54C54CF6"/>
    <w:rsid w:val="5AE7235F"/>
    <w:rsid w:val="6474DD48"/>
    <w:rsid w:val="6BAAEB69"/>
    <w:rsid w:val="70933237"/>
    <w:rsid w:val="72660990"/>
    <w:rsid w:val="7AFDEF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5798D"/>
  <w15:docId w15:val="{E8560DA1-A3D4-4442-85DC-250D8B00B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24"/>
    <w:pPr>
      <w:spacing w:before="120" w:after="120" w:line="240" w:lineRule="auto"/>
    </w:pPr>
  </w:style>
  <w:style w:type="paragraph" w:styleId="Heading1">
    <w:name w:val="heading 1"/>
    <w:basedOn w:val="Normal"/>
    <w:next w:val="Normal"/>
    <w:link w:val="Heading1Char"/>
    <w:uiPriority w:val="9"/>
    <w:qFormat/>
    <w:rsid w:val="00975F25"/>
    <w:pPr>
      <w:tabs>
        <w:tab w:val="left" w:pos="-1440"/>
      </w:tabs>
      <w:spacing w:before="140"/>
      <w:outlineLvl w:val="0"/>
    </w:pPr>
    <w:rPr>
      <w:rFonts w:ascii="Times New Roman" w:eastAsia="Times New Roman" w:hAnsi="Times New Roman" w:cs="Times New Roman"/>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4A9"/>
    <w:pPr>
      <w:ind w:left="720"/>
      <w:contextualSpacing/>
    </w:pPr>
  </w:style>
  <w:style w:type="paragraph" w:styleId="Title">
    <w:name w:val="Title"/>
    <w:basedOn w:val="Normal"/>
    <w:next w:val="Normal"/>
    <w:link w:val="TitleChar"/>
    <w:uiPriority w:val="10"/>
    <w:qFormat/>
    <w:rsid w:val="00325621"/>
    <w:pPr>
      <w:contextualSpacing/>
    </w:pPr>
    <w:rPr>
      <w:rFonts w:ascii="Times New Roman" w:eastAsiaTheme="majorEastAsia" w:hAnsi="Times New Roman" w:cstheme="majorBidi"/>
      <w:b/>
      <w:color w:val="000000" w:themeColor="text1"/>
      <w:spacing w:val="5"/>
      <w:kern w:val="28"/>
      <w:sz w:val="32"/>
      <w:szCs w:val="52"/>
      <w:lang w:bidi="en-US"/>
    </w:rPr>
  </w:style>
  <w:style w:type="character" w:customStyle="1" w:styleId="TitleChar">
    <w:name w:val="Title Char"/>
    <w:basedOn w:val="DefaultParagraphFont"/>
    <w:link w:val="Title"/>
    <w:uiPriority w:val="10"/>
    <w:rsid w:val="00325621"/>
    <w:rPr>
      <w:rFonts w:ascii="Times New Roman" w:eastAsiaTheme="majorEastAsia" w:hAnsi="Times New Roman" w:cstheme="majorBidi"/>
      <w:b/>
      <w:color w:val="000000" w:themeColor="text1"/>
      <w:spacing w:val="5"/>
      <w:kern w:val="28"/>
      <w:sz w:val="32"/>
      <w:szCs w:val="52"/>
      <w:lang w:bidi="en-US"/>
    </w:rPr>
  </w:style>
  <w:style w:type="paragraph" w:customStyle="1" w:styleId="Body">
    <w:name w:val="Body"/>
    <w:qFormat/>
    <w:locked/>
    <w:rsid w:val="00325621"/>
    <w:pPr>
      <w:spacing w:line="240" w:lineRule="auto"/>
    </w:pPr>
    <w:rPr>
      <w:rFonts w:ascii="Times New Roman" w:eastAsiaTheme="majorEastAsia" w:hAnsi="Times New Roman" w:cstheme="majorBidi"/>
      <w:sz w:val="24"/>
    </w:rPr>
  </w:style>
  <w:style w:type="table" w:styleId="TableGrid">
    <w:name w:val="Table Grid"/>
    <w:basedOn w:val="TableNormal"/>
    <w:rsid w:val="00D00B62"/>
    <w:rPr>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86237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374"/>
    <w:rPr>
      <w:rFonts w:ascii="Segoe UI" w:hAnsi="Segoe UI" w:cs="Segoe UI"/>
      <w:sz w:val="18"/>
      <w:szCs w:val="18"/>
    </w:rPr>
  </w:style>
  <w:style w:type="character" w:styleId="CommentReference">
    <w:name w:val="annotation reference"/>
    <w:basedOn w:val="DefaultParagraphFont"/>
    <w:uiPriority w:val="99"/>
    <w:semiHidden/>
    <w:unhideWhenUsed/>
    <w:rsid w:val="00BB2564"/>
    <w:rPr>
      <w:sz w:val="16"/>
      <w:szCs w:val="16"/>
    </w:rPr>
  </w:style>
  <w:style w:type="paragraph" w:styleId="CommentText">
    <w:name w:val="annotation text"/>
    <w:basedOn w:val="Normal"/>
    <w:link w:val="CommentTextChar"/>
    <w:uiPriority w:val="99"/>
    <w:unhideWhenUsed/>
    <w:rsid w:val="00BB2564"/>
    <w:rPr>
      <w:sz w:val="20"/>
      <w:szCs w:val="20"/>
    </w:rPr>
  </w:style>
  <w:style w:type="character" w:customStyle="1" w:styleId="CommentTextChar">
    <w:name w:val="Comment Text Char"/>
    <w:basedOn w:val="DefaultParagraphFont"/>
    <w:link w:val="CommentText"/>
    <w:uiPriority w:val="99"/>
    <w:rsid w:val="00BB2564"/>
    <w:rPr>
      <w:sz w:val="20"/>
      <w:szCs w:val="20"/>
    </w:rPr>
  </w:style>
  <w:style w:type="paragraph" w:styleId="CommentSubject">
    <w:name w:val="annotation subject"/>
    <w:basedOn w:val="CommentText"/>
    <w:next w:val="CommentText"/>
    <w:link w:val="CommentSubjectChar"/>
    <w:uiPriority w:val="99"/>
    <w:semiHidden/>
    <w:unhideWhenUsed/>
    <w:rsid w:val="00BB2564"/>
    <w:rPr>
      <w:b/>
      <w:bCs/>
    </w:rPr>
  </w:style>
  <w:style w:type="character" w:customStyle="1" w:styleId="CommentSubjectChar">
    <w:name w:val="Comment Subject Char"/>
    <w:basedOn w:val="CommentTextChar"/>
    <w:link w:val="CommentSubject"/>
    <w:uiPriority w:val="99"/>
    <w:semiHidden/>
    <w:rsid w:val="00BB2564"/>
    <w:rPr>
      <w:b/>
      <w:bCs/>
      <w:sz w:val="20"/>
      <w:szCs w:val="20"/>
    </w:rPr>
  </w:style>
  <w:style w:type="character" w:styleId="UnresolvedMention">
    <w:name w:val="Unresolved Mention"/>
    <w:basedOn w:val="DefaultParagraphFont"/>
    <w:uiPriority w:val="99"/>
    <w:unhideWhenUsed/>
    <w:rsid w:val="002A27CA"/>
    <w:rPr>
      <w:color w:val="605E5C"/>
      <w:shd w:val="clear" w:color="auto" w:fill="E1DFDD"/>
    </w:rPr>
  </w:style>
  <w:style w:type="character" w:styleId="Mention">
    <w:name w:val="Mention"/>
    <w:basedOn w:val="DefaultParagraphFont"/>
    <w:uiPriority w:val="99"/>
    <w:unhideWhenUsed/>
    <w:rsid w:val="002A27CA"/>
    <w:rPr>
      <w:color w:val="2B579A"/>
      <w:shd w:val="clear" w:color="auto" w:fill="E1DFDD"/>
    </w:rPr>
  </w:style>
  <w:style w:type="character" w:styleId="Hyperlink">
    <w:name w:val="Hyperlink"/>
    <w:basedOn w:val="DefaultParagraphFont"/>
    <w:uiPriority w:val="99"/>
    <w:unhideWhenUsed/>
    <w:rsid w:val="005F49BA"/>
    <w:rPr>
      <w:color w:val="0000FF" w:themeColor="hyperlink"/>
      <w:u w:val="single"/>
    </w:rPr>
  </w:style>
  <w:style w:type="character" w:styleId="FollowedHyperlink">
    <w:name w:val="FollowedHyperlink"/>
    <w:basedOn w:val="DefaultParagraphFont"/>
    <w:uiPriority w:val="99"/>
    <w:semiHidden/>
    <w:unhideWhenUsed/>
    <w:rsid w:val="0017599A"/>
    <w:rPr>
      <w:color w:val="800080" w:themeColor="followedHyperlink"/>
      <w:u w:val="single"/>
    </w:rPr>
  </w:style>
  <w:style w:type="character" w:customStyle="1" w:styleId="Heading1Char">
    <w:name w:val="Heading 1 Char"/>
    <w:basedOn w:val="DefaultParagraphFont"/>
    <w:link w:val="Heading1"/>
    <w:uiPriority w:val="9"/>
    <w:rsid w:val="00975F25"/>
    <w:rPr>
      <w:rFonts w:ascii="Times New Roman" w:eastAsia="Times New Roman" w:hAnsi="Times New Roman" w:cs="Times New Roman"/>
      <w:b/>
      <w:bCs/>
      <w:color w:val="000000"/>
      <w:sz w:val="24"/>
      <w:szCs w:val="24"/>
    </w:rPr>
  </w:style>
  <w:style w:type="paragraph" w:styleId="Revision">
    <w:name w:val="Revision"/>
    <w:hidden/>
    <w:uiPriority w:val="99"/>
    <w:semiHidden/>
    <w:rsid w:val="008D2D52"/>
    <w:pPr>
      <w:spacing w:after="0" w:line="240" w:lineRule="auto"/>
    </w:pPr>
  </w:style>
  <w:style w:type="paragraph" w:styleId="FootnoteText">
    <w:name w:val="footnote text"/>
    <w:basedOn w:val="Normal"/>
    <w:link w:val="FootnoteTextChar"/>
    <w:uiPriority w:val="99"/>
    <w:semiHidden/>
    <w:unhideWhenUsed/>
    <w:rsid w:val="003E7221"/>
    <w:pPr>
      <w:spacing w:before="0" w:after="0"/>
    </w:pPr>
    <w:rPr>
      <w:sz w:val="20"/>
      <w:szCs w:val="20"/>
    </w:rPr>
  </w:style>
  <w:style w:type="character" w:customStyle="1" w:styleId="FootnoteTextChar">
    <w:name w:val="Footnote Text Char"/>
    <w:basedOn w:val="DefaultParagraphFont"/>
    <w:link w:val="FootnoteText"/>
    <w:uiPriority w:val="99"/>
    <w:semiHidden/>
    <w:rsid w:val="003E7221"/>
    <w:rPr>
      <w:sz w:val="20"/>
      <w:szCs w:val="20"/>
    </w:rPr>
  </w:style>
  <w:style w:type="character" w:styleId="FootnoteReference">
    <w:name w:val="footnote reference"/>
    <w:basedOn w:val="DefaultParagraphFont"/>
    <w:uiPriority w:val="99"/>
    <w:semiHidden/>
    <w:unhideWhenUsed/>
    <w:rsid w:val="003E7221"/>
    <w:rPr>
      <w:vertAlign w:val="superscript"/>
    </w:rPr>
  </w:style>
  <w:style w:type="paragraph" w:customStyle="1" w:styleId="Instructions">
    <w:name w:val="Instructions"/>
    <w:qFormat/>
    <w:locked/>
    <w:rsid w:val="001F10AB"/>
    <w:pPr>
      <w:spacing w:after="0" w:line="240" w:lineRule="auto"/>
    </w:pPr>
    <w:rPr>
      <w:rFonts w:ascii="Times New Roman" w:eastAsiaTheme="majorEastAsia" w:hAnsi="Times New Roman" w:cstheme="majorBidi"/>
      <w:i/>
      <w:color w:val="0000F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lm.gov/sites/blm.gov/files/uploads/Media_Library_BLM_Policy_Handbook_h1790-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URL xmlns="http://schemas.microsoft.com/sharepoint/v3">
      <Url xsi:nil="true"/>
      <Description xsi:nil="true"/>
    </URL>
    <_dlc_DocIdPersistId xmlns="78757f9c-b6da-494c-812d-29f8a20fc954"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78B2DE6D14CD646A15FDDFECD24D6B4" ma:contentTypeVersion="2312" ma:contentTypeDescription="Create a new document." ma:contentTypeScope="" ma:versionID="e61a662c9b7c9ec1493788200f77ebe5">
  <xsd:schema xmlns:xsd="http://www.w3.org/2001/XMLSchema" xmlns:xs="http://www.w3.org/2001/XMLSchema" xmlns:p="http://schemas.microsoft.com/office/2006/metadata/properties" xmlns:ns1="http://schemas.microsoft.com/sharepoint/v3" xmlns:ns2="78757f9c-b6da-494c-812d-29f8a20fc954" xmlns:ns3="67b371bc-1fca-40cc-9514-38ad14e62679" xmlns:ns4="8fdddf60-64b6-4b0d-9318-7136485c3145" targetNamespace="http://schemas.microsoft.com/office/2006/metadata/properties" ma:root="true" ma:fieldsID="4df746a867644b13974def5804f81c04" ns1:_="" ns2:_="" ns3:_="" ns4:_="">
    <xsd:import namespace="http://schemas.microsoft.com/sharepoint/v3"/>
    <xsd:import namespace="78757f9c-b6da-494c-812d-29f8a20fc954"/>
    <xsd:import namespace="67b371bc-1fca-40cc-9514-38ad14e62679"/>
    <xsd:import namespace="8fdddf60-64b6-4b0d-9318-7136485c3145"/>
    <xsd:element name="properties">
      <xsd:complexType>
        <xsd:sequence>
          <xsd:element name="documentManagement">
            <xsd:complexType>
              <xsd:all>
                <xsd:element ref="ns2:_dlc_DocId" minOccurs="0"/>
                <xsd:element ref="ns2:_dlc_DocIdUrl" minOccurs="0"/>
                <xsd:element ref="ns2:_dlc_DocIdPersistId" minOccurs="0"/>
                <xsd:element ref="ns1:URL" minOccurs="0"/>
                <xsd:element ref="ns3:MediaServiceMetadata" minOccurs="0"/>
                <xsd:element ref="ns3:MediaServiceFastMetadata" minOccurs="0"/>
                <xsd:element ref="ns4:SharedWithUsers" minOccurs="0"/>
                <xsd:element ref="ns4: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8757f9c-b6da-494c-812d-29f8a20fc95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7b371bc-1fca-40cc-9514-38ad14e62679"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dddf60-64b6-4b0d-9318-7136485c31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4A9EE1-794C-40B7-9720-6C20D10C242F}">
  <ds:schemaRefs>
    <ds:schemaRef ds:uri="http://schemas.microsoft.com/sharepoint/events"/>
  </ds:schemaRefs>
</ds:datastoreItem>
</file>

<file path=customXml/itemProps2.xml><?xml version="1.0" encoding="utf-8"?>
<ds:datastoreItem xmlns:ds="http://schemas.openxmlformats.org/officeDocument/2006/customXml" ds:itemID="{DB4CFD02-CFC9-4C3E-B7AA-D34E5E4AB9EF}">
  <ds:schemaRefs>
    <ds:schemaRef ds:uri="http://schemas.openxmlformats.org/officeDocument/2006/bibliography"/>
  </ds:schemaRefs>
</ds:datastoreItem>
</file>

<file path=customXml/itemProps3.xml><?xml version="1.0" encoding="utf-8"?>
<ds:datastoreItem xmlns:ds="http://schemas.openxmlformats.org/officeDocument/2006/customXml" ds:itemID="{8A0336B7-C847-43F0-AA05-E3EF3788116D}">
  <ds:schemaRefs>
    <ds:schemaRef ds:uri="http://schemas.microsoft.com/sharepoint/v3/contenttype/forms"/>
  </ds:schemaRefs>
</ds:datastoreItem>
</file>

<file path=customXml/itemProps4.xml><?xml version="1.0" encoding="utf-8"?>
<ds:datastoreItem xmlns:ds="http://schemas.openxmlformats.org/officeDocument/2006/customXml" ds:itemID="{1ECA657D-DC7B-48DA-BE9A-CAD6D2FE06EB}">
  <ds:schemaRefs>
    <ds:schemaRef ds:uri="78757f9c-b6da-494c-812d-29f8a20fc954"/>
    <ds:schemaRef ds:uri="67b371bc-1fca-40cc-9514-38ad14e62679"/>
    <ds:schemaRef ds:uri="http://schemas.microsoft.com/office/2006/documentManagement/types"/>
    <ds:schemaRef ds:uri="http://schemas.microsoft.com/office/infopath/2007/PartnerControls"/>
    <ds:schemaRef ds:uri="http://www.w3.org/XML/1998/namespace"/>
    <ds:schemaRef ds:uri="http://schemas.microsoft.com/sharepoint/v3"/>
    <ds:schemaRef ds:uri="http://schemas.openxmlformats.org/package/2006/metadata/core-properties"/>
    <ds:schemaRef ds:uri="http://purl.org/dc/elements/1.1/"/>
    <ds:schemaRef ds:uri="8fdddf60-64b6-4b0d-9318-7136485c3145"/>
    <ds:schemaRef ds:uri="http://schemas.microsoft.com/office/2006/metadata/properties"/>
    <ds:schemaRef ds:uri="http://purl.org/dc/dcmitype/"/>
    <ds:schemaRef ds:uri="http://purl.org/dc/terms/"/>
  </ds:schemaRefs>
</ds:datastoreItem>
</file>

<file path=customXml/itemProps5.xml><?xml version="1.0" encoding="utf-8"?>
<ds:datastoreItem xmlns:ds="http://schemas.openxmlformats.org/officeDocument/2006/customXml" ds:itemID="{6D46B5A6-59E2-4BEF-921A-B4361599B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8757f9c-b6da-494c-812d-29f8a20fc954"/>
    <ds:schemaRef ds:uri="67b371bc-1fca-40cc-9514-38ad14e62679"/>
    <ds:schemaRef ds:uri="8fdddf60-64b6-4b0d-9318-7136485c31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2448</Words>
  <Characters>13862</Characters>
  <Application>Microsoft Office Word</Application>
  <DocSecurity>4</DocSecurity>
  <Lines>227</Lines>
  <Paragraphs>69</Paragraphs>
  <ScaleCrop>false</ScaleCrop>
  <Company>Bureau of Land Management</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DNA Template</dc:title>
  <dc:subject>NEPA</dc:subject>
  <dc:creator>Chad Endicott</dc:creator>
  <cp:keywords/>
  <dc:description>A Determination of NEPA Adequacy confirms that an action is adequately analyzed in existing NEPA document(s) and is in conformance with the land use plan.</dc:description>
  <cp:lastModifiedBy>Sarnacki, Elliot C</cp:lastModifiedBy>
  <cp:revision>2</cp:revision>
  <dcterms:created xsi:type="dcterms:W3CDTF">2026-03-02T21:39:00Z</dcterms:created>
  <dcterms:modified xsi:type="dcterms:W3CDTF">2026-03-02T21:39:00Z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0x010100878B2DE6D14CD646A15FDDFECD24D6B4</vt:lpwstr>
  </property>
</Properties>
</file>